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B80A2" w14:textId="6A10406D" w:rsidR="00977A8B" w:rsidRDefault="00977A8B" w:rsidP="00977A8B">
      <w:pPr>
        <w:spacing w:after="12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5FF29FCA" w14:textId="266C3F6D" w:rsidR="001D720D" w:rsidRPr="006C55A7" w:rsidRDefault="00EF18D1" w:rsidP="00247ED3">
      <w:pPr>
        <w:spacing w:after="120"/>
        <w:jc w:val="right"/>
        <w:rPr>
          <w:rFonts w:ascii="Tahoma" w:hAnsi="Tahoma" w:cs="Tahoma"/>
          <w:sz w:val="18"/>
          <w:szCs w:val="18"/>
        </w:rPr>
      </w:pPr>
      <w:r w:rsidRPr="006C55A7">
        <w:rPr>
          <w:rFonts w:ascii="Tahoma" w:hAnsi="Tahoma" w:cs="Tahoma"/>
          <w:sz w:val="18"/>
          <w:szCs w:val="18"/>
        </w:rPr>
        <w:t>Wa</w:t>
      </w:r>
      <w:r w:rsidR="00532959" w:rsidRPr="006C55A7">
        <w:rPr>
          <w:rFonts w:ascii="Tahoma" w:hAnsi="Tahoma" w:cs="Tahoma"/>
          <w:sz w:val="18"/>
          <w:szCs w:val="18"/>
        </w:rPr>
        <w:t>rs</w:t>
      </w:r>
      <w:r w:rsidR="006C55A7" w:rsidRPr="006C55A7">
        <w:rPr>
          <w:rFonts w:ascii="Tahoma" w:hAnsi="Tahoma" w:cs="Tahoma"/>
          <w:sz w:val="18"/>
          <w:szCs w:val="18"/>
        </w:rPr>
        <w:t>z</w:t>
      </w:r>
      <w:r w:rsidR="00247ED3" w:rsidRPr="006C55A7">
        <w:rPr>
          <w:rFonts w:ascii="Tahoma" w:hAnsi="Tahoma" w:cs="Tahoma"/>
          <w:sz w:val="18"/>
          <w:szCs w:val="18"/>
        </w:rPr>
        <w:t>aw</w:t>
      </w:r>
      <w:r w:rsidR="006C55A7" w:rsidRPr="006C55A7">
        <w:rPr>
          <w:rFonts w:ascii="Tahoma" w:hAnsi="Tahoma" w:cs="Tahoma"/>
          <w:sz w:val="18"/>
          <w:szCs w:val="18"/>
        </w:rPr>
        <w:t>a</w:t>
      </w:r>
      <w:r w:rsidR="00723D50" w:rsidRPr="006C55A7">
        <w:rPr>
          <w:rFonts w:ascii="Tahoma" w:hAnsi="Tahoma" w:cs="Tahoma"/>
          <w:sz w:val="18"/>
          <w:szCs w:val="18"/>
        </w:rPr>
        <w:t xml:space="preserve">, </w:t>
      </w:r>
      <w:r w:rsidR="00E0190C" w:rsidRPr="006C55A7">
        <w:rPr>
          <w:rFonts w:ascii="Tahoma" w:hAnsi="Tahoma" w:cs="Tahoma"/>
          <w:sz w:val="18"/>
          <w:szCs w:val="18"/>
        </w:rPr>
        <w:t>2</w:t>
      </w:r>
      <w:r w:rsidR="006C55A7" w:rsidRPr="006C55A7">
        <w:rPr>
          <w:rFonts w:ascii="Tahoma" w:hAnsi="Tahoma" w:cs="Tahoma"/>
          <w:sz w:val="18"/>
          <w:szCs w:val="18"/>
        </w:rPr>
        <w:t>2</w:t>
      </w:r>
      <w:r w:rsidR="00E0190C" w:rsidRPr="006C55A7">
        <w:rPr>
          <w:rFonts w:ascii="Tahoma" w:hAnsi="Tahoma" w:cs="Tahoma"/>
          <w:sz w:val="18"/>
          <w:szCs w:val="18"/>
        </w:rPr>
        <w:t xml:space="preserve"> </w:t>
      </w:r>
      <w:r w:rsidR="006C55A7">
        <w:rPr>
          <w:rFonts w:ascii="Tahoma" w:hAnsi="Tahoma" w:cs="Tahoma"/>
          <w:sz w:val="18"/>
          <w:szCs w:val="18"/>
        </w:rPr>
        <w:t>stycznia</w:t>
      </w:r>
      <w:r w:rsidR="00584423" w:rsidRPr="006C55A7">
        <w:rPr>
          <w:rFonts w:ascii="Tahoma" w:hAnsi="Tahoma" w:cs="Tahoma"/>
          <w:sz w:val="18"/>
          <w:szCs w:val="18"/>
        </w:rPr>
        <w:t xml:space="preserve"> </w:t>
      </w:r>
      <w:r w:rsidR="00247ED3" w:rsidRPr="006C55A7">
        <w:rPr>
          <w:rFonts w:ascii="Tahoma" w:hAnsi="Tahoma" w:cs="Tahoma"/>
          <w:sz w:val="18"/>
          <w:szCs w:val="18"/>
        </w:rPr>
        <w:t>2014</w:t>
      </w:r>
      <w:r w:rsidR="006C55A7">
        <w:rPr>
          <w:rFonts w:ascii="Tahoma" w:hAnsi="Tahoma" w:cs="Tahoma"/>
          <w:sz w:val="18"/>
          <w:szCs w:val="18"/>
        </w:rPr>
        <w:t xml:space="preserve"> r.</w:t>
      </w:r>
    </w:p>
    <w:p w14:paraId="79B96E28" w14:textId="77777777" w:rsidR="00247ED3" w:rsidRPr="006C55A7" w:rsidRDefault="00247ED3" w:rsidP="004B2494">
      <w:pPr>
        <w:rPr>
          <w:rFonts w:ascii="Tahoma" w:hAnsi="Tahoma" w:cs="Tahoma"/>
          <w:sz w:val="20"/>
          <w:szCs w:val="20"/>
        </w:rPr>
      </w:pPr>
    </w:p>
    <w:p w14:paraId="66850955" w14:textId="77777777" w:rsidR="004C7E47" w:rsidRPr="006C55A7" w:rsidRDefault="004C7E47" w:rsidP="004B2494">
      <w:pPr>
        <w:rPr>
          <w:rFonts w:ascii="Tahoma" w:hAnsi="Tahoma" w:cs="Tahoma"/>
          <w:sz w:val="20"/>
          <w:szCs w:val="20"/>
        </w:rPr>
      </w:pPr>
    </w:p>
    <w:p w14:paraId="18C40215" w14:textId="77777777" w:rsidR="004C7E47" w:rsidRPr="006C55A7" w:rsidRDefault="004C7E47" w:rsidP="004B2494">
      <w:pPr>
        <w:rPr>
          <w:rFonts w:ascii="Tahoma" w:hAnsi="Tahoma" w:cs="Tahoma"/>
          <w:sz w:val="20"/>
          <w:szCs w:val="20"/>
        </w:rPr>
      </w:pPr>
    </w:p>
    <w:p w14:paraId="59C3E4B3" w14:textId="09B75AA9" w:rsidR="008070EB" w:rsidRPr="006C55A7" w:rsidRDefault="006C55A7" w:rsidP="004B24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Pan </w:t>
      </w:r>
      <w:r w:rsidR="00092A6A" w:rsidRPr="006C55A7">
        <w:rPr>
          <w:rFonts w:ascii="Tahoma" w:hAnsi="Tahoma" w:cs="Tahoma"/>
          <w:sz w:val="20"/>
          <w:szCs w:val="20"/>
        </w:rPr>
        <w:t>Sławomir Brodziński</w:t>
      </w:r>
    </w:p>
    <w:p w14:paraId="4B297DB8" w14:textId="411C16C1" w:rsidR="004B2494" w:rsidRPr="00E9603C" w:rsidRDefault="006C55A7" w:rsidP="004B2494">
      <w:pPr>
        <w:rPr>
          <w:rFonts w:ascii="Tahoma" w:hAnsi="Tahoma" w:cs="Tahoma"/>
          <w:sz w:val="20"/>
          <w:szCs w:val="20"/>
        </w:rPr>
      </w:pPr>
      <w:r w:rsidRPr="00E9603C">
        <w:rPr>
          <w:rFonts w:ascii="Tahoma" w:hAnsi="Tahoma" w:cs="Tahoma"/>
          <w:sz w:val="20"/>
          <w:szCs w:val="20"/>
        </w:rPr>
        <w:t>Główny Geolog Kraju</w:t>
      </w:r>
    </w:p>
    <w:p w14:paraId="11C8DBC1" w14:textId="77777777" w:rsidR="00F60CB3" w:rsidRPr="00E9603C" w:rsidRDefault="00F60CB3" w:rsidP="00F60CB3">
      <w:pPr>
        <w:spacing w:after="120"/>
        <w:rPr>
          <w:rFonts w:ascii="Tahoma" w:hAnsi="Tahoma" w:cs="Tahoma"/>
          <w:sz w:val="20"/>
          <w:szCs w:val="20"/>
        </w:rPr>
      </w:pPr>
    </w:p>
    <w:p w14:paraId="746C8070" w14:textId="77777777" w:rsidR="00247ED3" w:rsidRPr="00E9603C" w:rsidRDefault="00247ED3" w:rsidP="00947873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01885076" w14:textId="77777777" w:rsidR="00247ED3" w:rsidRPr="00E9603C" w:rsidRDefault="00247ED3" w:rsidP="00947873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5CB5C0BE" w14:textId="77777777" w:rsidR="006C3E40" w:rsidRPr="00F56E1C" w:rsidRDefault="006C3E40" w:rsidP="006C3E40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Szanowny Panie Ministrze,</w:t>
      </w:r>
    </w:p>
    <w:p w14:paraId="43B0333B" w14:textId="77777777" w:rsidR="006C3E40" w:rsidRPr="00F56E1C" w:rsidRDefault="006C3E40" w:rsidP="006C3E40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59AA4216" w14:textId="77777777" w:rsidR="006C3E40" w:rsidRDefault="006C3E40" w:rsidP="006C3E40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4656A2">
        <w:rPr>
          <w:rFonts w:ascii="Tahoma" w:hAnsi="Tahoma" w:cs="Tahoma"/>
          <w:sz w:val="20"/>
          <w:szCs w:val="20"/>
        </w:rPr>
        <w:t xml:space="preserve"> imieniu firm sektora wydobywczego skupionych w Organizacji Polskiego Przemysłu Poszukiwawczo–Wydobywczego (OPPPW), Polskiego Związku Pracodawców Przemysłu Wydobywczego (PZPPW), Konfederacji Lewiatan i Stowarzyszenia Inżynierów i Techników Przemysłu Naftowego (SITPNiG), chcielibyśmy raz jeszcze podziękować Panu Ministrowi za </w:t>
      </w:r>
      <w:r>
        <w:rPr>
          <w:rFonts w:ascii="Tahoma" w:hAnsi="Tahoma" w:cs="Tahoma"/>
          <w:sz w:val="20"/>
          <w:szCs w:val="20"/>
        </w:rPr>
        <w:t xml:space="preserve">otwartość na </w:t>
      </w:r>
      <w:r w:rsidRPr="004656A2">
        <w:rPr>
          <w:rFonts w:ascii="Tahoma" w:hAnsi="Tahoma" w:cs="Tahoma"/>
          <w:sz w:val="20"/>
          <w:szCs w:val="20"/>
        </w:rPr>
        <w:t>konstruktyw</w:t>
      </w:r>
      <w:r>
        <w:rPr>
          <w:rFonts w:ascii="Tahoma" w:hAnsi="Tahoma" w:cs="Tahoma"/>
          <w:sz w:val="20"/>
          <w:szCs w:val="20"/>
        </w:rPr>
        <w:t>ny</w:t>
      </w:r>
      <w:r w:rsidRPr="004656A2">
        <w:rPr>
          <w:rFonts w:ascii="Tahoma" w:hAnsi="Tahoma" w:cs="Tahoma"/>
          <w:sz w:val="20"/>
          <w:szCs w:val="20"/>
        </w:rPr>
        <w:t xml:space="preserve"> dialog</w:t>
      </w:r>
      <w:r>
        <w:rPr>
          <w:rFonts w:ascii="Tahoma" w:hAnsi="Tahoma" w:cs="Tahoma"/>
          <w:sz w:val="20"/>
          <w:szCs w:val="20"/>
        </w:rPr>
        <w:t xml:space="preserve"> i umożliwienie dyskusji </w:t>
      </w:r>
      <w:r>
        <w:rPr>
          <w:rFonts w:ascii="Tahoma" w:hAnsi="Tahoma" w:cs="Tahoma"/>
          <w:sz w:val="20"/>
          <w:szCs w:val="20"/>
        </w:rPr>
        <w:br/>
        <w:t xml:space="preserve">z </w:t>
      </w:r>
      <w:r w:rsidRPr="004656A2">
        <w:rPr>
          <w:rFonts w:ascii="Tahoma" w:hAnsi="Tahoma" w:cs="Tahoma"/>
          <w:sz w:val="20"/>
          <w:szCs w:val="20"/>
        </w:rPr>
        <w:t>przedstawicielami branży w kwestii nowelizacji ustawy Prawo Geologiczne i Górnicze.</w:t>
      </w:r>
    </w:p>
    <w:p w14:paraId="73B63628" w14:textId="77777777" w:rsidR="006C3E40" w:rsidRDefault="006C3E40" w:rsidP="006C3E40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Chcielibyśmy poinformować, </w:t>
      </w:r>
      <w:r w:rsidRPr="004656A2">
        <w:rPr>
          <w:rFonts w:ascii="Tahoma" w:hAnsi="Tahoma" w:cs="Tahoma"/>
          <w:sz w:val="20"/>
          <w:szCs w:val="20"/>
        </w:rPr>
        <w:t>ż</w:t>
      </w:r>
      <w:r>
        <w:rPr>
          <w:rFonts w:ascii="Tahoma" w:hAnsi="Tahoma" w:cs="Tahoma"/>
          <w:sz w:val="20"/>
          <w:szCs w:val="20"/>
        </w:rPr>
        <w:t>e</w:t>
      </w:r>
      <w:r w:rsidRPr="004656A2">
        <w:rPr>
          <w:rFonts w:ascii="Tahoma" w:hAnsi="Tahoma" w:cs="Tahoma"/>
          <w:sz w:val="20"/>
          <w:szCs w:val="20"/>
        </w:rPr>
        <w:t xml:space="preserve"> w przedmiotowej kwestii podtrzymuj</w:t>
      </w:r>
      <w:r>
        <w:rPr>
          <w:rFonts w:ascii="Tahoma" w:hAnsi="Tahoma" w:cs="Tahoma"/>
          <w:sz w:val="20"/>
          <w:szCs w:val="20"/>
        </w:rPr>
        <w:t xml:space="preserve">emy stanowisko wyrażone w </w:t>
      </w:r>
      <w:r w:rsidRPr="004656A2">
        <w:rPr>
          <w:rFonts w:ascii="Tahoma" w:hAnsi="Tahoma" w:cs="Tahoma"/>
          <w:sz w:val="20"/>
          <w:szCs w:val="20"/>
        </w:rPr>
        <w:t>dokumencie „</w:t>
      </w:r>
      <w:r w:rsidRPr="004656A2">
        <w:rPr>
          <w:rFonts w:ascii="Tahoma" w:hAnsi="Tahoma" w:cs="Tahoma"/>
          <w:i/>
          <w:sz w:val="20"/>
          <w:szCs w:val="20"/>
        </w:rPr>
        <w:t>Uwagi do projektu ustawy o zmianie ustawy – Prawo geologiczne i górnicze</w:t>
      </w:r>
      <w:r>
        <w:rPr>
          <w:rFonts w:ascii="Tahoma" w:hAnsi="Tahoma" w:cs="Tahoma"/>
          <w:i/>
          <w:sz w:val="20"/>
          <w:szCs w:val="20"/>
        </w:rPr>
        <w:t xml:space="preserve"> oraz niektórych innych ustaw </w:t>
      </w:r>
      <w:r>
        <w:rPr>
          <w:rFonts w:ascii="Tahoma" w:hAnsi="Tahoma" w:cs="Tahoma"/>
          <w:i/>
          <w:sz w:val="20"/>
          <w:szCs w:val="20"/>
        </w:rPr>
        <w:br/>
        <w:t xml:space="preserve">z </w:t>
      </w:r>
      <w:r w:rsidRPr="004656A2">
        <w:rPr>
          <w:rFonts w:ascii="Tahoma" w:hAnsi="Tahoma" w:cs="Tahoma"/>
          <w:i/>
          <w:sz w:val="20"/>
          <w:szCs w:val="20"/>
        </w:rPr>
        <w:t>punktu widzenia potrzeby rozwoju sektora poszukiwaw</w:t>
      </w:r>
      <w:r>
        <w:rPr>
          <w:rFonts w:ascii="Tahoma" w:hAnsi="Tahoma" w:cs="Tahoma"/>
          <w:i/>
          <w:sz w:val="20"/>
          <w:szCs w:val="20"/>
        </w:rPr>
        <w:t xml:space="preserve">czo-wydobywczego węglowodorów w </w:t>
      </w:r>
      <w:r w:rsidRPr="004656A2">
        <w:rPr>
          <w:rFonts w:ascii="Tahoma" w:hAnsi="Tahoma" w:cs="Tahoma"/>
          <w:i/>
          <w:sz w:val="20"/>
          <w:szCs w:val="20"/>
        </w:rPr>
        <w:t>Polsce</w:t>
      </w:r>
      <w:r w:rsidRPr="004656A2">
        <w:rPr>
          <w:rFonts w:ascii="Tahoma" w:hAnsi="Tahoma" w:cs="Tahoma"/>
          <w:sz w:val="20"/>
          <w:szCs w:val="20"/>
        </w:rPr>
        <w:t xml:space="preserve">” dostarczonym do Ministerstwa </w:t>
      </w:r>
      <w:r>
        <w:rPr>
          <w:rFonts w:ascii="Tahoma" w:hAnsi="Tahoma" w:cs="Tahoma"/>
          <w:sz w:val="20"/>
          <w:szCs w:val="20"/>
        </w:rPr>
        <w:t xml:space="preserve">Środowiska </w:t>
      </w:r>
      <w:r w:rsidRPr="004656A2">
        <w:rPr>
          <w:rFonts w:ascii="Tahoma" w:hAnsi="Tahoma" w:cs="Tahoma"/>
          <w:sz w:val="20"/>
          <w:szCs w:val="20"/>
        </w:rPr>
        <w:t>23 grudnia 2013 roku. Branża z zadowoleniem przyjęła zaprezentowane na ostatnim spotkaniu stanowisko Ministerstwa odn</w:t>
      </w:r>
      <w:r>
        <w:rPr>
          <w:rFonts w:ascii="Tahoma" w:hAnsi="Tahoma" w:cs="Tahoma"/>
          <w:sz w:val="20"/>
          <w:szCs w:val="20"/>
        </w:rPr>
        <w:t xml:space="preserve">oszące się do najważniejszych z </w:t>
      </w:r>
      <w:r w:rsidRPr="004656A2">
        <w:rPr>
          <w:rFonts w:ascii="Tahoma" w:hAnsi="Tahoma" w:cs="Tahoma"/>
          <w:sz w:val="20"/>
          <w:szCs w:val="20"/>
        </w:rPr>
        <w:t xml:space="preserve">punktu widzenia inwestorów kwestii: </w:t>
      </w:r>
    </w:p>
    <w:p w14:paraId="30489983" w14:textId="77777777" w:rsidR="006C3E40" w:rsidRDefault="006C3E40" w:rsidP="006C3E40">
      <w:pPr>
        <w:pStyle w:val="Akapitzlist"/>
        <w:numPr>
          <w:ilvl w:val="0"/>
          <w:numId w:val="4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656A2">
        <w:rPr>
          <w:rFonts w:ascii="Tahoma" w:hAnsi="Tahoma" w:cs="Tahoma"/>
          <w:sz w:val="20"/>
          <w:szCs w:val="20"/>
        </w:rPr>
        <w:t>Włączeni</w:t>
      </w:r>
      <w:r>
        <w:rPr>
          <w:rFonts w:ascii="Tahoma" w:hAnsi="Tahoma" w:cs="Tahoma"/>
          <w:sz w:val="20"/>
          <w:szCs w:val="20"/>
        </w:rPr>
        <w:t>a</w:t>
      </w:r>
      <w:r w:rsidRPr="004656A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fazy </w:t>
      </w:r>
      <w:r w:rsidRPr="00AD2615">
        <w:rPr>
          <w:rFonts w:ascii="Tahoma" w:hAnsi="Tahoma" w:cs="Tahoma"/>
          <w:sz w:val="20"/>
          <w:szCs w:val="20"/>
        </w:rPr>
        <w:t>poszukiwawczej do koncesji łącznej (i zapewnienia, że jeden przetarg poprzedzałby przyznanie koncesji łącznej) (zob. Uwagi: Część I, Priorytet</w:t>
      </w:r>
      <w:r w:rsidRPr="007F4244">
        <w:rPr>
          <w:rFonts w:ascii="Tahoma" w:hAnsi="Tahoma" w:cs="Tahoma"/>
          <w:sz w:val="20"/>
          <w:szCs w:val="20"/>
        </w:rPr>
        <w:t xml:space="preserve"> A, pkt. </w:t>
      </w:r>
      <w:r>
        <w:rPr>
          <w:rFonts w:ascii="Tahoma" w:hAnsi="Tahoma" w:cs="Tahoma"/>
          <w:sz w:val="20"/>
          <w:szCs w:val="20"/>
        </w:rPr>
        <w:t>5</w:t>
      </w:r>
      <w:r w:rsidRPr="007F4244">
        <w:rPr>
          <w:rFonts w:ascii="Tahoma" w:hAnsi="Tahoma" w:cs="Tahoma"/>
          <w:sz w:val="20"/>
          <w:szCs w:val="20"/>
        </w:rPr>
        <w:t>);</w:t>
      </w:r>
    </w:p>
    <w:p w14:paraId="6C360F87" w14:textId="77777777" w:rsidR="006C3E40" w:rsidRPr="007262A3" w:rsidRDefault="006C3E40" w:rsidP="006C3E40">
      <w:pPr>
        <w:pStyle w:val="Akapitzlist"/>
        <w:numPr>
          <w:ilvl w:val="0"/>
          <w:numId w:val="4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Rezygnacji z idei </w:t>
      </w:r>
      <w:r w:rsidRPr="007262A3">
        <w:rPr>
          <w:rFonts w:ascii="Tahoma" w:hAnsi="Tahoma" w:cs="Tahoma"/>
          <w:sz w:val="20"/>
          <w:szCs w:val="20"/>
        </w:rPr>
        <w:t>utworzenia NOKE</w:t>
      </w:r>
      <w:r>
        <w:rPr>
          <w:rFonts w:ascii="Tahoma" w:hAnsi="Tahoma" w:cs="Tahoma"/>
          <w:sz w:val="20"/>
          <w:szCs w:val="20"/>
        </w:rPr>
        <w:t xml:space="preserve"> </w:t>
      </w:r>
      <w:r w:rsidRPr="007F4244">
        <w:rPr>
          <w:rFonts w:ascii="Tahoma" w:hAnsi="Tahoma" w:cs="Tahoma"/>
          <w:sz w:val="20"/>
          <w:szCs w:val="20"/>
        </w:rPr>
        <w:t xml:space="preserve">(zob. Uwagi: Część I, Priorytet A, pkt. </w:t>
      </w:r>
      <w:r>
        <w:rPr>
          <w:rFonts w:ascii="Tahoma" w:hAnsi="Tahoma" w:cs="Tahoma"/>
          <w:sz w:val="20"/>
          <w:szCs w:val="20"/>
        </w:rPr>
        <w:t>13</w:t>
      </w:r>
      <w:r w:rsidRPr="007F4244">
        <w:rPr>
          <w:rFonts w:ascii="Tahoma" w:hAnsi="Tahoma" w:cs="Tahoma"/>
          <w:sz w:val="20"/>
          <w:szCs w:val="20"/>
        </w:rPr>
        <w:t>)</w:t>
      </w:r>
      <w:r w:rsidRPr="00642F0A">
        <w:rPr>
          <w:rFonts w:ascii="Tahoma" w:hAnsi="Tahoma" w:cs="Tahoma"/>
          <w:sz w:val="20"/>
          <w:szCs w:val="20"/>
        </w:rPr>
        <w:t>;</w:t>
      </w:r>
    </w:p>
    <w:p w14:paraId="70FE9F2F" w14:textId="77777777" w:rsidR="006C3E40" w:rsidRDefault="006C3E40" w:rsidP="006C3E40">
      <w:pPr>
        <w:pStyle w:val="Akapitzlist"/>
        <w:numPr>
          <w:ilvl w:val="0"/>
          <w:numId w:val="4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6E1C">
        <w:rPr>
          <w:rFonts w:ascii="Tahoma" w:hAnsi="Tahoma" w:cs="Tahoma"/>
          <w:sz w:val="20"/>
          <w:szCs w:val="20"/>
        </w:rPr>
        <w:t>Wydłużeni</w:t>
      </w:r>
      <w:r>
        <w:rPr>
          <w:rFonts w:ascii="Tahoma" w:hAnsi="Tahoma" w:cs="Tahoma"/>
          <w:sz w:val="20"/>
          <w:szCs w:val="20"/>
        </w:rPr>
        <w:t>a</w:t>
      </w:r>
      <w:r w:rsidRPr="00F56E1C">
        <w:rPr>
          <w:rFonts w:ascii="Tahoma" w:hAnsi="Tahoma" w:cs="Tahoma"/>
          <w:sz w:val="20"/>
          <w:szCs w:val="20"/>
        </w:rPr>
        <w:t xml:space="preserve"> </w:t>
      </w:r>
      <w:r w:rsidRPr="00AD2615">
        <w:rPr>
          <w:rFonts w:ascii="Tahoma" w:hAnsi="Tahoma" w:cs="Tahoma"/>
          <w:sz w:val="20"/>
          <w:szCs w:val="20"/>
        </w:rPr>
        <w:t>okresu wyłączności na korzystanie z informacji geologicznej oraz zmiany definicji informacji geologicznej w celu umożliwienia przekazywania jej w formie nieobejmującej interpretacji danych państwowej służbie geologicznej (zob</w:t>
      </w:r>
      <w:r w:rsidRPr="007F4244">
        <w:rPr>
          <w:rFonts w:ascii="Tahoma" w:hAnsi="Tahoma" w:cs="Tahoma"/>
          <w:sz w:val="20"/>
          <w:szCs w:val="20"/>
        </w:rPr>
        <w:t xml:space="preserve">. Uwagi: Część I, Priorytet A, pkt. </w:t>
      </w:r>
      <w:r>
        <w:rPr>
          <w:rFonts w:ascii="Tahoma" w:hAnsi="Tahoma" w:cs="Tahoma"/>
          <w:sz w:val="20"/>
          <w:szCs w:val="20"/>
        </w:rPr>
        <w:t>1 i 15</w:t>
      </w:r>
      <w:r w:rsidRPr="007F4244">
        <w:rPr>
          <w:rFonts w:ascii="Tahoma" w:hAnsi="Tahoma" w:cs="Tahoma"/>
          <w:sz w:val="20"/>
          <w:szCs w:val="20"/>
        </w:rPr>
        <w:t>);</w:t>
      </w:r>
    </w:p>
    <w:p w14:paraId="732DB28D" w14:textId="77777777" w:rsidR="006C3E40" w:rsidRDefault="006C3E40" w:rsidP="006C3E40">
      <w:pPr>
        <w:pStyle w:val="Akapitzlist"/>
        <w:numPr>
          <w:ilvl w:val="0"/>
          <w:numId w:val="4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656A2">
        <w:rPr>
          <w:rFonts w:ascii="Tahoma" w:hAnsi="Tahoma" w:cs="Tahoma"/>
          <w:sz w:val="20"/>
          <w:szCs w:val="20"/>
        </w:rPr>
        <w:t>Stosowani</w:t>
      </w:r>
      <w:r>
        <w:rPr>
          <w:rFonts w:ascii="Tahoma" w:hAnsi="Tahoma" w:cs="Tahoma"/>
          <w:sz w:val="20"/>
          <w:szCs w:val="20"/>
        </w:rPr>
        <w:t>a</w:t>
      </w:r>
      <w:r w:rsidRPr="004656A2">
        <w:rPr>
          <w:rFonts w:ascii="Tahoma" w:hAnsi="Tahoma" w:cs="Tahoma"/>
          <w:sz w:val="20"/>
          <w:szCs w:val="20"/>
        </w:rPr>
        <w:t xml:space="preserve"> przepisów </w:t>
      </w:r>
      <w:r w:rsidRPr="008304A4">
        <w:rPr>
          <w:rFonts w:ascii="Tahoma" w:hAnsi="Tahoma" w:cs="Tahoma"/>
          <w:sz w:val="20"/>
          <w:szCs w:val="20"/>
        </w:rPr>
        <w:t>dotyczących użytkowania do użytkowania górniczego (zob. Uwagi: Część I, Priorytet A, pkt. 4</w:t>
      </w:r>
      <w:r>
        <w:rPr>
          <w:rFonts w:ascii="Tahoma" w:hAnsi="Tahoma" w:cs="Tahoma"/>
          <w:sz w:val="20"/>
          <w:szCs w:val="20"/>
        </w:rPr>
        <w:t>)</w:t>
      </w:r>
      <w:r w:rsidRPr="008304A4">
        <w:rPr>
          <w:rFonts w:ascii="Tahoma" w:hAnsi="Tahoma" w:cs="Tahoma"/>
          <w:sz w:val="20"/>
          <w:szCs w:val="20"/>
        </w:rPr>
        <w:t>;</w:t>
      </w:r>
    </w:p>
    <w:p w14:paraId="3B27BB64" w14:textId="77777777" w:rsidR="006C3E40" w:rsidRDefault="006C3E40" w:rsidP="006C3E40">
      <w:pPr>
        <w:pStyle w:val="Akapitzlist"/>
        <w:numPr>
          <w:ilvl w:val="0"/>
          <w:numId w:val="4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Sposobu ustalania wynagrodzenia za użytkowanie górnicze </w:t>
      </w:r>
      <w:r w:rsidRPr="007F4244">
        <w:rPr>
          <w:rFonts w:ascii="Tahoma" w:hAnsi="Tahoma" w:cs="Tahoma"/>
          <w:sz w:val="20"/>
          <w:szCs w:val="20"/>
        </w:rPr>
        <w:t xml:space="preserve">(zob. Uwagi: Część I, Priorytet A, pkt. </w:t>
      </w:r>
      <w:r>
        <w:rPr>
          <w:rFonts w:ascii="Tahoma" w:hAnsi="Tahoma" w:cs="Tahoma"/>
          <w:sz w:val="20"/>
          <w:szCs w:val="20"/>
        </w:rPr>
        <w:t>3</w:t>
      </w:r>
      <w:r w:rsidRPr="007F424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;</w:t>
      </w:r>
    </w:p>
    <w:p w14:paraId="7E4CC204" w14:textId="77777777" w:rsidR="006C3E40" w:rsidRPr="007262A3" w:rsidRDefault="006C3E40" w:rsidP="006C3E40">
      <w:pPr>
        <w:pStyle w:val="Akapitzlist"/>
        <w:numPr>
          <w:ilvl w:val="0"/>
          <w:numId w:val="4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262A3">
        <w:rPr>
          <w:rFonts w:ascii="Tahoma" w:hAnsi="Tahoma" w:cs="Tahoma"/>
          <w:sz w:val="20"/>
          <w:szCs w:val="20"/>
        </w:rPr>
        <w:t>Przejścia z fazy poszukiwawczej do fazy eksploatacji bez ograniczenia obszaru koncesji do granic obszaru górniczego po uzyskaniu decyzji inwestycyjnej (zob. Uwagi: Część I, Priorytet A, pkt. 12);</w:t>
      </w:r>
    </w:p>
    <w:p w14:paraId="61BC19B9" w14:textId="77777777" w:rsidR="006C3E40" w:rsidRPr="00B522D4" w:rsidRDefault="006C3E40" w:rsidP="006C3E40">
      <w:pPr>
        <w:pStyle w:val="Akapitzlist"/>
        <w:numPr>
          <w:ilvl w:val="0"/>
          <w:numId w:val="4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522D4">
        <w:rPr>
          <w:rFonts w:ascii="Tahoma" w:hAnsi="Tahoma" w:cs="Tahoma"/>
          <w:sz w:val="20"/>
          <w:szCs w:val="20"/>
        </w:rPr>
        <w:t xml:space="preserve">Możliwości przedłużenia fazy poszukiwawczej i wydobywczej (zob. Uwagi: Część I, Priorytet A, pkt. 9 </w:t>
      </w:r>
      <w:r w:rsidRPr="00B522D4">
        <w:rPr>
          <w:rFonts w:ascii="Tahoma" w:hAnsi="Tahoma" w:cs="Tahoma"/>
          <w:sz w:val="20"/>
          <w:szCs w:val="20"/>
        </w:rPr>
        <w:br/>
        <w:t>i 10);</w:t>
      </w:r>
    </w:p>
    <w:p w14:paraId="0833BB3B" w14:textId="77777777" w:rsidR="006C3E40" w:rsidRDefault="006C3E40" w:rsidP="006C3E40">
      <w:pPr>
        <w:pStyle w:val="Akapitzlist"/>
        <w:numPr>
          <w:ilvl w:val="0"/>
          <w:numId w:val="4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Ograniczenia sankcji za </w:t>
      </w:r>
      <w:r w:rsidRPr="00B522D4">
        <w:rPr>
          <w:rFonts w:ascii="Tahoma" w:hAnsi="Tahoma" w:cs="Tahoma"/>
          <w:sz w:val="20"/>
          <w:szCs w:val="20"/>
        </w:rPr>
        <w:t>naruszenie postanowień koncesyjnych (zob. Uwagi: Część</w:t>
      </w:r>
      <w:r w:rsidRPr="007F4244">
        <w:rPr>
          <w:rFonts w:ascii="Tahoma" w:hAnsi="Tahoma" w:cs="Tahoma"/>
          <w:sz w:val="20"/>
          <w:szCs w:val="20"/>
        </w:rPr>
        <w:t xml:space="preserve"> I, Priorytet A, pkt. </w:t>
      </w:r>
      <w:r>
        <w:rPr>
          <w:rFonts w:ascii="Tahoma" w:hAnsi="Tahoma" w:cs="Tahoma"/>
          <w:sz w:val="20"/>
          <w:szCs w:val="20"/>
        </w:rPr>
        <w:t>7);</w:t>
      </w:r>
    </w:p>
    <w:p w14:paraId="43A284ED" w14:textId="77777777" w:rsidR="006C3E40" w:rsidRPr="001332F8" w:rsidRDefault="006C3E40" w:rsidP="006C3E40">
      <w:pPr>
        <w:pStyle w:val="Akapitzlist"/>
        <w:numPr>
          <w:ilvl w:val="0"/>
          <w:numId w:val="4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32F8">
        <w:rPr>
          <w:rFonts w:ascii="Tahoma" w:hAnsi="Tahoma" w:cs="Tahoma"/>
          <w:sz w:val="20"/>
          <w:szCs w:val="20"/>
        </w:rPr>
        <w:t>Przepis</w:t>
      </w:r>
      <w:r>
        <w:rPr>
          <w:rFonts w:ascii="Tahoma" w:hAnsi="Tahoma" w:cs="Tahoma"/>
          <w:sz w:val="20"/>
          <w:szCs w:val="20"/>
        </w:rPr>
        <w:t>ów</w:t>
      </w:r>
      <w:r w:rsidRPr="00FC5C5D">
        <w:rPr>
          <w:rFonts w:ascii="Tahoma" w:hAnsi="Tahoma" w:cs="Tahoma"/>
          <w:sz w:val="20"/>
          <w:szCs w:val="20"/>
        </w:rPr>
        <w:t xml:space="preserve"> </w:t>
      </w:r>
      <w:r w:rsidRPr="001332F8">
        <w:rPr>
          <w:rFonts w:ascii="Tahoma" w:hAnsi="Tahoma" w:cs="Tahoma"/>
          <w:sz w:val="20"/>
          <w:szCs w:val="20"/>
        </w:rPr>
        <w:t>przejściow</w:t>
      </w:r>
      <w:r>
        <w:rPr>
          <w:rFonts w:ascii="Tahoma" w:hAnsi="Tahoma" w:cs="Tahoma"/>
          <w:sz w:val="20"/>
          <w:szCs w:val="20"/>
        </w:rPr>
        <w:t>ych</w:t>
      </w:r>
      <w:r w:rsidRPr="00FC5C5D">
        <w:rPr>
          <w:rFonts w:ascii="Tahoma" w:hAnsi="Tahoma" w:cs="Tahoma"/>
          <w:sz w:val="20"/>
          <w:szCs w:val="20"/>
        </w:rPr>
        <w:t xml:space="preserve"> </w:t>
      </w:r>
      <w:r w:rsidRPr="001332F8">
        <w:rPr>
          <w:rFonts w:ascii="Tahoma" w:hAnsi="Tahoma" w:cs="Tahoma"/>
          <w:sz w:val="20"/>
          <w:szCs w:val="20"/>
        </w:rPr>
        <w:t>dotycząc</w:t>
      </w:r>
      <w:r>
        <w:rPr>
          <w:rFonts w:ascii="Tahoma" w:hAnsi="Tahoma" w:cs="Tahoma"/>
          <w:sz w:val="20"/>
          <w:szCs w:val="20"/>
        </w:rPr>
        <w:t xml:space="preserve">ych </w:t>
      </w:r>
      <w:r w:rsidRPr="00364FD8">
        <w:rPr>
          <w:rFonts w:ascii="Tahoma" w:hAnsi="Tahoma" w:cs="Tahoma"/>
          <w:sz w:val="20"/>
          <w:szCs w:val="20"/>
        </w:rPr>
        <w:t>ochrony praw nabytych, ze szczególnym uwzględnieniem (zob. Uwagi: Część I, Priorytet A, pkt. 1</w:t>
      </w:r>
      <w:r>
        <w:rPr>
          <w:rFonts w:ascii="Tahoma" w:hAnsi="Tahoma" w:cs="Tahoma"/>
          <w:sz w:val="20"/>
          <w:szCs w:val="20"/>
        </w:rPr>
        <w:t>8-20)</w:t>
      </w:r>
      <w:r w:rsidRPr="00364FD8">
        <w:rPr>
          <w:rFonts w:ascii="Tahoma" w:hAnsi="Tahoma" w:cs="Tahoma"/>
          <w:sz w:val="20"/>
          <w:szCs w:val="20"/>
        </w:rPr>
        <w:t>:</w:t>
      </w:r>
      <w:r w:rsidRPr="00FC5C5D">
        <w:rPr>
          <w:rFonts w:ascii="Tahoma" w:hAnsi="Tahoma" w:cs="Tahoma"/>
          <w:sz w:val="20"/>
          <w:szCs w:val="20"/>
        </w:rPr>
        <w:t xml:space="preserve"> </w:t>
      </w:r>
    </w:p>
    <w:p w14:paraId="4CD23E4E" w14:textId="77777777" w:rsidR="006C3E40" w:rsidRPr="00FC5C5D" w:rsidRDefault="006C3E40" w:rsidP="006C3E40">
      <w:pPr>
        <w:pStyle w:val="Akapitzlist"/>
        <w:numPr>
          <w:ilvl w:val="0"/>
          <w:numId w:val="37"/>
        </w:num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F56E1C">
        <w:rPr>
          <w:rFonts w:ascii="Tahoma" w:hAnsi="Tahoma" w:cs="Tahoma"/>
          <w:sz w:val="20"/>
          <w:szCs w:val="20"/>
        </w:rPr>
        <w:t>zastosowania</w:t>
      </w:r>
      <w:r w:rsidRPr="00FC5C5D">
        <w:rPr>
          <w:rFonts w:ascii="Tahoma" w:hAnsi="Tahoma" w:cs="Tahoma"/>
          <w:sz w:val="20"/>
          <w:szCs w:val="20"/>
        </w:rPr>
        <w:t xml:space="preserve"> </w:t>
      </w:r>
      <w:r w:rsidRPr="00F56E1C">
        <w:rPr>
          <w:rFonts w:ascii="Tahoma" w:hAnsi="Tahoma" w:cs="Tahoma"/>
          <w:sz w:val="20"/>
          <w:szCs w:val="20"/>
        </w:rPr>
        <w:t>obecnie</w:t>
      </w:r>
      <w:r w:rsidRPr="00FC5C5D">
        <w:rPr>
          <w:rFonts w:ascii="Tahoma" w:hAnsi="Tahoma" w:cs="Tahoma"/>
          <w:sz w:val="20"/>
          <w:szCs w:val="20"/>
        </w:rPr>
        <w:t xml:space="preserve"> </w:t>
      </w:r>
      <w:r w:rsidRPr="009A30C4">
        <w:rPr>
          <w:rFonts w:ascii="Tahoma" w:hAnsi="Tahoma" w:cs="Tahoma"/>
          <w:sz w:val="20"/>
          <w:szCs w:val="20"/>
        </w:rPr>
        <w:t>obowiązującego</w:t>
      </w:r>
      <w:r w:rsidRPr="00FC5C5D">
        <w:rPr>
          <w:rFonts w:ascii="Tahoma" w:hAnsi="Tahoma" w:cs="Tahoma"/>
          <w:sz w:val="20"/>
          <w:szCs w:val="20"/>
        </w:rPr>
        <w:t xml:space="preserve"> </w:t>
      </w:r>
      <w:r w:rsidRPr="009A30C4">
        <w:rPr>
          <w:rFonts w:ascii="Tahoma" w:hAnsi="Tahoma" w:cs="Tahoma"/>
          <w:sz w:val="20"/>
          <w:szCs w:val="20"/>
        </w:rPr>
        <w:t>prawa</w:t>
      </w:r>
      <w:r>
        <w:rPr>
          <w:rFonts w:ascii="Tahoma" w:hAnsi="Tahoma" w:cs="Tahoma"/>
          <w:sz w:val="20"/>
          <w:szCs w:val="20"/>
        </w:rPr>
        <w:t xml:space="preserve"> względem koncesji wydanych przed dniem wejścia </w:t>
      </w:r>
      <w:r>
        <w:rPr>
          <w:rFonts w:ascii="Tahoma" w:hAnsi="Tahoma" w:cs="Tahoma"/>
          <w:sz w:val="20"/>
          <w:szCs w:val="20"/>
        </w:rPr>
        <w:br/>
        <w:t>w  życie ustawy</w:t>
      </w:r>
      <w:r w:rsidRPr="00FC5C5D">
        <w:rPr>
          <w:rFonts w:ascii="Tahoma" w:hAnsi="Tahoma" w:cs="Tahoma"/>
          <w:sz w:val="20"/>
          <w:szCs w:val="20"/>
        </w:rPr>
        <w:t>;</w:t>
      </w:r>
    </w:p>
    <w:p w14:paraId="38AD17BE" w14:textId="77777777" w:rsidR="006C3E40" w:rsidRPr="009F20FB" w:rsidRDefault="006C3E40" w:rsidP="006C3E40">
      <w:pPr>
        <w:pStyle w:val="Akapitzlist"/>
        <w:numPr>
          <w:ilvl w:val="0"/>
          <w:numId w:val="37"/>
        </w:numPr>
        <w:spacing w:after="0"/>
        <w:ind w:left="851" w:hanging="425"/>
        <w:jc w:val="both"/>
        <w:rPr>
          <w:rFonts w:ascii="Tahoma" w:hAnsi="Tahoma" w:cs="Tahoma"/>
          <w:sz w:val="20"/>
          <w:szCs w:val="20"/>
          <w:lang w:val="en-US"/>
        </w:rPr>
      </w:pPr>
      <w:r w:rsidRPr="00F56E1C">
        <w:rPr>
          <w:rFonts w:ascii="Tahoma" w:hAnsi="Tahoma" w:cs="Tahoma"/>
          <w:sz w:val="20"/>
          <w:szCs w:val="20"/>
        </w:rPr>
        <w:t>przedłużenia</w:t>
      </w:r>
      <w:r w:rsidRPr="00364FD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obowiązujących </w:t>
      </w:r>
      <w:r w:rsidRPr="00F56E1C">
        <w:rPr>
          <w:rFonts w:ascii="Tahoma" w:hAnsi="Tahoma" w:cs="Tahoma"/>
          <w:sz w:val="20"/>
          <w:szCs w:val="20"/>
        </w:rPr>
        <w:t>koncesji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>poszukiwawczych</w:t>
      </w:r>
      <w:r>
        <w:rPr>
          <w:rFonts w:ascii="Tahoma" w:hAnsi="Tahoma" w:cs="Tahoma"/>
          <w:sz w:val="20"/>
          <w:szCs w:val="20"/>
          <w:lang w:val="en-US"/>
        </w:rPr>
        <w:t>;</w:t>
      </w:r>
    </w:p>
    <w:p w14:paraId="6374B2F5" w14:textId="77777777" w:rsidR="006C3E40" w:rsidRPr="004C7E47" w:rsidRDefault="006C3E40" w:rsidP="006C3E40">
      <w:pPr>
        <w:pStyle w:val="Akapitzlist"/>
        <w:numPr>
          <w:ilvl w:val="0"/>
          <w:numId w:val="37"/>
        </w:numPr>
        <w:spacing w:after="12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C7E47">
        <w:rPr>
          <w:rFonts w:ascii="Tahoma" w:hAnsi="Tahoma" w:cs="Tahoma"/>
          <w:sz w:val="20"/>
          <w:szCs w:val="20"/>
        </w:rPr>
        <w:t>kontynuacji postępowań</w:t>
      </w:r>
      <w:r w:rsidRPr="00FC5C5D">
        <w:rPr>
          <w:rFonts w:ascii="Tahoma" w:hAnsi="Tahoma" w:cs="Tahoma"/>
          <w:sz w:val="20"/>
          <w:szCs w:val="20"/>
        </w:rPr>
        <w:t xml:space="preserve"> </w:t>
      </w:r>
      <w:r w:rsidRPr="004C7E47">
        <w:rPr>
          <w:rFonts w:ascii="Tahoma" w:hAnsi="Tahoma" w:cs="Tahoma"/>
          <w:sz w:val="20"/>
          <w:szCs w:val="20"/>
        </w:rPr>
        <w:t>wszczętych</w:t>
      </w:r>
      <w:r>
        <w:rPr>
          <w:rFonts w:ascii="Tahoma" w:hAnsi="Tahoma" w:cs="Tahoma"/>
          <w:sz w:val="20"/>
          <w:szCs w:val="20"/>
        </w:rPr>
        <w:t xml:space="preserve"> przed dniem wejścia w życie ustawy</w:t>
      </w:r>
      <w:r w:rsidRPr="00FC5C5D">
        <w:rPr>
          <w:rFonts w:ascii="Tahoma" w:hAnsi="Tahoma" w:cs="Tahoma"/>
          <w:sz w:val="20"/>
          <w:szCs w:val="20"/>
        </w:rPr>
        <w:t>.</w:t>
      </w:r>
    </w:p>
    <w:p w14:paraId="0F02402B" w14:textId="77777777" w:rsidR="006C3E40" w:rsidRPr="004656A2" w:rsidRDefault="006C3E40" w:rsidP="006C3E40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4656A2">
        <w:rPr>
          <w:rFonts w:ascii="Tahoma" w:hAnsi="Tahoma" w:cs="Tahoma"/>
          <w:sz w:val="20"/>
          <w:szCs w:val="20"/>
        </w:rPr>
        <w:t xml:space="preserve">tanowisko przemysłu najlepiej odzwierciedli protokół ze wspomnianego spotkania przygotowany </w:t>
      </w:r>
      <w:r>
        <w:rPr>
          <w:rFonts w:ascii="Tahoma" w:hAnsi="Tahoma" w:cs="Tahoma"/>
          <w:sz w:val="20"/>
          <w:szCs w:val="20"/>
        </w:rPr>
        <w:br/>
      </w:r>
      <w:r w:rsidRPr="004656A2">
        <w:rPr>
          <w:rFonts w:ascii="Tahoma" w:hAnsi="Tahoma" w:cs="Tahoma"/>
          <w:sz w:val="20"/>
          <w:szCs w:val="20"/>
        </w:rPr>
        <w:t xml:space="preserve">przez </w:t>
      </w:r>
      <w:r>
        <w:rPr>
          <w:rFonts w:ascii="Tahoma" w:hAnsi="Tahoma" w:cs="Tahoma"/>
          <w:sz w:val="20"/>
          <w:szCs w:val="20"/>
        </w:rPr>
        <w:t>OPPPW, który</w:t>
      </w:r>
      <w:r w:rsidRPr="004656A2">
        <w:rPr>
          <w:rFonts w:ascii="Tahoma" w:hAnsi="Tahoma" w:cs="Tahoma"/>
          <w:sz w:val="20"/>
          <w:szCs w:val="20"/>
        </w:rPr>
        <w:t xml:space="preserve"> załączamy do niniejszego listu.</w:t>
      </w:r>
    </w:p>
    <w:p w14:paraId="646458F5" w14:textId="77777777" w:rsidR="006C3E40" w:rsidRPr="004656A2" w:rsidRDefault="006C3E40" w:rsidP="006C3E40">
      <w:pPr>
        <w:jc w:val="both"/>
        <w:rPr>
          <w:rFonts w:ascii="Tahoma" w:hAnsi="Tahoma" w:cs="Tahoma"/>
          <w:sz w:val="20"/>
          <w:szCs w:val="20"/>
        </w:rPr>
      </w:pPr>
      <w:r w:rsidRPr="009A30C4">
        <w:rPr>
          <w:rFonts w:ascii="Tahoma" w:hAnsi="Tahoma" w:cs="Tahoma"/>
          <w:sz w:val="20"/>
          <w:szCs w:val="20"/>
        </w:rPr>
        <w:t xml:space="preserve">Jednocześnie, zgodnie z prośbą Pana Ministra, przygotowaliśmy uwagi sygnatariuszy tego pisma do projektu ustawy o zmianie ustawy – Prawo geologiczne i górnicze oraz niektórych innych ustaw (wersja z 23 października 2013 r.) odzwierciedlające najważniejsze </w:t>
      </w:r>
      <w:r>
        <w:rPr>
          <w:rFonts w:ascii="Tahoma" w:hAnsi="Tahoma" w:cs="Tahoma"/>
          <w:sz w:val="20"/>
          <w:szCs w:val="20"/>
        </w:rPr>
        <w:t>z punktu widzenia przemysłu</w:t>
      </w:r>
      <w:r w:rsidRPr="009A30C4">
        <w:rPr>
          <w:rFonts w:ascii="Tahoma" w:hAnsi="Tahoma" w:cs="Tahoma"/>
          <w:sz w:val="20"/>
          <w:szCs w:val="20"/>
        </w:rPr>
        <w:t xml:space="preserve"> kwestie, które powinny zostać uwzględnione </w:t>
      </w:r>
      <w:r>
        <w:rPr>
          <w:rFonts w:ascii="Tahoma" w:hAnsi="Tahoma" w:cs="Tahoma"/>
          <w:sz w:val="20"/>
          <w:szCs w:val="20"/>
        </w:rPr>
        <w:t xml:space="preserve">w proponowanej autopoprawce PGiG </w:t>
      </w:r>
      <w:r w:rsidRPr="00BD3A5E">
        <w:rPr>
          <w:rFonts w:ascii="Tahoma" w:hAnsi="Tahoma" w:cs="Tahoma"/>
          <w:b/>
          <w:sz w:val="20"/>
          <w:szCs w:val="20"/>
        </w:rPr>
        <w:t>w celu usunięcia podstawowych barier biurokratycznych</w:t>
      </w:r>
      <w:r>
        <w:rPr>
          <w:rFonts w:ascii="Tahoma" w:hAnsi="Tahoma" w:cs="Tahoma"/>
          <w:sz w:val="20"/>
          <w:szCs w:val="20"/>
        </w:rPr>
        <w:t>:</w:t>
      </w:r>
    </w:p>
    <w:p w14:paraId="78B596B4" w14:textId="77777777" w:rsidR="006C3E40" w:rsidRPr="00642F0A" w:rsidRDefault="006C3E40" w:rsidP="006C3E40">
      <w:pPr>
        <w:pStyle w:val="Akapitzlist"/>
        <w:numPr>
          <w:ilvl w:val="0"/>
          <w:numId w:val="4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642F0A">
        <w:rPr>
          <w:rFonts w:ascii="Tahoma" w:hAnsi="Tahoma" w:cs="Tahoma"/>
          <w:sz w:val="20"/>
          <w:szCs w:val="20"/>
        </w:rPr>
        <w:t>Rezygnacja z konieczności uzyskiwania pozwoleń na budowę placu wiertniczego</w:t>
      </w:r>
      <w:r>
        <w:rPr>
          <w:rFonts w:ascii="Tahoma" w:hAnsi="Tahoma" w:cs="Tahoma"/>
          <w:sz w:val="20"/>
          <w:szCs w:val="20"/>
        </w:rPr>
        <w:t xml:space="preserve"> </w:t>
      </w:r>
      <w:r w:rsidRPr="007F4244">
        <w:rPr>
          <w:rFonts w:ascii="Tahoma" w:hAnsi="Tahoma" w:cs="Tahoma"/>
          <w:sz w:val="20"/>
          <w:szCs w:val="20"/>
        </w:rPr>
        <w:t xml:space="preserve">(zob. Uwagi: Część II, Priorytet A, pkt. </w:t>
      </w:r>
      <w:r>
        <w:rPr>
          <w:rFonts w:ascii="Tahoma" w:hAnsi="Tahoma" w:cs="Tahoma"/>
          <w:sz w:val="20"/>
          <w:szCs w:val="20"/>
        </w:rPr>
        <w:t>1</w:t>
      </w:r>
      <w:r w:rsidRPr="007F4244">
        <w:rPr>
          <w:rFonts w:ascii="Tahoma" w:hAnsi="Tahoma" w:cs="Tahoma"/>
          <w:sz w:val="20"/>
          <w:szCs w:val="20"/>
        </w:rPr>
        <w:t>)</w:t>
      </w:r>
      <w:r w:rsidRPr="00642F0A">
        <w:rPr>
          <w:rFonts w:ascii="Tahoma" w:hAnsi="Tahoma" w:cs="Tahoma"/>
          <w:sz w:val="20"/>
          <w:szCs w:val="20"/>
        </w:rPr>
        <w:t>;</w:t>
      </w:r>
    </w:p>
    <w:p w14:paraId="69636037" w14:textId="77777777" w:rsidR="006C3E40" w:rsidRPr="003F3799" w:rsidRDefault="006C3E40" w:rsidP="006C3E40">
      <w:pPr>
        <w:pStyle w:val="Akapitzlist"/>
        <w:numPr>
          <w:ilvl w:val="0"/>
          <w:numId w:val="4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642F0A">
        <w:rPr>
          <w:rFonts w:ascii="Tahoma" w:hAnsi="Tahoma" w:cs="Tahoma"/>
          <w:sz w:val="20"/>
          <w:szCs w:val="20"/>
        </w:rPr>
        <w:t xml:space="preserve">Rezygnacja z konieczności uzyskiwania planu zagospodarowania przestrzennego w fazie poszukiwawczo-rozpoznawczej </w:t>
      </w:r>
      <w:r>
        <w:rPr>
          <w:rFonts w:ascii="Tahoma" w:hAnsi="Tahoma" w:cs="Tahoma"/>
          <w:sz w:val="20"/>
          <w:szCs w:val="20"/>
        </w:rPr>
        <w:t>(s</w:t>
      </w:r>
      <w:r w:rsidRPr="00642F0A">
        <w:rPr>
          <w:rFonts w:ascii="Tahoma" w:hAnsi="Tahoma" w:cs="Tahoma"/>
          <w:sz w:val="20"/>
          <w:szCs w:val="20"/>
        </w:rPr>
        <w:t>tudium uwarunkowań oraz miejscowe plany zagospodarowania)</w:t>
      </w:r>
      <w:r>
        <w:rPr>
          <w:rFonts w:ascii="Tahoma" w:hAnsi="Tahoma" w:cs="Tahoma"/>
          <w:sz w:val="20"/>
          <w:szCs w:val="20"/>
        </w:rPr>
        <w:t xml:space="preserve"> </w:t>
      </w:r>
      <w:r w:rsidRPr="007F4244">
        <w:rPr>
          <w:rFonts w:ascii="Tahoma" w:hAnsi="Tahoma" w:cs="Tahoma"/>
          <w:sz w:val="20"/>
          <w:szCs w:val="20"/>
        </w:rPr>
        <w:t xml:space="preserve">(zob. Uwagi: Część I, Priorytet A, pkt. </w:t>
      </w:r>
      <w:r>
        <w:rPr>
          <w:rFonts w:ascii="Tahoma" w:hAnsi="Tahoma" w:cs="Tahoma"/>
          <w:sz w:val="20"/>
          <w:szCs w:val="20"/>
        </w:rPr>
        <w:t>2</w:t>
      </w:r>
      <w:r w:rsidRPr="007F4244">
        <w:rPr>
          <w:rFonts w:ascii="Tahoma" w:hAnsi="Tahoma" w:cs="Tahoma"/>
          <w:sz w:val="20"/>
          <w:szCs w:val="20"/>
        </w:rPr>
        <w:t>)</w:t>
      </w:r>
      <w:r w:rsidRPr="003F3799">
        <w:rPr>
          <w:rFonts w:ascii="Tahoma" w:hAnsi="Tahoma" w:cs="Tahoma"/>
          <w:sz w:val="20"/>
          <w:szCs w:val="20"/>
        </w:rPr>
        <w:t>;</w:t>
      </w:r>
    </w:p>
    <w:p w14:paraId="246EFC51" w14:textId="77777777" w:rsidR="006C3E40" w:rsidRPr="00642F0A" w:rsidRDefault="006C3E40" w:rsidP="006C3E40">
      <w:pPr>
        <w:pStyle w:val="Akapitzlist"/>
        <w:numPr>
          <w:ilvl w:val="0"/>
          <w:numId w:val="4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9040DF">
        <w:rPr>
          <w:rFonts w:ascii="Tahoma" w:hAnsi="Tahoma" w:cs="Tahoma"/>
          <w:sz w:val="20"/>
          <w:szCs w:val="20"/>
        </w:rPr>
        <w:t>Potrzeba uelastycznienia stosowania planu ruchu zakładu górniczego</w:t>
      </w:r>
      <w:r>
        <w:rPr>
          <w:rFonts w:ascii="Tahoma" w:hAnsi="Tahoma" w:cs="Tahoma"/>
          <w:sz w:val="20"/>
          <w:szCs w:val="20"/>
        </w:rPr>
        <w:t xml:space="preserve"> </w:t>
      </w:r>
      <w:r w:rsidRPr="007F4244">
        <w:rPr>
          <w:rFonts w:ascii="Tahoma" w:hAnsi="Tahoma" w:cs="Tahoma"/>
          <w:sz w:val="20"/>
          <w:szCs w:val="20"/>
        </w:rPr>
        <w:t xml:space="preserve">(zob. Uwagi: Część I, Priorytet A, pkt. </w:t>
      </w:r>
      <w:r>
        <w:rPr>
          <w:rFonts w:ascii="Tahoma" w:hAnsi="Tahoma" w:cs="Tahoma"/>
          <w:sz w:val="20"/>
          <w:szCs w:val="20"/>
        </w:rPr>
        <w:t>16</w:t>
      </w:r>
      <w:r w:rsidRPr="007F4244">
        <w:rPr>
          <w:rFonts w:ascii="Tahoma" w:hAnsi="Tahoma" w:cs="Tahoma"/>
          <w:sz w:val="20"/>
          <w:szCs w:val="20"/>
        </w:rPr>
        <w:t>)</w:t>
      </w:r>
      <w:r w:rsidRPr="009040DF">
        <w:rPr>
          <w:rFonts w:ascii="Tahoma" w:hAnsi="Tahoma" w:cs="Tahoma"/>
          <w:sz w:val="20"/>
          <w:szCs w:val="20"/>
        </w:rPr>
        <w:t>;</w:t>
      </w:r>
    </w:p>
    <w:p w14:paraId="50D27D33" w14:textId="77777777" w:rsidR="006C3E40" w:rsidRPr="00CA5A04" w:rsidRDefault="006C3E40" w:rsidP="006C3E40">
      <w:pPr>
        <w:pStyle w:val="Akapitzlist"/>
        <w:numPr>
          <w:ilvl w:val="0"/>
          <w:numId w:val="4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CA5A04">
        <w:rPr>
          <w:rFonts w:ascii="Tahoma" w:hAnsi="Tahoma" w:cs="Tahoma"/>
          <w:sz w:val="20"/>
          <w:szCs w:val="20"/>
        </w:rPr>
        <w:t>Wydłużenie harmonogramów (poszukiwanie i rozpoznawanie) oraz zwiększenie zakresu prac bez konieczności zmiany koncesji (zob. Uwagi: Część I, Priorytet A, pkt. 8 i 11);</w:t>
      </w:r>
    </w:p>
    <w:p w14:paraId="3619FC33" w14:textId="77777777" w:rsidR="006C3E40" w:rsidRPr="00910994" w:rsidRDefault="006C3E40" w:rsidP="006C3E40">
      <w:pPr>
        <w:pStyle w:val="Akapitzlist"/>
        <w:numPr>
          <w:ilvl w:val="0"/>
          <w:numId w:val="46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Wyłączenie władz lokalnych z proce</w:t>
      </w:r>
      <w:r w:rsidRPr="009040DF">
        <w:rPr>
          <w:rFonts w:ascii="Tahoma" w:hAnsi="Tahoma" w:cs="Tahoma"/>
          <w:sz w:val="20"/>
          <w:szCs w:val="20"/>
        </w:rPr>
        <w:t>dury zatwierdzenia Planu Ruchu Zakładu Górniczego (zob. Uwagi: Część I, Priorytet A, pkt. 17);</w:t>
      </w:r>
    </w:p>
    <w:p w14:paraId="1DECEEDF" w14:textId="77777777" w:rsidR="006C3E40" w:rsidRPr="00910994" w:rsidRDefault="006C3E40" w:rsidP="006C3E40">
      <w:pPr>
        <w:pStyle w:val="Akapitzlist"/>
        <w:numPr>
          <w:ilvl w:val="0"/>
          <w:numId w:val="4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910994">
        <w:rPr>
          <w:rFonts w:ascii="Tahoma" w:hAnsi="Tahoma" w:cs="Tahoma"/>
          <w:sz w:val="20"/>
          <w:szCs w:val="20"/>
        </w:rPr>
        <w:t xml:space="preserve">Zagwarantowanie </w:t>
      </w:r>
      <w:r>
        <w:rPr>
          <w:rFonts w:ascii="Tahoma" w:hAnsi="Tahoma" w:cs="Tahoma"/>
          <w:sz w:val="20"/>
          <w:szCs w:val="20"/>
        </w:rPr>
        <w:t xml:space="preserve">uzyskania dostępu do dróg </w:t>
      </w:r>
      <w:r w:rsidRPr="007F4244">
        <w:rPr>
          <w:rFonts w:ascii="Tahoma" w:hAnsi="Tahoma" w:cs="Tahoma"/>
          <w:sz w:val="20"/>
          <w:szCs w:val="20"/>
        </w:rPr>
        <w:t xml:space="preserve">(zob. Uwagi: Część I, Priorytet A, pkt. </w:t>
      </w:r>
      <w:r>
        <w:rPr>
          <w:rFonts w:ascii="Tahoma" w:hAnsi="Tahoma" w:cs="Tahoma"/>
          <w:sz w:val="20"/>
          <w:szCs w:val="20"/>
        </w:rPr>
        <w:t>17</w:t>
      </w:r>
      <w:r w:rsidRPr="007F4244">
        <w:rPr>
          <w:rFonts w:ascii="Tahoma" w:hAnsi="Tahoma" w:cs="Tahoma"/>
          <w:sz w:val="20"/>
          <w:szCs w:val="20"/>
        </w:rPr>
        <w:t>)</w:t>
      </w:r>
      <w:r w:rsidRPr="00910994">
        <w:rPr>
          <w:rFonts w:ascii="Tahoma" w:hAnsi="Tahoma" w:cs="Tahoma"/>
          <w:sz w:val="20"/>
          <w:szCs w:val="20"/>
        </w:rPr>
        <w:t>;</w:t>
      </w:r>
    </w:p>
    <w:p w14:paraId="25949949" w14:textId="77777777" w:rsidR="006C3E40" w:rsidRPr="007F4244" w:rsidRDefault="006C3E40" w:rsidP="006C3E40">
      <w:pPr>
        <w:pStyle w:val="Akapitzlist"/>
        <w:numPr>
          <w:ilvl w:val="0"/>
          <w:numId w:val="4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F4244">
        <w:rPr>
          <w:rFonts w:ascii="Tahoma" w:hAnsi="Tahoma" w:cs="Tahoma"/>
          <w:sz w:val="20"/>
          <w:szCs w:val="20"/>
        </w:rPr>
        <w:t xml:space="preserve">Ułatwienie uzyskiwania </w:t>
      </w:r>
      <w:r>
        <w:rPr>
          <w:rFonts w:ascii="Tahoma" w:hAnsi="Tahoma" w:cs="Tahoma"/>
          <w:sz w:val="20"/>
          <w:szCs w:val="20"/>
        </w:rPr>
        <w:t>p</w:t>
      </w:r>
      <w:r w:rsidRPr="007F4244">
        <w:rPr>
          <w:rFonts w:ascii="Tahoma" w:hAnsi="Tahoma" w:cs="Tahoma"/>
          <w:sz w:val="20"/>
          <w:szCs w:val="20"/>
        </w:rPr>
        <w:t xml:space="preserve">ozwolenia na wytwarzanie odpadów </w:t>
      </w:r>
      <w:r>
        <w:rPr>
          <w:rFonts w:ascii="Tahoma" w:hAnsi="Tahoma" w:cs="Tahoma"/>
          <w:sz w:val="20"/>
          <w:szCs w:val="20"/>
        </w:rPr>
        <w:t xml:space="preserve">wydobywczych </w:t>
      </w:r>
      <w:r w:rsidRPr="007F4244">
        <w:rPr>
          <w:rFonts w:ascii="Tahoma" w:hAnsi="Tahoma" w:cs="Tahoma"/>
          <w:sz w:val="20"/>
          <w:szCs w:val="20"/>
        </w:rPr>
        <w:t>(zob. Uwagi: Część II, Priorytet A, pkt. 2);</w:t>
      </w:r>
    </w:p>
    <w:p w14:paraId="50C948CE" w14:textId="77777777" w:rsidR="006C3E40" w:rsidRPr="000B26F4" w:rsidRDefault="006C3E40" w:rsidP="006C3E40">
      <w:pPr>
        <w:pStyle w:val="Akapitzlist"/>
        <w:numPr>
          <w:ilvl w:val="0"/>
          <w:numId w:val="4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B26F4">
        <w:rPr>
          <w:rFonts w:ascii="Tahoma" w:hAnsi="Tahoma" w:cs="Tahoma"/>
          <w:sz w:val="20"/>
          <w:szCs w:val="20"/>
        </w:rPr>
        <w:t>Przesunięcie obowiązku wskazania nieruchomości objętych  pracami do momentu uzyskiwania decyzji inwestycyjnej</w:t>
      </w:r>
      <w:r>
        <w:rPr>
          <w:rFonts w:ascii="Tahoma" w:hAnsi="Tahoma" w:cs="Tahoma"/>
          <w:sz w:val="20"/>
          <w:szCs w:val="20"/>
        </w:rPr>
        <w:t xml:space="preserve"> (zob. Uwagi: Część I, Priorytet A, pkt. 6);</w:t>
      </w:r>
    </w:p>
    <w:p w14:paraId="54FAE505" w14:textId="77777777" w:rsidR="006C3E40" w:rsidRPr="00497E26" w:rsidRDefault="006C3E40" w:rsidP="006C3E40">
      <w:pPr>
        <w:pStyle w:val="Akapitzlist"/>
        <w:numPr>
          <w:ilvl w:val="0"/>
          <w:numId w:val="4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97E26">
        <w:rPr>
          <w:rFonts w:ascii="Tahoma" w:hAnsi="Tahoma" w:cs="Tahoma"/>
          <w:sz w:val="20"/>
          <w:szCs w:val="20"/>
        </w:rPr>
        <w:t>Zastosowanie przepisów Kodeksu Postepowania Administracyjnego określających dokładne terminy załatwiania spraw</w:t>
      </w:r>
      <w:r>
        <w:rPr>
          <w:rFonts w:ascii="Tahoma" w:hAnsi="Tahoma" w:cs="Tahoma"/>
          <w:sz w:val="20"/>
          <w:szCs w:val="20"/>
        </w:rPr>
        <w:t xml:space="preserve"> (zob. Uwagi: Część I, Priorytet A, pkt. 21)</w:t>
      </w:r>
      <w:r w:rsidRPr="00497E26">
        <w:rPr>
          <w:rFonts w:ascii="Tahoma" w:hAnsi="Tahoma" w:cs="Tahoma"/>
          <w:sz w:val="20"/>
          <w:szCs w:val="20"/>
        </w:rPr>
        <w:t>.</w:t>
      </w:r>
    </w:p>
    <w:p w14:paraId="3830D705" w14:textId="77777777" w:rsidR="006C3E40" w:rsidRDefault="006C3E40" w:rsidP="006C3E40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Propozycje zmian do ustawy dotyczące wymienionych powyżej zagadnień, a także innych kwestii wymagających korekty w projekcie ustawy, zostały omówione w załączonym wspólnym stanowisku branży poszukiwawczo-wydobywczej. W dokumencie tym przedstawione zostały uwagi zarówno do Prawa Geologicznego i Górniczego, jak i innych ustaw. Uwagi zostały ponadto pogrupowane ze względu na ich znaczenie dla przedstawicieli branży poszukiwawczo-wydobywczej w Polsce – od Priorytetu A (najwyższego) do Priorytetu C (najniższego).</w:t>
      </w:r>
    </w:p>
    <w:p w14:paraId="44B5AB5D" w14:textId="3FB37C7D" w:rsidR="006C3E40" w:rsidRDefault="006C3E40" w:rsidP="006C3E4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4463D">
        <w:rPr>
          <w:rFonts w:ascii="Tahoma" w:hAnsi="Tahoma" w:cs="Tahoma"/>
          <w:sz w:val="20"/>
          <w:szCs w:val="20"/>
        </w:rPr>
        <w:t xml:space="preserve">Jednocześnie </w:t>
      </w:r>
      <w:r>
        <w:rPr>
          <w:rFonts w:ascii="Tahoma" w:hAnsi="Tahoma" w:cs="Tahoma"/>
          <w:sz w:val="20"/>
          <w:szCs w:val="20"/>
        </w:rPr>
        <w:t xml:space="preserve">podtrzymujemy deklarację </w:t>
      </w:r>
      <w:r w:rsidRPr="009A30C4">
        <w:rPr>
          <w:rFonts w:ascii="Tahoma" w:hAnsi="Tahoma" w:cs="Tahoma"/>
          <w:sz w:val="20"/>
          <w:szCs w:val="20"/>
        </w:rPr>
        <w:t xml:space="preserve">podjęcia współpracy z Ministerstwem, m.in. </w:t>
      </w:r>
      <w:r>
        <w:rPr>
          <w:rFonts w:ascii="Tahoma" w:hAnsi="Tahoma" w:cs="Tahoma"/>
          <w:sz w:val="20"/>
          <w:szCs w:val="20"/>
        </w:rPr>
        <w:t>poprzez</w:t>
      </w:r>
      <w:r w:rsidRPr="009A30C4">
        <w:rPr>
          <w:rFonts w:ascii="Tahoma" w:hAnsi="Tahoma" w:cs="Tahoma"/>
          <w:sz w:val="20"/>
          <w:szCs w:val="20"/>
        </w:rPr>
        <w:t xml:space="preserve"> powołani</w:t>
      </w:r>
      <w:r>
        <w:rPr>
          <w:rFonts w:ascii="Tahoma" w:hAnsi="Tahoma" w:cs="Tahoma"/>
          <w:sz w:val="20"/>
          <w:szCs w:val="20"/>
        </w:rPr>
        <w:t>e</w:t>
      </w:r>
      <w:r w:rsidRPr="009A30C4">
        <w:rPr>
          <w:rFonts w:ascii="Tahoma" w:hAnsi="Tahoma" w:cs="Tahoma"/>
          <w:sz w:val="20"/>
          <w:szCs w:val="20"/>
        </w:rPr>
        <w:t xml:space="preserve"> branżowej grupy roboczej </w:t>
      </w:r>
      <w:r>
        <w:rPr>
          <w:rFonts w:ascii="Tahoma" w:hAnsi="Tahoma" w:cs="Tahoma"/>
          <w:sz w:val="20"/>
          <w:szCs w:val="20"/>
        </w:rPr>
        <w:t>celem</w:t>
      </w:r>
      <w:r w:rsidRPr="009A30C4">
        <w:rPr>
          <w:rFonts w:ascii="Tahoma" w:hAnsi="Tahoma" w:cs="Tahoma"/>
          <w:sz w:val="20"/>
          <w:szCs w:val="20"/>
        </w:rPr>
        <w:t xml:space="preserve"> kontunuowania dyskusji w przedmiotowej kwestii</w:t>
      </w:r>
      <w:r>
        <w:rPr>
          <w:rFonts w:ascii="Tahoma" w:hAnsi="Tahoma" w:cs="Tahoma"/>
          <w:sz w:val="20"/>
          <w:szCs w:val="20"/>
        </w:rPr>
        <w:t>, a członkowie organizacji branżowych wyrażają gotowość do włączenia się w dalsze prace Pańskiego resortu przy nowelizacji ustawy Prawo Geologiczne i Górnicze.</w:t>
      </w:r>
      <w:r w:rsidR="00D61F39">
        <w:rPr>
          <w:rFonts w:ascii="Tahoma" w:hAnsi="Tahoma" w:cs="Tahoma"/>
          <w:sz w:val="20"/>
          <w:szCs w:val="20"/>
        </w:rPr>
        <w:t xml:space="preserve"> Wierzymy, że praca grupy roboczej przyczyni się do zakończenia prac nad ustawą w przewidzianym przez Ministerstwo terminie. </w:t>
      </w:r>
    </w:p>
    <w:p w14:paraId="54FF8549" w14:textId="77777777" w:rsidR="00364FD8" w:rsidRPr="001802F8" w:rsidRDefault="00364FD8" w:rsidP="00364FD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802F8">
        <w:rPr>
          <w:rFonts w:ascii="Tahoma" w:hAnsi="Tahoma" w:cs="Tahoma"/>
          <w:sz w:val="20"/>
          <w:szCs w:val="20"/>
        </w:rPr>
        <w:t>Z poważaniem,</w:t>
      </w:r>
    </w:p>
    <w:p w14:paraId="69A9332F" w14:textId="77777777" w:rsidR="00364FD8" w:rsidRPr="00F56E1C" w:rsidRDefault="00364FD8" w:rsidP="00364FD8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1B1D80F8" w14:textId="77777777" w:rsidR="00364FD8" w:rsidRPr="00F56E1C" w:rsidRDefault="00364FD8" w:rsidP="00364FD8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55E97D57" w14:textId="77777777" w:rsidR="00364FD8" w:rsidRDefault="00364FD8" w:rsidP="00364FD8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1932FDA6" w14:textId="77777777" w:rsidR="00E54AC3" w:rsidRDefault="00E54AC3" w:rsidP="00364FD8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4290F580" w14:textId="184A8654" w:rsidR="00364FD8" w:rsidRPr="00F56E1C" w:rsidRDefault="00364FD8" w:rsidP="00364FD8">
      <w:pPr>
        <w:ind w:right="465"/>
        <w:jc w:val="both"/>
        <w:rPr>
          <w:rFonts w:ascii="Tahoma" w:hAnsi="Tahoma" w:cs="Tahoma"/>
          <w:sz w:val="18"/>
          <w:szCs w:val="18"/>
        </w:rPr>
      </w:pPr>
      <w:r w:rsidRPr="00F56E1C">
        <w:rPr>
          <w:rFonts w:ascii="Tahoma" w:hAnsi="Tahoma" w:cs="Tahoma"/>
          <w:sz w:val="18"/>
          <w:szCs w:val="18"/>
        </w:rPr>
        <w:t>Henryka Bochniarz</w:t>
      </w:r>
      <w:r w:rsidRPr="00F56E1C">
        <w:rPr>
          <w:rFonts w:ascii="Tahoma" w:hAnsi="Tahoma" w:cs="Tahoma"/>
          <w:sz w:val="18"/>
          <w:szCs w:val="18"/>
        </w:rPr>
        <w:tab/>
      </w:r>
      <w:r w:rsidRPr="00F56E1C">
        <w:rPr>
          <w:rFonts w:ascii="Tahoma" w:hAnsi="Tahoma" w:cs="Tahoma"/>
          <w:sz w:val="18"/>
          <w:szCs w:val="18"/>
        </w:rPr>
        <w:tab/>
      </w:r>
      <w:r w:rsidR="00D93696">
        <w:rPr>
          <w:rFonts w:ascii="Tahoma" w:hAnsi="Tahoma" w:cs="Tahoma"/>
          <w:sz w:val="18"/>
          <w:szCs w:val="18"/>
        </w:rPr>
        <w:t>Marcin Zięba</w:t>
      </w:r>
      <w:r w:rsidRPr="00F56E1C">
        <w:rPr>
          <w:rFonts w:ascii="Tahoma" w:hAnsi="Tahoma" w:cs="Tahoma"/>
          <w:sz w:val="18"/>
          <w:szCs w:val="18"/>
        </w:rPr>
        <w:tab/>
      </w:r>
      <w:r w:rsidRPr="00F56E1C">
        <w:rPr>
          <w:rFonts w:ascii="Tahoma" w:hAnsi="Tahoma" w:cs="Tahoma"/>
          <w:sz w:val="18"/>
          <w:szCs w:val="18"/>
        </w:rPr>
        <w:tab/>
        <w:t xml:space="preserve">Stanisław Speczik </w:t>
      </w:r>
      <w:r w:rsidRPr="00F56E1C">
        <w:rPr>
          <w:rFonts w:ascii="Tahoma" w:hAnsi="Tahoma" w:cs="Tahoma"/>
          <w:sz w:val="18"/>
          <w:szCs w:val="18"/>
        </w:rPr>
        <w:tab/>
        <w:t>Stanisław Szafran</w:t>
      </w:r>
    </w:p>
    <w:p w14:paraId="4E270538" w14:textId="64E3A6BE" w:rsidR="00364FD8" w:rsidRPr="00977A8B" w:rsidRDefault="00364FD8" w:rsidP="00364FD8">
      <w:pPr>
        <w:ind w:right="465"/>
        <w:jc w:val="both"/>
        <w:rPr>
          <w:rFonts w:ascii="Tahoma" w:hAnsi="Tahoma" w:cs="Tahoma"/>
          <w:sz w:val="18"/>
          <w:szCs w:val="18"/>
        </w:rPr>
      </w:pPr>
      <w:r w:rsidRPr="00977A8B">
        <w:rPr>
          <w:rFonts w:ascii="Tahoma" w:hAnsi="Tahoma" w:cs="Tahoma"/>
          <w:sz w:val="18"/>
          <w:szCs w:val="18"/>
        </w:rPr>
        <w:t>Prezydent</w:t>
      </w:r>
      <w:r w:rsidRPr="00977A8B">
        <w:rPr>
          <w:rFonts w:ascii="Tahoma" w:hAnsi="Tahoma" w:cs="Tahoma"/>
          <w:sz w:val="18"/>
          <w:szCs w:val="18"/>
        </w:rPr>
        <w:tab/>
      </w:r>
      <w:r w:rsidRPr="00977A8B">
        <w:rPr>
          <w:rFonts w:ascii="Tahoma" w:hAnsi="Tahoma" w:cs="Tahoma"/>
          <w:sz w:val="18"/>
          <w:szCs w:val="18"/>
        </w:rPr>
        <w:tab/>
      </w:r>
      <w:r w:rsidRPr="00977A8B">
        <w:rPr>
          <w:rFonts w:ascii="Tahoma" w:hAnsi="Tahoma" w:cs="Tahoma"/>
          <w:sz w:val="18"/>
          <w:szCs w:val="18"/>
        </w:rPr>
        <w:tab/>
      </w:r>
      <w:r w:rsidR="00D93696">
        <w:rPr>
          <w:rFonts w:ascii="Tahoma" w:hAnsi="Tahoma" w:cs="Tahoma"/>
          <w:sz w:val="18"/>
          <w:szCs w:val="18"/>
        </w:rPr>
        <w:t>Dyrektor Generalny</w:t>
      </w:r>
      <w:r w:rsidRPr="00977A8B">
        <w:rPr>
          <w:rFonts w:ascii="Tahoma" w:hAnsi="Tahoma" w:cs="Tahoma"/>
          <w:sz w:val="18"/>
          <w:szCs w:val="18"/>
        </w:rPr>
        <w:tab/>
        <w:t>Prezes</w:t>
      </w:r>
      <w:r w:rsidRPr="00977A8B">
        <w:rPr>
          <w:rFonts w:ascii="Tahoma" w:hAnsi="Tahoma" w:cs="Tahoma"/>
          <w:sz w:val="18"/>
          <w:szCs w:val="18"/>
        </w:rPr>
        <w:tab/>
      </w:r>
      <w:r w:rsidRPr="00977A8B">
        <w:rPr>
          <w:rFonts w:ascii="Tahoma" w:hAnsi="Tahoma" w:cs="Tahoma"/>
          <w:sz w:val="18"/>
          <w:szCs w:val="18"/>
        </w:rPr>
        <w:tab/>
      </w:r>
      <w:r w:rsidRPr="00977A8B">
        <w:rPr>
          <w:rFonts w:ascii="Tahoma" w:hAnsi="Tahoma" w:cs="Tahoma"/>
          <w:sz w:val="18"/>
          <w:szCs w:val="18"/>
        </w:rPr>
        <w:tab/>
        <w:t>Sekretarz Generalny</w:t>
      </w:r>
    </w:p>
    <w:p w14:paraId="7E6B18C6" w14:textId="7E285D31" w:rsidR="00364FD8" w:rsidRDefault="00364FD8" w:rsidP="00364FD8">
      <w:pPr>
        <w:ind w:right="465"/>
        <w:jc w:val="both"/>
        <w:rPr>
          <w:rFonts w:ascii="Tahoma" w:hAnsi="Tahoma" w:cs="Tahoma"/>
          <w:sz w:val="18"/>
          <w:szCs w:val="18"/>
        </w:rPr>
      </w:pPr>
      <w:r w:rsidRPr="00977A8B">
        <w:rPr>
          <w:rFonts w:ascii="Tahoma" w:hAnsi="Tahoma" w:cs="Tahoma"/>
          <w:sz w:val="18"/>
          <w:szCs w:val="18"/>
        </w:rPr>
        <w:t>Konfederacja Lewiatan</w:t>
      </w:r>
      <w:r w:rsidRPr="00977A8B">
        <w:rPr>
          <w:rFonts w:ascii="Tahoma" w:hAnsi="Tahoma" w:cs="Tahoma"/>
          <w:sz w:val="18"/>
          <w:szCs w:val="18"/>
        </w:rPr>
        <w:tab/>
      </w:r>
      <w:r w:rsidRPr="00977A8B">
        <w:rPr>
          <w:rFonts w:ascii="Tahoma" w:hAnsi="Tahoma" w:cs="Tahoma"/>
          <w:sz w:val="18"/>
          <w:szCs w:val="18"/>
        </w:rPr>
        <w:tab/>
        <w:t>OPPPW</w:t>
      </w:r>
      <w:r w:rsidRPr="00977A8B">
        <w:rPr>
          <w:rFonts w:ascii="Tahoma" w:hAnsi="Tahoma" w:cs="Tahoma"/>
          <w:sz w:val="18"/>
          <w:szCs w:val="18"/>
        </w:rPr>
        <w:tab/>
      </w:r>
      <w:r w:rsidRPr="00977A8B">
        <w:rPr>
          <w:rFonts w:ascii="Tahoma" w:hAnsi="Tahoma" w:cs="Tahoma"/>
          <w:sz w:val="18"/>
          <w:szCs w:val="18"/>
        </w:rPr>
        <w:tab/>
      </w:r>
      <w:r w:rsidRPr="00977A8B">
        <w:rPr>
          <w:rFonts w:ascii="Tahoma" w:hAnsi="Tahoma" w:cs="Tahoma"/>
          <w:sz w:val="18"/>
          <w:szCs w:val="18"/>
        </w:rPr>
        <w:tab/>
        <w:t>PZP</w:t>
      </w:r>
      <w:r>
        <w:rPr>
          <w:rFonts w:ascii="Tahoma" w:hAnsi="Tahoma" w:cs="Tahoma"/>
          <w:sz w:val="18"/>
          <w:szCs w:val="18"/>
        </w:rPr>
        <w:t>P</w:t>
      </w:r>
      <w:r w:rsidRPr="00977A8B">
        <w:rPr>
          <w:rFonts w:ascii="Tahoma" w:hAnsi="Tahoma" w:cs="Tahoma"/>
          <w:sz w:val="18"/>
          <w:szCs w:val="18"/>
        </w:rPr>
        <w:t>W</w:t>
      </w:r>
      <w:r w:rsidRPr="00977A8B">
        <w:rPr>
          <w:rFonts w:ascii="Tahoma" w:hAnsi="Tahoma" w:cs="Tahoma"/>
          <w:sz w:val="18"/>
          <w:szCs w:val="18"/>
        </w:rPr>
        <w:tab/>
      </w:r>
      <w:r w:rsidRPr="00977A8B">
        <w:rPr>
          <w:rFonts w:ascii="Tahoma" w:hAnsi="Tahoma" w:cs="Tahoma"/>
          <w:sz w:val="18"/>
          <w:szCs w:val="18"/>
        </w:rPr>
        <w:tab/>
      </w:r>
      <w:r w:rsidRPr="00977A8B">
        <w:rPr>
          <w:rFonts w:ascii="Tahoma" w:hAnsi="Tahoma" w:cs="Tahoma"/>
          <w:sz w:val="18"/>
          <w:szCs w:val="18"/>
        </w:rPr>
        <w:tab/>
        <w:t>SITPNiG</w:t>
      </w:r>
    </w:p>
    <w:p w14:paraId="21C9F883" w14:textId="77777777" w:rsidR="00E54AC3" w:rsidRDefault="00E54AC3" w:rsidP="00364FD8">
      <w:pPr>
        <w:ind w:right="465"/>
        <w:jc w:val="both"/>
        <w:rPr>
          <w:rFonts w:ascii="Tahoma" w:hAnsi="Tahoma" w:cs="Tahoma"/>
          <w:sz w:val="18"/>
          <w:szCs w:val="18"/>
        </w:rPr>
      </w:pPr>
    </w:p>
    <w:p w14:paraId="5C4F911B" w14:textId="77777777" w:rsidR="00E54AC3" w:rsidRDefault="00E54AC3" w:rsidP="00364FD8">
      <w:pPr>
        <w:ind w:right="465"/>
        <w:jc w:val="both"/>
        <w:rPr>
          <w:rFonts w:ascii="Tahoma" w:hAnsi="Tahoma" w:cs="Tahoma"/>
          <w:sz w:val="18"/>
          <w:szCs w:val="18"/>
        </w:rPr>
      </w:pPr>
    </w:p>
    <w:p w14:paraId="737E98A4" w14:textId="14555677" w:rsidR="00E54AC3" w:rsidRPr="00E54AC3" w:rsidRDefault="00E54AC3" w:rsidP="00364FD8">
      <w:pPr>
        <w:ind w:right="465"/>
        <w:jc w:val="both"/>
        <w:rPr>
          <w:rFonts w:ascii="Tahoma" w:hAnsi="Tahoma" w:cs="Tahoma"/>
          <w:sz w:val="16"/>
          <w:szCs w:val="16"/>
        </w:rPr>
      </w:pPr>
      <w:r w:rsidRPr="00E54AC3">
        <w:rPr>
          <w:rFonts w:ascii="Tahoma" w:hAnsi="Tahoma" w:cs="Tahoma"/>
          <w:sz w:val="16"/>
          <w:szCs w:val="16"/>
        </w:rPr>
        <w:t xml:space="preserve">Załączniki: </w:t>
      </w:r>
    </w:p>
    <w:p w14:paraId="5AB2B1A1" w14:textId="5F7FCFF0" w:rsidR="00E54AC3" w:rsidRPr="00E54AC3" w:rsidRDefault="00E54AC3" w:rsidP="00E54AC3">
      <w:pPr>
        <w:pStyle w:val="Akapitzlist"/>
        <w:numPr>
          <w:ilvl w:val="0"/>
          <w:numId w:val="47"/>
        </w:numPr>
        <w:ind w:right="465"/>
        <w:jc w:val="both"/>
        <w:rPr>
          <w:rFonts w:ascii="Tahoma" w:hAnsi="Tahoma" w:cs="Tahoma"/>
          <w:sz w:val="16"/>
          <w:szCs w:val="16"/>
        </w:rPr>
      </w:pPr>
      <w:r w:rsidRPr="00E54AC3">
        <w:rPr>
          <w:rFonts w:ascii="Tahoma" w:hAnsi="Tahoma" w:cs="Tahoma"/>
          <w:sz w:val="16"/>
          <w:szCs w:val="16"/>
        </w:rPr>
        <w:t>Uwagi do projektu ustawy o zmianie ustawy – Prawo geologiczne i górnicze oraz niektórych innych ustaw (wersja z dnia 23 października 2013 r.)</w:t>
      </w:r>
    </w:p>
    <w:p w14:paraId="45590407" w14:textId="004786BC" w:rsidR="00E54AC3" w:rsidRPr="00E54AC3" w:rsidRDefault="00E54AC3" w:rsidP="00E54AC3">
      <w:pPr>
        <w:pStyle w:val="Akapitzlist"/>
        <w:numPr>
          <w:ilvl w:val="0"/>
          <w:numId w:val="47"/>
        </w:numPr>
        <w:ind w:right="465"/>
        <w:jc w:val="both"/>
        <w:rPr>
          <w:rFonts w:ascii="Tahoma" w:hAnsi="Tahoma" w:cs="Tahoma"/>
          <w:sz w:val="16"/>
          <w:szCs w:val="16"/>
        </w:rPr>
      </w:pPr>
      <w:r w:rsidRPr="00E54AC3">
        <w:rPr>
          <w:rFonts w:ascii="Tahoma" w:hAnsi="Tahoma" w:cs="Tahoma"/>
          <w:sz w:val="16"/>
          <w:szCs w:val="16"/>
        </w:rPr>
        <w:t>Notatka OPPPW ze spotkania w Ministerstwie Środowiska w dn. 15 stycznia 2014 r.</w:t>
      </w:r>
    </w:p>
    <w:sectPr w:rsidR="00E54AC3" w:rsidRPr="00E54AC3" w:rsidSect="0050662B">
      <w:headerReference w:type="default" r:id="rId7"/>
      <w:footerReference w:type="even" r:id="rId8"/>
      <w:pgSz w:w="11906" w:h="16838" w:code="9"/>
      <w:pgMar w:top="2552" w:right="1286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68499" w14:textId="77777777" w:rsidR="00206072" w:rsidRDefault="00206072">
      <w:r>
        <w:separator/>
      </w:r>
    </w:p>
  </w:endnote>
  <w:endnote w:type="continuationSeparator" w:id="0">
    <w:p w14:paraId="6C7BB9E1" w14:textId="77777777" w:rsidR="00206072" w:rsidRDefault="0020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2F41C" w14:textId="77777777" w:rsidR="007B6A2E" w:rsidRDefault="00C461EA" w:rsidP="00062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6A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BC883" w14:textId="77777777" w:rsidR="007B6A2E" w:rsidRDefault="007B6A2E" w:rsidP="007B6A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711D6" w14:textId="77777777" w:rsidR="00206072" w:rsidRDefault="00206072">
      <w:r>
        <w:separator/>
      </w:r>
    </w:p>
  </w:footnote>
  <w:footnote w:type="continuationSeparator" w:id="0">
    <w:p w14:paraId="4B8619EC" w14:textId="77777777" w:rsidR="00206072" w:rsidRDefault="0020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830A" w14:textId="0A9AE387" w:rsidR="00DE7F9D" w:rsidRPr="00C80C61" w:rsidRDefault="00961C3E" w:rsidP="0055384D">
    <w:pPr>
      <w:pStyle w:val="Nagwek"/>
      <w:tabs>
        <w:tab w:val="clear" w:pos="4536"/>
        <w:tab w:val="clear" w:pos="9072"/>
        <w:tab w:val="right" w:pos="10686"/>
      </w:tabs>
      <w:ind w:right="-1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BD299D" wp14:editId="6BF25A1A">
          <wp:simplePos x="0" y="0"/>
          <wp:positionH relativeFrom="column">
            <wp:posOffset>2895600</wp:posOffset>
          </wp:positionH>
          <wp:positionV relativeFrom="paragraph">
            <wp:posOffset>49530</wp:posOffset>
          </wp:positionV>
          <wp:extent cx="2008505" cy="626745"/>
          <wp:effectExtent l="0" t="0" r="0" b="1905"/>
          <wp:wrapSquare wrapText="bothSides"/>
          <wp:docPr id="2" name="Obraz 2" descr="D:\Dane\Prugar\AppData\Local\Microsoft\Windows\Temporary Internet Files\Content.Outlook\C4KS8500\PZPPW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ne\Prugar\AppData\Local\Microsoft\Windows\Temporary Internet Files\Content.Outlook\C4KS8500\PZPPW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8ED"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4A9C2FB9" wp14:editId="66683C4D">
          <wp:simplePos x="0" y="0"/>
          <wp:positionH relativeFrom="column">
            <wp:posOffset>5150485</wp:posOffset>
          </wp:positionH>
          <wp:positionV relativeFrom="paragraph">
            <wp:posOffset>-152400</wp:posOffset>
          </wp:positionV>
          <wp:extent cx="1055370" cy="981710"/>
          <wp:effectExtent l="0" t="0" r="0" b="8890"/>
          <wp:wrapSquare wrapText="bothSides"/>
          <wp:docPr id="4" name="irc_mi" descr="logo-sitpnig-san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-sitpnig-san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84E">
      <w:rPr>
        <w:noProof/>
      </w:rPr>
      <w:drawing>
        <wp:inline distT="0" distB="0" distL="0" distR="0" wp14:anchorId="7211B61E" wp14:editId="2C8484D3">
          <wp:extent cx="647700" cy="857250"/>
          <wp:effectExtent l="19050" t="0" r="0" b="0"/>
          <wp:docPr id="1" name="Obraz 1" descr="Papier_Lewiatan_10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Lewiatan_10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48C6">
      <w:t xml:space="preserve">     </w:t>
    </w:r>
    <w:r w:rsidR="002748C6">
      <w:rPr>
        <w:noProof/>
      </w:rPr>
      <w:drawing>
        <wp:inline distT="0" distB="0" distL="0" distR="0" wp14:anchorId="57515413" wp14:editId="661339BD">
          <wp:extent cx="1855415" cy="826936"/>
          <wp:effectExtent l="0" t="0" r="0" b="0"/>
          <wp:docPr id="3" name="Obraz 3" descr="C:\Users\OPPPW_GM\Documents\Templates\Logo OPPPW\logo-opppw-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PPW_GM\Documents\Templates\Logo OPPPW\logo-opppw-duz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013" cy="827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F35"/>
    <w:multiLevelType w:val="hybridMultilevel"/>
    <w:tmpl w:val="925A30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96AE2"/>
    <w:multiLevelType w:val="hybridMultilevel"/>
    <w:tmpl w:val="7C08CC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25163"/>
    <w:multiLevelType w:val="hybridMultilevel"/>
    <w:tmpl w:val="FDAAF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02C94"/>
    <w:multiLevelType w:val="hybridMultilevel"/>
    <w:tmpl w:val="DD6031B4"/>
    <w:lvl w:ilvl="0" w:tplc="1B889F7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B889F7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13510"/>
    <w:multiLevelType w:val="hybridMultilevel"/>
    <w:tmpl w:val="C9CE8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543F"/>
    <w:multiLevelType w:val="hybridMultilevel"/>
    <w:tmpl w:val="3FCA7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6C0F1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844A2D"/>
    <w:multiLevelType w:val="hybridMultilevel"/>
    <w:tmpl w:val="6C6CC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132A37"/>
    <w:multiLevelType w:val="hybridMultilevel"/>
    <w:tmpl w:val="815C1C82"/>
    <w:lvl w:ilvl="0" w:tplc="04150001">
      <w:start w:val="1"/>
      <w:numFmt w:val="bullet"/>
      <w:lvlText w:val=""/>
      <w:lvlJc w:val="left"/>
      <w:pPr>
        <w:ind w:left="-5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5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</w:abstractNum>
  <w:abstractNum w:abstractNumId="8">
    <w:nsid w:val="12556788"/>
    <w:multiLevelType w:val="hybridMultilevel"/>
    <w:tmpl w:val="A134B86C"/>
    <w:lvl w:ilvl="0" w:tplc="827690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F749A"/>
    <w:multiLevelType w:val="hybridMultilevel"/>
    <w:tmpl w:val="2AB002FE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148029F7"/>
    <w:multiLevelType w:val="hybridMultilevel"/>
    <w:tmpl w:val="3E84A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13C87"/>
    <w:multiLevelType w:val="hybridMultilevel"/>
    <w:tmpl w:val="9468E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81E86"/>
    <w:multiLevelType w:val="hybridMultilevel"/>
    <w:tmpl w:val="FDD8FDB0"/>
    <w:lvl w:ilvl="0" w:tplc="4F3293FC">
      <w:start w:val="1"/>
      <w:numFmt w:val="decimal"/>
      <w:lvlText w:val="%1)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3">
    <w:nsid w:val="23A9419F"/>
    <w:multiLevelType w:val="hybridMultilevel"/>
    <w:tmpl w:val="56B6D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5D36EB"/>
    <w:multiLevelType w:val="hybridMultilevel"/>
    <w:tmpl w:val="39584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626DE5"/>
    <w:multiLevelType w:val="hybridMultilevel"/>
    <w:tmpl w:val="6AE0A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4390F"/>
    <w:multiLevelType w:val="hybridMultilevel"/>
    <w:tmpl w:val="5CA0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E472C"/>
    <w:multiLevelType w:val="hybridMultilevel"/>
    <w:tmpl w:val="46F0C6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393742"/>
    <w:multiLevelType w:val="multilevel"/>
    <w:tmpl w:val="59EE62AC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7CC59F6"/>
    <w:multiLevelType w:val="hybridMultilevel"/>
    <w:tmpl w:val="FA38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B0E49"/>
    <w:multiLevelType w:val="hybridMultilevel"/>
    <w:tmpl w:val="31FC15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DC7913"/>
    <w:multiLevelType w:val="hybridMultilevel"/>
    <w:tmpl w:val="7C08CC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FE4AE5"/>
    <w:multiLevelType w:val="hybridMultilevel"/>
    <w:tmpl w:val="D564036A"/>
    <w:lvl w:ilvl="0" w:tplc="1B889F7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6C0F1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A650F"/>
    <w:multiLevelType w:val="hybridMultilevel"/>
    <w:tmpl w:val="66DA2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E6F04"/>
    <w:multiLevelType w:val="hybridMultilevel"/>
    <w:tmpl w:val="7772B276"/>
    <w:lvl w:ilvl="0" w:tplc="1B889F7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6C0F1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C64E2"/>
    <w:multiLevelType w:val="hybridMultilevel"/>
    <w:tmpl w:val="2232398A"/>
    <w:lvl w:ilvl="0" w:tplc="0415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6">
    <w:nsid w:val="53CB61BA"/>
    <w:multiLevelType w:val="hybridMultilevel"/>
    <w:tmpl w:val="C5C6D592"/>
    <w:lvl w:ilvl="0" w:tplc="0415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7">
    <w:nsid w:val="53CE5548"/>
    <w:multiLevelType w:val="hybridMultilevel"/>
    <w:tmpl w:val="C31214A6"/>
    <w:lvl w:ilvl="0" w:tplc="1B889F7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740D82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55E1E"/>
    <w:multiLevelType w:val="hybridMultilevel"/>
    <w:tmpl w:val="FA343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F2E9E"/>
    <w:multiLevelType w:val="hybridMultilevel"/>
    <w:tmpl w:val="9D86B2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B86E4C"/>
    <w:multiLevelType w:val="hybridMultilevel"/>
    <w:tmpl w:val="A6E085C4"/>
    <w:lvl w:ilvl="0" w:tplc="9B58FD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95AAA"/>
    <w:multiLevelType w:val="singleLevel"/>
    <w:tmpl w:val="C46C0F14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</w:abstractNum>
  <w:abstractNum w:abstractNumId="32">
    <w:nsid w:val="5E3D23BD"/>
    <w:multiLevelType w:val="hybridMultilevel"/>
    <w:tmpl w:val="70F6FA6A"/>
    <w:lvl w:ilvl="0" w:tplc="C46C0F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A2C83"/>
    <w:multiLevelType w:val="hybridMultilevel"/>
    <w:tmpl w:val="5C66466E"/>
    <w:lvl w:ilvl="0" w:tplc="2E143B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5127E"/>
    <w:multiLevelType w:val="hybridMultilevel"/>
    <w:tmpl w:val="0D4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0162DA"/>
    <w:multiLevelType w:val="hybridMultilevel"/>
    <w:tmpl w:val="363A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D075D"/>
    <w:multiLevelType w:val="multilevel"/>
    <w:tmpl w:val="2AB002F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6A9224D4"/>
    <w:multiLevelType w:val="hybridMultilevel"/>
    <w:tmpl w:val="BC242338"/>
    <w:lvl w:ilvl="0" w:tplc="C46C0F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03A06"/>
    <w:multiLevelType w:val="hybridMultilevel"/>
    <w:tmpl w:val="7472949C"/>
    <w:lvl w:ilvl="0" w:tplc="1B889F7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740D828">
      <w:start w:val="1"/>
      <w:numFmt w:val="bullet"/>
      <w:lvlText w:val="­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>
    <w:nsid w:val="6EC017A2"/>
    <w:multiLevelType w:val="hybridMultilevel"/>
    <w:tmpl w:val="5D620434"/>
    <w:lvl w:ilvl="0" w:tplc="3B0817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C831E0"/>
    <w:multiLevelType w:val="hybridMultilevel"/>
    <w:tmpl w:val="2B70CDB6"/>
    <w:lvl w:ilvl="0" w:tplc="04150011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1">
    <w:nsid w:val="7AE85B4F"/>
    <w:multiLevelType w:val="hybridMultilevel"/>
    <w:tmpl w:val="8C0ACBE2"/>
    <w:lvl w:ilvl="0" w:tplc="04150005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74"/>
        </w:tabs>
        <w:ind w:left="7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94"/>
        </w:tabs>
        <w:ind w:left="8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14"/>
        </w:tabs>
        <w:ind w:left="9414" w:hanging="360"/>
      </w:pPr>
      <w:rPr>
        <w:rFonts w:ascii="Wingdings" w:hAnsi="Wingdings" w:hint="default"/>
      </w:rPr>
    </w:lvl>
  </w:abstractNum>
  <w:abstractNum w:abstractNumId="42">
    <w:nsid w:val="7C8A2098"/>
    <w:multiLevelType w:val="hybridMultilevel"/>
    <w:tmpl w:val="5F20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33471"/>
    <w:multiLevelType w:val="hybridMultilevel"/>
    <w:tmpl w:val="3C9A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B6A95"/>
    <w:multiLevelType w:val="hybridMultilevel"/>
    <w:tmpl w:val="41B66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E5F10"/>
    <w:multiLevelType w:val="hybridMultilevel"/>
    <w:tmpl w:val="5E0EC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0C3F29"/>
    <w:multiLevelType w:val="hybridMultilevel"/>
    <w:tmpl w:val="8EF85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41"/>
  </w:num>
  <w:num w:numId="4">
    <w:abstractNumId w:val="9"/>
  </w:num>
  <w:num w:numId="5">
    <w:abstractNumId w:val="36"/>
  </w:num>
  <w:num w:numId="6">
    <w:abstractNumId w:val="12"/>
  </w:num>
  <w:num w:numId="7">
    <w:abstractNumId w:val="31"/>
  </w:num>
  <w:num w:numId="8">
    <w:abstractNumId w:val="29"/>
  </w:num>
  <w:num w:numId="9">
    <w:abstractNumId w:val="34"/>
  </w:num>
  <w:num w:numId="10">
    <w:abstractNumId w:val="37"/>
  </w:num>
  <w:num w:numId="11">
    <w:abstractNumId w:val="26"/>
  </w:num>
  <w:num w:numId="12">
    <w:abstractNumId w:val="45"/>
  </w:num>
  <w:num w:numId="13">
    <w:abstractNumId w:val="32"/>
  </w:num>
  <w:num w:numId="14">
    <w:abstractNumId w:val="14"/>
  </w:num>
  <w:num w:numId="15">
    <w:abstractNumId w:val="6"/>
  </w:num>
  <w:num w:numId="16">
    <w:abstractNumId w:val="5"/>
  </w:num>
  <w:num w:numId="17">
    <w:abstractNumId w:val="46"/>
  </w:num>
  <w:num w:numId="18">
    <w:abstractNumId w:val="22"/>
  </w:num>
  <w:num w:numId="19">
    <w:abstractNumId w:val="27"/>
  </w:num>
  <w:num w:numId="20">
    <w:abstractNumId w:val="38"/>
  </w:num>
  <w:num w:numId="21">
    <w:abstractNumId w:val="24"/>
  </w:num>
  <w:num w:numId="22">
    <w:abstractNumId w:val="3"/>
  </w:num>
  <w:num w:numId="23">
    <w:abstractNumId w:val="18"/>
  </w:num>
  <w:num w:numId="24">
    <w:abstractNumId w:val="39"/>
  </w:num>
  <w:num w:numId="25">
    <w:abstractNumId w:val="0"/>
  </w:num>
  <w:num w:numId="26">
    <w:abstractNumId w:val="20"/>
  </w:num>
  <w:num w:numId="27">
    <w:abstractNumId w:val="7"/>
  </w:num>
  <w:num w:numId="28">
    <w:abstractNumId w:val="2"/>
  </w:num>
  <w:num w:numId="29">
    <w:abstractNumId w:val="4"/>
  </w:num>
  <w:num w:numId="30">
    <w:abstractNumId w:val="19"/>
  </w:num>
  <w:num w:numId="31">
    <w:abstractNumId w:val="11"/>
  </w:num>
  <w:num w:numId="32">
    <w:abstractNumId w:val="10"/>
  </w:num>
  <w:num w:numId="33">
    <w:abstractNumId w:val="42"/>
  </w:num>
  <w:num w:numId="34">
    <w:abstractNumId w:val="44"/>
  </w:num>
  <w:num w:numId="35">
    <w:abstractNumId w:val="15"/>
  </w:num>
  <w:num w:numId="36">
    <w:abstractNumId w:val="35"/>
  </w:num>
  <w:num w:numId="37">
    <w:abstractNumId w:val="28"/>
  </w:num>
  <w:num w:numId="38">
    <w:abstractNumId w:val="33"/>
  </w:num>
  <w:num w:numId="39">
    <w:abstractNumId w:val="23"/>
  </w:num>
  <w:num w:numId="40">
    <w:abstractNumId w:val="30"/>
  </w:num>
  <w:num w:numId="41">
    <w:abstractNumId w:val="13"/>
  </w:num>
  <w:num w:numId="42">
    <w:abstractNumId w:val="17"/>
  </w:num>
  <w:num w:numId="43">
    <w:abstractNumId w:val="21"/>
  </w:num>
  <w:num w:numId="44">
    <w:abstractNumId w:val="43"/>
  </w:num>
  <w:num w:numId="45">
    <w:abstractNumId w:val="8"/>
  </w:num>
  <w:num w:numId="46">
    <w:abstractNumId w:val="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03821"/>
    <w:rsid w:val="000414D5"/>
    <w:rsid w:val="000475A7"/>
    <w:rsid w:val="000606FC"/>
    <w:rsid w:val="00062D3A"/>
    <w:rsid w:val="00092A6A"/>
    <w:rsid w:val="00092C36"/>
    <w:rsid w:val="00093BF8"/>
    <w:rsid w:val="000A2C83"/>
    <w:rsid w:val="000A4020"/>
    <w:rsid w:val="000A5A10"/>
    <w:rsid w:val="000A7E9A"/>
    <w:rsid w:val="000B26F4"/>
    <w:rsid w:val="000B516A"/>
    <w:rsid w:val="000C3D91"/>
    <w:rsid w:val="000C5695"/>
    <w:rsid w:val="000D15DB"/>
    <w:rsid w:val="000D2E0B"/>
    <w:rsid w:val="00100101"/>
    <w:rsid w:val="00102BB0"/>
    <w:rsid w:val="00110D4C"/>
    <w:rsid w:val="00126EE1"/>
    <w:rsid w:val="001332F8"/>
    <w:rsid w:val="0013633C"/>
    <w:rsid w:val="0015568B"/>
    <w:rsid w:val="001661B0"/>
    <w:rsid w:val="00176788"/>
    <w:rsid w:val="001802F8"/>
    <w:rsid w:val="00192F10"/>
    <w:rsid w:val="00194C37"/>
    <w:rsid w:val="001D2C22"/>
    <w:rsid w:val="001D720D"/>
    <w:rsid w:val="001F0FAE"/>
    <w:rsid w:val="00206072"/>
    <w:rsid w:val="00207149"/>
    <w:rsid w:val="00212EDA"/>
    <w:rsid w:val="00220A2F"/>
    <w:rsid w:val="00232EBD"/>
    <w:rsid w:val="00247ED3"/>
    <w:rsid w:val="002748C6"/>
    <w:rsid w:val="0027569E"/>
    <w:rsid w:val="00281DF0"/>
    <w:rsid w:val="002B2A1F"/>
    <w:rsid w:val="002D64B0"/>
    <w:rsid w:val="002E0DC6"/>
    <w:rsid w:val="0030399C"/>
    <w:rsid w:val="003049C2"/>
    <w:rsid w:val="00320975"/>
    <w:rsid w:val="0033233D"/>
    <w:rsid w:val="00343A2B"/>
    <w:rsid w:val="00346D8C"/>
    <w:rsid w:val="00364FD8"/>
    <w:rsid w:val="003829FE"/>
    <w:rsid w:val="003F3799"/>
    <w:rsid w:val="00403ADA"/>
    <w:rsid w:val="00405FAB"/>
    <w:rsid w:val="00442D38"/>
    <w:rsid w:val="0046192B"/>
    <w:rsid w:val="004656A2"/>
    <w:rsid w:val="00480154"/>
    <w:rsid w:val="00497E26"/>
    <w:rsid w:val="004A08F4"/>
    <w:rsid w:val="004B2494"/>
    <w:rsid w:val="004C7E47"/>
    <w:rsid w:val="004E798F"/>
    <w:rsid w:val="0050662B"/>
    <w:rsid w:val="00532959"/>
    <w:rsid w:val="00546313"/>
    <w:rsid w:val="0055384D"/>
    <w:rsid w:val="00576998"/>
    <w:rsid w:val="0058034C"/>
    <w:rsid w:val="005816A1"/>
    <w:rsid w:val="00584423"/>
    <w:rsid w:val="00586880"/>
    <w:rsid w:val="005B2683"/>
    <w:rsid w:val="005E2B95"/>
    <w:rsid w:val="005E373C"/>
    <w:rsid w:val="00601142"/>
    <w:rsid w:val="006048ED"/>
    <w:rsid w:val="00610C22"/>
    <w:rsid w:val="00620F9A"/>
    <w:rsid w:val="0062658B"/>
    <w:rsid w:val="00631315"/>
    <w:rsid w:val="006340C9"/>
    <w:rsid w:val="00634B4D"/>
    <w:rsid w:val="006415A6"/>
    <w:rsid w:val="00642F0A"/>
    <w:rsid w:val="0064318E"/>
    <w:rsid w:val="006465E7"/>
    <w:rsid w:val="006522A6"/>
    <w:rsid w:val="006562AF"/>
    <w:rsid w:val="00656817"/>
    <w:rsid w:val="00671EAA"/>
    <w:rsid w:val="00683FA8"/>
    <w:rsid w:val="006947FC"/>
    <w:rsid w:val="006B36FB"/>
    <w:rsid w:val="006B5542"/>
    <w:rsid w:val="006C1B26"/>
    <w:rsid w:val="006C22A2"/>
    <w:rsid w:val="006C3E40"/>
    <w:rsid w:val="006C55A7"/>
    <w:rsid w:val="006C7D2A"/>
    <w:rsid w:val="006D545F"/>
    <w:rsid w:val="006E1E4B"/>
    <w:rsid w:val="006E341C"/>
    <w:rsid w:val="006F5225"/>
    <w:rsid w:val="007111D9"/>
    <w:rsid w:val="00723D50"/>
    <w:rsid w:val="007262A3"/>
    <w:rsid w:val="00730DC7"/>
    <w:rsid w:val="007671C3"/>
    <w:rsid w:val="00790007"/>
    <w:rsid w:val="00791BAF"/>
    <w:rsid w:val="00793341"/>
    <w:rsid w:val="007A0A5C"/>
    <w:rsid w:val="007A0F11"/>
    <w:rsid w:val="007A1D0F"/>
    <w:rsid w:val="007A4540"/>
    <w:rsid w:val="007B6A2E"/>
    <w:rsid w:val="007C052D"/>
    <w:rsid w:val="007C1125"/>
    <w:rsid w:val="007C1B9C"/>
    <w:rsid w:val="007D0861"/>
    <w:rsid w:val="007F4244"/>
    <w:rsid w:val="00804AFD"/>
    <w:rsid w:val="008070EB"/>
    <w:rsid w:val="00816041"/>
    <w:rsid w:val="00825088"/>
    <w:rsid w:val="00827517"/>
    <w:rsid w:val="008304A4"/>
    <w:rsid w:val="00836EC9"/>
    <w:rsid w:val="008525ED"/>
    <w:rsid w:val="00857498"/>
    <w:rsid w:val="00885D2A"/>
    <w:rsid w:val="00890524"/>
    <w:rsid w:val="00892292"/>
    <w:rsid w:val="008939BB"/>
    <w:rsid w:val="008B43CC"/>
    <w:rsid w:val="009040DF"/>
    <w:rsid w:val="00907FA1"/>
    <w:rsid w:val="00910994"/>
    <w:rsid w:val="009113DD"/>
    <w:rsid w:val="0092108A"/>
    <w:rsid w:val="009214F2"/>
    <w:rsid w:val="0094463D"/>
    <w:rsid w:val="00947873"/>
    <w:rsid w:val="00954C62"/>
    <w:rsid w:val="00961C3E"/>
    <w:rsid w:val="0096596E"/>
    <w:rsid w:val="00966770"/>
    <w:rsid w:val="009726EB"/>
    <w:rsid w:val="009760CE"/>
    <w:rsid w:val="00977A8B"/>
    <w:rsid w:val="009857CA"/>
    <w:rsid w:val="009943BF"/>
    <w:rsid w:val="009A30C4"/>
    <w:rsid w:val="009B0A7C"/>
    <w:rsid w:val="009B5F2D"/>
    <w:rsid w:val="009C37F0"/>
    <w:rsid w:val="009D40B7"/>
    <w:rsid w:val="009F20FB"/>
    <w:rsid w:val="00A06A31"/>
    <w:rsid w:val="00A07ABE"/>
    <w:rsid w:val="00A140FE"/>
    <w:rsid w:val="00A27F31"/>
    <w:rsid w:val="00A4313C"/>
    <w:rsid w:val="00A60B5E"/>
    <w:rsid w:val="00A63494"/>
    <w:rsid w:val="00A721B6"/>
    <w:rsid w:val="00A726AF"/>
    <w:rsid w:val="00A93D30"/>
    <w:rsid w:val="00AB1BAB"/>
    <w:rsid w:val="00AC1640"/>
    <w:rsid w:val="00AC43EF"/>
    <w:rsid w:val="00AD1E29"/>
    <w:rsid w:val="00AD2615"/>
    <w:rsid w:val="00AE0B9E"/>
    <w:rsid w:val="00AE3B96"/>
    <w:rsid w:val="00B009EE"/>
    <w:rsid w:val="00B22269"/>
    <w:rsid w:val="00B3171A"/>
    <w:rsid w:val="00B522D4"/>
    <w:rsid w:val="00B76F0C"/>
    <w:rsid w:val="00B868D4"/>
    <w:rsid w:val="00B917F0"/>
    <w:rsid w:val="00BA1BF3"/>
    <w:rsid w:val="00BA6E61"/>
    <w:rsid w:val="00BC30F4"/>
    <w:rsid w:val="00BC3F61"/>
    <w:rsid w:val="00BD3438"/>
    <w:rsid w:val="00BD3A5E"/>
    <w:rsid w:val="00BE2F5F"/>
    <w:rsid w:val="00BE3066"/>
    <w:rsid w:val="00BE673F"/>
    <w:rsid w:val="00BF295A"/>
    <w:rsid w:val="00BF3B28"/>
    <w:rsid w:val="00BF3F6C"/>
    <w:rsid w:val="00C01317"/>
    <w:rsid w:val="00C0790C"/>
    <w:rsid w:val="00C26BF0"/>
    <w:rsid w:val="00C31EFB"/>
    <w:rsid w:val="00C34257"/>
    <w:rsid w:val="00C37EDC"/>
    <w:rsid w:val="00C44146"/>
    <w:rsid w:val="00C4418D"/>
    <w:rsid w:val="00C461EA"/>
    <w:rsid w:val="00C60726"/>
    <w:rsid w:val="00C76C43"/>
    <w:rsid w:val="00C80C61"/>
    <w:rsid w:val="00C811FE"/>
    <w:rsid w:val="00C84FEC"/>
    <w:rsid w:val="00CA02C4"/>
    <w:rsid w:val="00CA5A04"/>
    <w:rsid w:val="00CC3D19"/>
    <w:rsid w:val="00CF091C"/>
    <w:rsid w:val="00D040D0"/>
    <w:rsid w:val="00D1577A"/>
    <w:rsid w:val="00D16A42"/>
    <w:rsid w:val="00D17176"/>
    <w:rsid w:val="00D35D37"/>
    <w:rsid w:val="00D45EB4"/>
    <w:rsid w:val="00D5080B"/>
    <w:rsid w:val="00D61F39"/>
    <w:rsid w:val="00D64763"/>
    <w:rsid w:val="00D93696"/>
    <w:rsid w:val="00DB26D7"/>
    <w:rsid w:val="00DC0322"/>
    <w:rsid w:val="00DE6246"/>
    <w:rsid w:val="00DE62DE"/>
    <w:rsid w:val="00DE7F9D"/>
    <w:rsid w:val="00DF5556"/>
    <w:rsid w:val="00DF5BA7"/>
    <w:rsid w:val="00DF747F"/>
    <w:rsid w:val="00E0190C"/>
    <w:rsid w:val="00E11991"/>
    <w:rsid w:val="00E1384E"/>
    <w:rsid w:val="00E16118"/>
    <w:rsid w:val="00E27053"/>
    <w:rsid w:val="00E32776"/>
    <w:rsid w:val="00E33919"/>
    <w:rsid w:val="00E4140D"/>
    <w:rsid w:val="00E524E8"/>
    <w:rsid w:val="00E530CF"/>
    <w:rsid w:val="00E54AC3"/>
    <w:rsid w:val="00E62194"/>
    <w:rsid w:val="00E65A39"/>
    <w:rsid w:val="00E80E2B"/>
    <w:rsid w:val="00E82CD9"/>
    <w:rsid w:val="00E85280"/>
    <w:rsid w:val="00E94F18"/>
    <w:rsid w:val="00E9603C"/>
    <w:rsid w:val="00EA6CD3"/>
    <w:rsid w:val="00EB01A6"/>
    <w:rsid w:val="00EC2554"/>
    <w:rsid w:val="00EC2E7E"/>
    <w:rsid w:val="00EC3A35"/>
    <w:rsid w:val="00ED4808"/>
    <w:rsid w:val="00ED7189"/>
    <w:rsid w:val="00EF18D1"/>
    <w:rsid w:val="00F00D94"/>
    <w:rsid w:val="00F02465"/>
    <w:rsid w:val="00F142AC"/>
    <w:rsid w:val="00F150D9"/>
    <w:rsid w:val="00F20406"/>
    <w:rsid w:val="00F222DE"/>
    <w:rsid w:val="00F4771E"/>
    <w:rsid w:val="00F5620C"/>
    <w:rsid w:val="00F56E1C"/>
    <w:rsid w:val="00F60CB3"/>
    <w:rsid w:val="00F830D9"/>
    <w:rsid w:val="00FA05E2"/>
    <w:rsid w:val="00FC5C5D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4:docId w14:val="593AF395"/>
  <w15:docId w15:val="{3DBB569E-8260-4442-BF06-0EF2504F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3233D"/>
    <w:pPr>
      <w:spacing w:after="210" w:line="210" w:lineRule="atLeast"/>
      <w:jc w:val="both"/>
    </w:pPr>
    <w:rPr>
      <w:sz w:val="17"/>
      <w:szCs w:val="17"/>
    </w:rPr>
  </w:style>
  <w:style w:type="paragraph" w:styleId="Tekstpodstawowy">
    <w:name w:val="Body Text"/>
    <w:basedOn w:val="Normalny"/>
    <w:rsid w:val="00631315"/>
    <w:rPr>
      <w:rFonts w:ascii="Arial" w:hAnsi="Arial" w:cs="Arial"/>
      <w:color w:val="000000"/>
      <w:sz w:val="22"/>
    </w:rPr>
  </w:style>
  <w:style w:type="paragraph" w:styleId="Tekstpodstawowy3">
    <w:name w:val="Body Text 3"/>
    <w:basedOn w:val="Normalny"/>
    <w:rsid w:val="00631315"/>
    <w:pPr>
      <w:keepNext/>
      <w:spacing w:after="60" w:line="288" w:lineRule="auto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631315"/>
    <w:rPr>
      <w:sz w:val="20"/>
      <w:szCs w:val="20"/>
    </w:rPr>
  </w:style>
  <w:style w:type="character" w:styleId="Odwoanieprzypisudolnego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basedOn w:val="Domylnaczcionkaakapitu"/>
    <w:uiPriority w:val="99"/>
    <w:rsid w:val="00631315"/>
    <w:rPr>
      <w:vertAlign w:val="superscript"/>
    </w:rPr>
  </w:style>
  <w:style w:type="character" w:styleId="Pogrubienie">
    <w:name w:val="Strong"/>
    <w:basedOn w:val="Domylnaczcionkaakapitu"/>
    <w:qFormat/>
    <w:rsid w:val="008B43CC"/>
    <w:rPr>
      <w:b/>
      <w:bCs/>
    </w:rPr>
  </w:style>
  <w:style w:type="character" w:styleId="Hipercze">
    <w:name w:val="Hyperlink"/>
    <w:basedOn w:val="Domylnaczcionkaakapitu"/>
    <w:rsid w:val="008B43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BA6E6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6E61"/>
    <w:rPr>
      <w:rFonts w:ascii="Consolas" w:eastAsia="Calibri" w:hAnsi="Consolas" w:cs="Consolas"/>
      <w:sz w:val="21"/>
      <w:szCs w:val="21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locked/>
    <w:rsid w:val="00EF18D1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1661B0"/>
    <w:pPr>
      <w:spacing w:line="320" w:lineRule="exact"/>
      <w:ind w:left="720"/>
      <w:jc w:val="both"/>
    </w:pPr>
    <w:rPr>
      <w:rFonts w:ascii="Arial" w:hAnsi="Arial" w:cs="Arial"/>
      <w:sz w:val="22"/>
      <w:szCs w:val="22"/>
    </w:rPr>
  </w:style>
  <w:style w:type="paragraph" w:customStyle="1" w:styleId="ManualHeading2">
    <w:name w:val="Manual Heading 2"/>
    <w:basedOn w:val="Normalny"/>
    <w:next w:val="Normalny"/>
    <w:rsid w:val="001661B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Arial" w:hAnsi="Arial" w:cs="Arial"/>
      <w:b/>
      <w:bCs/>
      <w:lang w:eastAsia="en-US"/>
    </w:rPr>
  </w:style>
  <w:style w:type="paragraph" w:customStyle="1" w:styleId="Bullet1">
    <w:name w:val="Bullet 1"/>
    <w:basedOn w:val="Normalny"/>
    <w:rsid w:val="001661B0"/>
    <w:pPr>
      <w:spacing w:before="120" w:after="120"/>
      <w:jc w:val="both"/>
    </w:pPr>
    <w:rPr>
      <w:rFonts w:ascii="Arial" w:hAnsi="Arial" w:cs="Arial"/>
      <w:lang w:eastAsia="en-US"/>
    </w:rPr>
  </w:style>
  <w:style w:type="paragraph" w:customStyle="1" w:styleId="ManualHeading1">
    <w:name w:val="Manual Heading 1"/>
    <w:basedOn w:val="Normalny"/>
    <w:next w:val="Normalny"/>
    <w:rsid w:val="001661B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Arial" w:hAnsi="Arial" w:cs="Arial"/>
      <w:b/>
      <w:bCs/>
      <w:smallCaps/>
      <w:lang w:eastAsia="en-US"/>
    </w:rPr>
  </w:style>
  <w:style w:type="paragraph" w:customStyle="1" w:styleId="ListParagraph1">
    <w:name w:val="List Paragraph1"/>
    <w:basedOn w:val="Normalny"/>
    <w:rsid w:val="000475A7"/>
    <w:pPr>
      <w:ind w:left="720" w:right="113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8070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70EB"/>
  </w:style>
  <w:style w:type="character" w:styleId="Odwoanieprzypisukocowego">
    <w:name w:val="endnote reference"/>
    <w:basedOn w:val="Domylnaczcionkaakapitu"/>
    <w:rsid w:val="008070E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B2A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2B2A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C37F0"/>
  </w:style>
  <w:style w:type="character" w:customStyle="1" w:styleId="StopkaZnak">
    <w:name w:val="Stopka Znak"/>
    <w:basedOn w:val="Domylnaczcionkaakapitu"/>
    <w:link w:val="Stopka"/>
    <w:uiPriority w:val="99"/>
    <w:rsid w:val="00D35D37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04AF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04A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4AF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04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04AFD"/>
    <w:rPr>
      <w:b/>
      <w:bCs/>
    </w:rPr>
  </w:style>
  <w:style w:type="character" w:customStyle="1" w:styleId="Nagwek1Znak">
    <w:name w:val="Nagłówek 1 Znak"/>
    <w:link w:val="Nagwek1"/>
    <w:rsid w:val="00B522D4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Zieba</dc:creator>
  <cp:lastModifiedBy>zmaciag</cp:lastModifiedBy>
  <cp:revision>2</cp:revision>
  <cp:lastPrinted>2014-01-22T10:20:00Z</cp:lastPrinted>
  <dcterms:created xsi:type="dcterms:W3CDTF">2014-01-24T08:40:00Z</dcterms:created>
  <dcterms:modified xsi:type="dcterms:W3CDTF">2014-01-24T08:40:00Z</dcterms:modified>
</cp:coreProperties>
</file>