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EDE14" w14:textId="6B52DC58" w:rsidR="0089080C" w:rsidRDefault="006D50A4" w:rsidP="00686F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Uwagi Konfederacji Lewiatan</w:t>
      </w:r>
      <w:r w:rsidR="0089080C" w:rsidRPr="00A41A0B">
        <w:rPr>
          <w:rFonts w:cs="Arial"/>
          <w:b/>
          <w:sz w:val="24"/>
          <w:szCs w:val="24"/>
        </w:rPr>
        <w:t xml:space="preserve"> do projektu</w:t>
      </w:r>
      <w:r w:rsidR="0089080C">
        <w:rPr>
          <w:rFonts w:cs="Arial"/>
          <w:b/>
          <w:sz w:val="24"/>
          <w:szCs w:val="24"/>
        </w:rPr>
        <w:t xml:space="preserve"> Rozporządzenia Ministra Klimatu i Środowiska</w:t>
      </w:r>
      <w:r w:rsidR="0089080C" w:rsidRPr="005756DA">
        <w:t xml:space="preserve"> </w:t>
      </w:r>
      <w:r w:rsidR="0089080C" w:rsidRPr="005756DA">
        <w:rPr>
          <w:rFonts w:cs="Arial"/>
          <w:b/>
          <w:sz w:val="24"/>
          <w:szCs w:val="24"/>
        </w:rPr>
        <w:t xml:space="preserve">w sprawie </w:t>
      </w:r>
      <w:r w:rsidR="0089080C">
        <w:rPr>
          <w:rFonts w:cs="Arial"/>
          <w:b/>
          <w:sz w:val="24"/>
          <w:szCs w:val="24"/>
        </w:rPr>
        <w:t>procesów rynku energii (projekt z 21.06.2021 r.</w:t>
      </w:r>
      <w:r w:rsidR="001B164E">
        <w:rPr>
          <w:rFonts w:cs="Arial"/>
          <w:b/>
          <w:sz w:val="24"/>
          <w:szCs w:val="24"/>
        </w:rPr>
        <w:t xml:space="preserve">, </w:t>
      </w:r>
      <w:r w:rsidR="001B164E" w:rsidRPr="001B164E">
        <w:rPr>
          <w:rFonts w:cs="Arial"/>
          <w:b/>
          <w:sz w:val="24"/>
          <w:szCs w:val="24"/>
        </w:rPr>
        <w:t>nr w wykazie prac Ministra Klimatu i Środowiska – 603)</w:t>
      </w:r>
      <w:r w:rsidR="00686F7A">
        <w:rPr>
          <w:rFonts w:cs="Arial"/>
          <w:b/>
          <w:sz w:val="24"/>
          <w:szCs w:val="24"/>
        </w:rPr>
        <w:t>.</w:t>
      </w:r>
    </w:p>
    <w:p w14:paraId="329A64A8" w14:textId="77777777" w:rsidR="0089080C" w:rsidRPr="00A41A0B" w:rsidRDefault="0089080C" w:rsidP="00890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Style w:val="Tabela-Siatka"/>
        <w:tblW w:w="14859" w:type="dxa"/>
        <w:tblInd w:w="0" w:type="dxa"/>
        <w:tblLook w:val="04A0" w:firstRow="1" w:lastRow="0" w:firstColumn="1" w:lastColumn="0" w:noHBand="0" w:noVBand="1"/>
      </w:tblPr>
      <w:tblGrid>
        <w:gridCol w:w="592"/>
        <w:gridCol w:w="1530"/>
        <w:gridCol w:w="3543"/>
        <w:gridCol w:w="4678"/>
        <w:gridCol w:w="4516"/>
      </w:tblGrid>
      <w:tr w:rsidR="0089080C" w:rsidRPr="00EF0AE0" w14:paraId="56BA284D" w14:textId="77777777" w:rsidTr="00AD234B"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68144E21" w14:textId="77777777" w:rsidR="0089080C" w:rsidRPr="00EF0AE0" w:rsidRDefault="0089080C" w:rsidP="00C357BD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E0644AB" w14:textId="77777777" w:rsidR="0089080C" w:rsidRPr="00EF0AE0" w:rsidRDefault="0089080C" w:rsidP="00C357BD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Jednostka redakcyjna projektu ustawy, do którego odnosi się uwaga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0185378E" w14:textId="77777777" w:rsidR="0089080C" w:rsidRPr="007B54F6" w:rsidRDefault="0089080C" w:rsidP="00C357BD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EB0F78F" w14:textId="77777777" w:rsidR="0089080C" w:rsidRPr="007B54F6" w:rsidRDefault="0089080C" w:rsidP="00C357BD">
            <w:pPr>
              <w:spacing w:before="12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61612E7" w14:textId="77777777" w:rsidR="0089080C" w:rsidRPr="007B54F6" w:rsidRDefault="0089080C" w:rsidP="00C357BD">
            <w:pPr>
              <w:spacing w:before="12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F6">
              <w:rPr>
                <w:rFonts w:asciiTheme="minorHAnsi" w:hAnsiTheme="minorHAnsi" w:cstheme="minorHAnsi"/>
                <w:b/>
              </w:rPr>
              <w:t>Obecne brzmienie przepisu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7DFE0C9" w14:textId="77777777" w:rsidR="0089080C" w:rsidRPr="00EF0AE0" w:rsidRDefault="0089080C" w:rsidP="00C357BD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Proponowana zmiana przepisu</w:t>
            </w:r>
          </w:p>
        </w:tc>
        <w:tc>
          <w:tcPr>
            <w:tcW w:w="4516" w:type="dxa"/>
            <w:shd w:val="clear" w:color="auto" w:fill="BFBFBF" w:themeFill="background1" w:themeFillShade="BF"/>
            <w:vAlign w:val="center"/>
          </w:tcPr>
          <w:p w14:paraId="12BF7A0E" w14:textId="77777777" w:rsidR="0089080C" w:rsidRPr="00EF0AE0" w:rsidRDefault="0089080C" w:rsidP="00C357BD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Uzasadnienie zmiany przepisu</w:t>
            </w:r>
          </w:p>
        </w:tc>
      </w:tr>
      <w:tr w:rsidR="0089080C" w:rsidRPr="00EF0AE0" w14:paraId="73B8A1B8" w14:textId="77777777" w:rsidTr="0081354F">
        <w:tc>
          <w:tcPr>
            <w:tcW w:w="14859" w:type="dxa"/>
            <w:gridSpan w:val="5"/>
            <w:shd w:val="clear" w:color="auto" w:fill="FFFFFF" w:themeFill="background1"/>
          </w:tcPr>
          <w:p w14:paraId="3EA8FB2C" w14:textId="77777777" w:rsidR="0089080C" w:rsidRPr="00EF0AE0" w:rsidRDefault="0089080C" w:rsidP="00C357BD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Uwagi ogólne</w:t>
            </w:r>
          </w:p>
        </w:tc>
      </w:tr>
      <w:tr w:rsidR="0089080C" w:rsidRPr="00EF0AE0" w14:paraId="63318FB3" w14:textId="77777777" w:rsidTr="0081354F">
        <w:tc>
          <w:tcPr>
            <w:tcW w:w="592" w:type="dxa"/>
            <w:shd w:val="clear" w:color="auto" w:fill="FFFFFF" w:themeFill="background1"/>
          </w:tcPr>
          <w:p w14:paraId="0D210EC7" w14:textId="77777777" w:rsidR="0089080C" w:rsidRPr="00EF0AE0" w:rsidRDefault="0089080C" w:rsidP="00C357BD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F0AE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14:paraId="48409061" w14:textId="77777777" w:rsidR="0089080C" w:rsidRPr="00EF0AE0" w:rsidRDefault="0089080C" w:rsidP="00C357BD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AE0">
              <w:rPr>
                <w:rFonts w:asciiTheme="minorHAnsi" w:hAnsiTheme="minorHAnsi" w:cstheme="minorHAnsi"/>
                <w:b/>
                <w:bCs/>
              </w:rPr>
              <w:t>Uwaga ogólna</w:t>
            </w:r>
          </w:p>
        </w:tc>
        <w:tc>
          <w:tcPr>
            <w:tcW w:w="12737" w:type="dxa"/>
            <w:gridSpan w:val="3"/>
            <w:shd w:val="clear" w:color="auto" w:fill="FFFFFF" w:themeFill="background1"/>
          </w:tcPr>
          <w:p w14:paraId="6FEFB9E5" w14:textId="548A7003" w:rsidR="0089080C" w:rsidRDefault="0089080C" w:rsidP="00C357B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Rozporządzenie nie odnosi się do dużej grupy </w:t>
            </w:r>
            <w:r w:rsidR="00686F7A">
              <w:rPr>
                <w:rFonts w:asciiTheme="minorHAnsi" w:hAnsiTheme="minorHAnsi" w:cstheme="minorHAnsi"/>
              </w:rPr>
              <w:t>odbiorców, jakimi</w:t>
            </w:r>
            <w:r>
              <w:rPr>
                <w:rFonts w:asciiTheme="minorHAnsi" w:hAnsiTheme="minorHAnsi" w:cstheme="minorHAnsi"/>
              </w:rPr>
              <w:t xml:space="preserve"> są prosumenci, choć w uzasadnieniu się do nich nawiązuje. </w:t>
            </w:r>
          </w:p>
          <w:p w14:paraId="5ABB6C2B" w14:textId="77777777" w:rsidR="0089080C" w:rsidRPr="00EF0AE0" w:rsidRDefault="0089080C" w:rsidP="00C357B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Dodatkowo w Standardach Wymiany Informacji ta grupa odbiorów w realizacji procesów objętych rozporządzeniem jest uwzględniona. Proponujemy doprecyzowanie postanowień w zakresie prosumentów lub wyraźne wskazanie, że pod pojęciem odbiorcy rozumie się również prosumenta energii. </w:t>
            </w:r>
          </w:p>
        </w:tc>
        <w:bookmarkStart w:id="0" w:name="_GoBack"/>
        <w:bookmarkEnd w:id="0"/>
      </w:tr>
      <w:tr w:rsidR="0089080C" w:rsidRPr="00EF0AE0" w14:paraId="0A058680" w14:textId="77777777" w:rsidTr="0081354F">
        <w:tc>
          <w:tcPr>
            <w:tcW w:w="14859" w:type="dxa"/>
            <w:gridSpan w:val="5"/>
            <w:shd w:val="clear" w:color="auto" w:fill="FFFFFF" w:themeFill="background1"/>
          </w:tcPr>
          <w:p w14:paraId="7F62BD4F" w14:textId="77777777" w:rsidR="0089080C" w:rsidRPr="00EF0AE0" w:rsidRDefault="0089080C" w:rsidP="00C357BD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Uwagi szczegółowe</w:t>
            </w:r>
          </w:p>
        </w:tc>
      </w:tr>
      <w:tr w:rsidR="0089080C" w:rsidRPr="001D2416" w14:paraId="3CD3864E" w14:textId="77777777" w:rsidTr="00AD234B">
        <w:tc>
          <w:tcPr>
            <w:tcW w:w="592" w:type="dxa"/>
            <w:shd w:val="clear" w:color="auto" w:fill="FFFFFF" w:themeFill="background1"/>
          </w:tcPr>
          <w:p w14:paraId="1105874A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D241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14:paraId="1C23CA7F" w14:textId="77777777" w:rsidR="0089080C" w:rsidRPr="001D2416" w:rsidRDefault="0089080C" w:rsidP="00C357BD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1D2416">
              <w:rPr>
                <w:rFonts w:asciiTheme="minorHAnsi" w:hAnsiTheme="minorHAnsi" w:cstheme="minorHAnsi"/>
              </w:rPr>
              <w:t>§ 2</w:t>
            </w:r>
            <w:r>
              <w:rPr>
                <w:rFonts w:asciiTheme="minorHAnsi" w:hAnsiTheme="minorHAnsi" w:cstheme="minorHAnsi"/>
              </w:rPr>
              <w:t xml:space="preserve"> pkt. </w:t>
            </w:r>
            <w:r w:rsidRPr="001D24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14:paraId="241C2ED9" w14:textId="43E65015" w:rsidR="0089080C" w:rsidRPr="001D241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D2416">
              <w:rPr>
                <w:rFonts w:asciiTheme="minorHAnsi" w:hAnsiTheme="minorHAnsi" w:cstheme="minorHAnsi"/>
              </w:rPr>
              <w:t>2) generalna umowa dystrybucji dla usługi kompleksowej – umowę o świadczenie usług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>dystrybucji energii elektrycznej, zawieraną pomiędzy operatorem systemu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 xml:space="preserve">dystrybucyjnego elektroenergetycznego </w:t>
            </w:r>
            <w:r w:rsidR="00686F7A" w:rsidRPr="001D2416">
              <w:rPr>
                <w:rFonts w:asciiTheme="minorHAnsi" w:hAnsiTheme="minorHAnsi" w:cstheme="minorHAnsi"/>
              </w:rPr>
              <w:t xml:space="preserve">a </w:t>
            </w:r>
            <w:r w:rsidR="00686F7A">
              <w:rPr>
                <w:rFonts w:asciiTheme="minorHAnsi" w:hAnsiTheme="minorHAnsi" w:cstheme="minorHAnsi"/>
              </w:rPr>
              <w:t>sprzedawcą</w:t>
            </w:r>
            <w:r w:rsidRPr="001D2416">
              <w:rPr>
                <w:rFonts w:asciiTheme="minorHAnsi" w:hAnsiTheme="minorHAnsi" w:cstheme="minorHAnsi"/>
              </w:rPr>
              <w:t xml:space="preserve"> energii elektrycznej w celu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>realizacji umowy kompleksowej w rozumieniu art. 5 ust. 3 z dnia 10 kwietnia 1997 r.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>Prawo energetyczne (Dz. U. z 2021 r. poz. 716 i 868), zwanej dalej „ustawą”, zawartej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>pomiędzy sprzedawcą a odbiorcą końcowym przyłączonym do sieci tego operatora;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83E03F6" w14:textId="597C36F4" w:rsidR="0089080C" w:rsidRPr="001D241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93509E">
              <w:rPr>
                <w:rFonts w:asciiTheme="minorHAnsi" w:hAnsiTheme="minorHAnsi" w:cstheme="minorHAnsi"/>
              </w:rPr>
              <w:t xml:space="preserve">2) generalna umowa dystrybucji dla usługi kompleksowej – umowę o świadczenie usług dystrybucji energii elektrycznej, zawieraną pomiędzy operatorem systemu dystrybucyjnego elektroenergetycznego </w:t>
            </w:r>
            <w:r w:rsidR="00686F7A" w:rsidRPr="0093509E">
              <w:rPr>
                <w:rFonts w:asciiTheme="minorHAnsi" w:hAnsiTheme="minorHAnsi" w:cstheme="minorHAnsi"/>
              </w:rPr>
              <w:t>a sprzedawcą</w:t>
            </w:r>
            <w:r w:rsidRPr="0093509E">
              <w:rPr>
                <w:rFonts w:asciiTheme="minorHAnsi" w:hAnsiTheme="minorHAnsi" w:cstheme="minorHAnsi"/>
              </w:rPr>
              <w:t xml:space="preserve"> energii elektrycznej w celu </w:t>
            </w:r>
            <w:r w:rsidRPr="0093509E">
              <w:rPr>
                <w:rFonts w:asciiTheme="minorHAnsi" w:hAnsiTheme="minorHAnsi" w:cstheme="minorHAnsi"/>
                <w:b/>
                <w:bCs/>
              </w:rPr>
              <w:t>realizacji umów kompleksowych</w:t>
            </w:r>
            <w:r w:rsidRPr="0093509E">
              <w:rPr>
                <w:rFonts w:asciiTheme="minorHAnsi" w:hAnsiTheme="minorHAnsi" w:cstheme="minorHAnsi"/>
              </w:rPr>
              <w:t xml:space="preserve"> w rozumieniu art. 5 ust. 3 z dnia 10 kwietnia 1997 r. – Prawo energetyczne (Dz. U. z 2021 r. poz. 716 i 868), zwanej dalej „ustawą”, zawartej pomiędzy sprzedawcą a odbiorcą końcowym przyłączonym do sieci tego operatora;</w:t>
            </w:r>
          </w:p>
        </w:tc>
        <w:tc>
          <w:tcPr>
            <w:tcW w:w="4516" w:type="dxa"/>
            <w:shd w:val="clear" w:color="auto" w:fill="FFFFFF" w:themeFill="background1"/>
          </w:tcPr>
          <w:p w14:paraId="2E2AD8FF" w14:textId="77777777" w:rsidR="0089080C" w:rsidRPr="001D2416" w:rsidRDefault="0089080C" w:rsidP="00C357BD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D2416">
              <w:rPr>
                <w:rFonts w:asciiTheme="minorHAnsi" w:hAnsiTheme="minorHAnsi" w:cstheme="minorHAnsi"/>
              </w:rPr>
              <w:t>Generalne umowy dystrybucji są podstawą do świadczenia usług do wszystkich odbiorców prz</w:t>
            </w:r>
            <w:r>
              <w:rPr>
                <w:rFonts w:asciiTheme="minorHAnsi" w:hAnsiTheme="minorHAnsi" w:cstheme="minorHAnsi"/>
              </w:rPr>
              <w:t>y</w:t>
            </w:r>
            <w:r w:rsidRPr="001D2416">
              <w:rPr>
                <w:rFonts w:asciiTheme="minorHAnsi" w:hAnsiTheme="minorHAnsi" w:cstheme="minorHAnsi"/>
              </w:rPr>
              <w:t xml:space="preserve">łączonych do sieci operatora będącego stroną tej umowy stąd propozycja zmiany postanowienia. </w:t>
            </w:r>
          </w:p>
        </w:tc>
      </w:tr>
      <w:tr w:rsidR="0089080C" w:rsidRPr="001D2416" w14:paraId="15AE815E" w14:textId="77777777" w:rsidTr="00AD234B">
        <w:tc>
          <w:tcPr>
            <w:tcW w:w="592" w:type="dxa"/>
            <w:shd w:val="clear" w:color="auto" w:fill="FFFFFF" w:themeFill="background1"/>
          </w:tcPr>
          <w:p w14:paraId="19D425BF" w14:textId="77777777" w:rsidR="0089080C" w:rsidRPr="007B54F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54F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14:paraId="7AB8C7D5" w14:textId="77777777" w:rsidR="0089080C" w:rsidRPr="007B54F6" w:rsidRDefault="0089080C" w:rsidP="00C357BD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7B54F6">
              <w:rPr>
                <w:rFonts w:asciiTheme="minorHAnsi" w:hAnsiTheme="minorHAnsi" w:cstheme="minorHAnsi"/>
              </w:rPr>
              <w:t>§ 2</w:t>
            </w:r>
          </w:p>
          <w:p w14:paraId="1DD7201B" w14:textId="77777777" w:rsidR="0089080C" w:rsidRPr="007B54F6" w:rsidRDefault="0089080C" w:rsidP="00C357BD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7B54F6">
              <w:rPr>
                <w:rFonts w:asciiTheme="minorHAnsi" w:hAnsiTheme="minorHAnsi" w:cstheme="minorHAnsi"/>
              </w:rPr>
              <w:t>proponujemy dodanie po pkt. 2 nowej definicji</w:t>
            </w:r>
          </w:p>
        </w:tc>
        <w:tc>
          <w:tcPr>
            <w:tcW w:w="3543" w:type="dxa"/>
            <w:shd w:val="clear" w:color="auto" w:fill="FFFFFF" w:themeFill="background1"/>
          </w:tcPr>
          <w:p w14:paraId="60F76AAC" w14:textId="77777777" w:rsidR="0089080C" w:rsidRPr="007B54F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EC4318A" w14:textId="77777777" w:rsidR="0089080C" w:rsidRPr="007B54F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B54F6">
              <w:rPr>
                <w:rFonts w:asciiTheme="minorHAnsi" w:hAnsiTheme="minorHAnsi" w:cstheme="minorHAnsi"/>
              </w:rPr>
              <w:t xml:space="preserve">Proponujemy dodanie nowej definicji: </w:t>
            </w:r>
          </w:p>
          <w:p w14:paraId="17AD2193" w14:textId="77777777" w:rsidR="0089080C" w:rsidRPr="007B54F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7EDBED8" w14:textId="77777777" w:rsidR="0089080C" w:rsidRPr="007B54F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B54F6">
              <w:rPr>
                <w:rFonts w:asciiTheme="minorHAnsi" w:hAnsiTheme="minorHAnsi" w:cstheme="minorHAnsi"/>
              </w:rPr>
              <w:t>generalna umowa dystrybucji - umowę o świadczenie usług dystrybucji energii elektrycznej, zawieraną pomiędzy operatorem systemu dystrybucyjnego elektroenergetycznego a sprzedawcą energii elektrycznej w celu realizacji umów sprzedaży zawartych pomiędzy sprzedawcą a odbiorcami końcowymi przyłączonym do sieci tego operatora;</w:t>
            </w:r>
          </w:p>
        </w:tc>
        <w:tc>
          <w:tcPr>
            <w:tcW w:w="4516" w:type="dxa"/>
            <w:shd w:val="clear" w:color="auto" w:fill="FFFFFF" w:themeFill="background1"/>
          </w:tcPr>
          <w:p w14:paraId="26BF5862" w14:textId="68EBF921" w:rsidR="0089080C" w:rsidRPr="001D2416" w:rsidRDefault="0089080C" w:rsidP="00C357BD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B54F6">
              <w:rPr>
                <w:rFonts w:asciiTheme="minorHAnsi" w:hAnsiTheme="minorHAnsi" w:cstheme="minorHAnsi"/>
              </w:rPr>
              <w:t xml:space="preserve">Proponujemy wprowadzenie nowej </w:t>
            </w:r>
            <w:r w:rsidR="00686F7A" w:rsidRPr="007B54F6">
              <w:rPr>
                <w:rFonts w:asciiTheme="minorHAnsi" w:hAnsiTheme="minorHAnsi" w:cstheme="minorHAnsi"/>
              </w:rPr>
              <w:t>definicji, ponieważ</w:t>
            </w:r>
            <w:r w:rsidRPr="007B54F6">
              <w:rPr>
                <w:rFonts w:asciiTheme="minorHAnsi" w:hAnsiTheme="minorHAnsi" w:cstheme="minorHAnsi"/>
              </w:rPr>
              <w:t xml:space="preserve"> obecnie realizowane procesy rynku energii elektrycznej w zakresie sprzedaży energii elektrycznej odbywają się na podstawie generalnych umów dystrybucji zaś procesy świadczenia kompleksowej sprzedaży energii elektrycznej i świadczenia usług dystrybucji na podstawie generalnych umów dystrybucji dla usługi kompleksowej. Oba rodzaje umów obejmują inny zakres procesów objętych ich zakresem oraz są zawierane w zależności od potrzeb biznesowych sprzedawców i ich klientów, którzy </w:t>
            </w:r>
            <w:r w:rsidR="00686F7A" w:rsidRPr="007B54F6">
              <w:rPr>
                <w:rFonts w:asciiTheme="minorHAnsi" w:hAnsiTheme="minorHAnsi" w:cstheme="minorHAnsi"/>
              </w:rPr>
              <w:t>decydują, jaki</w:t>
            </w:r>
            <w:r w:rsidRPr="007B54F6">
              <w:rPr>
                <w:rFonts w:asciiTheme="minorHAnsi" w:hAnsiTheme="minorHAnsi" w:cstheme="minorHAnsi"/>
              </w:rPr>
              <w:t xml:space="preserve"> rodzaj usługi (wg umów rozdzielonych lub kompleksowych) wybrać. Brak dodatkowej definicji może wprowadzać mylne wrażenie łączenia dwóch usług samej sprzedaży i usługi kompleksowej oraz porządkuje również informacje w zakresie § 3</w:t>
            </w:r>
            <w:r w:rsidR="00DB54C5">
              <w:rPr>
                <w:rFonts w:asciiTheme="minorHAnsi" w:hAnsiTheme="minorHAnsi" w:cstheme="minorHAnsi"/>
              </w:rPr>
              <w:t xml:space="preserve"> </w:t>
            </w:r>
            <w:r w:rsidR="00686F7A" w:rsidRPr="007B54F6">
              <w:rPr>
                <w:rFonts w:asciiTheme="minorHAnsi" w:hAnsiTheme="minorHAnsi" w:cstheme="minorHAnsi"/>
              </w:rPr>
              <w:t>ust, 5 który</w:t>
            </w:r>
            <w:r w:rsidRPr="007B54F6">
              <w:rPr>
                <w:rFonts w:asciiTheme="minorHAnsi" w:hAnsiTheme="minorHAnsi" w:cstheme="minorHAnsi"/>
              </w:rPr>
              <w:t xml:space="preserve"> odnosi się do procesów realizowanych w ramach obu rodzajów generalnych umów dystrybucji.</w:t>
            </w:r>
          </w:p>
        </w:tc>
      </w:tr>
      <w:tr w:rsidR="0089080C" w:rsidRPr="001D2416" w14:paraId="63A9BC20" w14:textId="77777777" w:rsidTr="00AD234B">
        <w:tc>
          <w:tcPr>
            <w:tcW w:w="592" w:type="dxa"/>
            <w:shd w:val="clear" w:color="auto" w:fill="FFFFFF" w:themeFill="background1"/>
          </w:tcPr>
          <w:p w14:paraId="62A5BDDA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D241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0B7131B6" w14:textId="77777777" w:rsidR="0089080C" w:rsidRPr="001D2416" w:rsidRDefault="0089080C" w:rsidP="00C357BD">
            <w:pPr>
              <w:spacing w:before="60" w:after="60" w:line="252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D2416">
              <w:rPr>
                <w:rFonts w:asciiTheme="minorHAnsi" w:hAnsiTheme="minorHAnsi" w:cstheme="minorHAnsi"/>
              </w:rPr>
              <w:t>§ 2</w:t>
            </w:r>
            <w:r>
              <w:rPr>
                <w:rFonts w:asciiTheme="minorHAnsi" w:hAnsiTheme="minorHAnsi" w:cstheme="minorHAnsi"/>
              </w:rPr>
              <w:t xml:space="preserve"> pkt.</w:t>
            </w:r>
            <w:r w:rsidRPr="001D2416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3543" w:type="dxa"/>
            <w:shd w:val="clear" w:color="auto" w:fill="FFFFFF" w:themeFill="background1"/>
          </w:tcPr>
          <w:p w14:paraId="108CBA9C" w14:textId="77777777" w:rsidR="0089080C" w:rsidRPr="001D241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4) </w:t>
            </w:r>
            <w:r w:rsidRPr="006B7580">
              <w:rPr>
                <w:rFonts w:asciiTheme="minorHAnsi" w:hAnsiTheme="minorHAnsi" w:cstheme="minorHAnsi"/>
              </w:rPr>
              <w:t>komunikat – uporządkowany zbiór informacji o zestandaryzowanej postaci i strukturze,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7580">
              <w:rPr>
                <w:rFonts w:asciiTheme="minorHAnsi" w:hAnsiTheme="minorHAnsi" w:cstheme="minorHAnsi"/>
              </w:rPr>
              <w:t>przekazywany w ramach realizacji procesów rynku energii pomiędzy zobowiązanymi 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7580">
              <w:rPr>
                <w:rFonts w:asciiTheme="minorHAnsi" w:hAnsiTheme="minorHAnsi" w:cstheme="minorHAnsi"/>
              </w:rPr>
              <w:t>ich realizacji użytkownikami systemu;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DF9B96" w14:textId="77777777" w:rsidR="0089080C" w:rsidRPr="001D2416" w:rsidRDefault="0089080C" w:rsidP="00C357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</w:rPr>
              <w:t xml:space="preserve">4) </w:t>
            </w:r>
            <w:r w:rsidRPr="001D2416">
              <w:rPr>
                <w:rFonts w:asciiTheme="minorHAnsi" w:hAnsiTheme="minorHAnsi" w:cstheme="minorHAnsi"/>
              </w:rPr>
              <w:t>komunikat – uporządkowany zbiór informacji o zestandaryzowanej postaci i strukturze,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>przekazywany w ramach realizacji procesów rynku energii pomiędzy użytkownik</w:t>
            </w:r>
            <w:r w:rsidRPr="006B7580">
              <w:rPr>
                <w:rFonts w:asciiTheme="minorHAnsi" w:hAnsiTheme="minorHAnsi" w:cstheme="minorHAnsi"/>
              </w:rPr>
              <w:t>ami</w:t>
            </w:r>
            <w:r w:rsidRPr="001D2416">
              <w:rPr>
                <w:rFonts w:asciiTheme="minorHAnsi" w:hAnsiTheme="minorHAnsi" w:cstheme="minorHAnsi"/>
              </w:rPr>
              <w:t xml:space="preserve"> systemu;</w:t>
            </w:r>
          </w:p>
        </w:tc>
        <w:tc>
          <w:tcPr>
            <w:tcW w:w="4516" w:type="dxa"/>
            <w:shd w:val="clear" w:color="auto" w:fill="FFFFFF" w:themeFill="background1"/>
          </w:tcPr>
          <w:p w14:paraId="7A6083B5" w14:textId="030B96A5" w:rsidR="0089080C" w:rsidRPr="001D2416" w:rsidRDefault="0089080C" w:rsidP="00C357BD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D2416">
              <w:rPr>
                <w:rFonts w:asciiTheme="minorHAnsi" w:hAnsiTheme="minorHAnsi" w:cstheme="minorHAnsi"/>
              </w:rPr>
              <w:t xml:space="preserve">Komunikaty w procesach CSiRE mogą być generowane przez użytkowników systemu nie tylko zobowiązanych bezpośrednio do ich </w:t>
            </w:r>
            <w:r w:rsidR="00686F7A" w:rsidRPr="001D2416">
              <w:rPr>
                <w:rFonts w:asciiTheme="minorHAnsi" w:hAnsiTheme="minorHAnsi" w:cstheme="minorHAnsi"/>
              </w:rPr>
              <w:t>realizacji, ale</w:t>
            </w:r>
            <w:r w:rsidRPr="001D2416">
              <w:rPr>
                <w:rFonts w:asciiTheme="minorHAnsi" w:hAnsiTheme="minorHAnsi" w:cstheme="minorHAnsi"/>
              </w:rPr>
              <w:t xml:space="preserve"> również takich, którzy posiądą wiedzę, która ma bezpośredni wpływ na poprawność i aktualność danych przechowywanych w CSiRE. Stąd wprowadzanie „zobowiązania” uważamy za istotne ograniczenie i proponujemy zmianę. Alternatywnie proponujemy zastąpienie słowa „zobowiązanymi” słowem „uprawnionymi” bądź „zobowiązanymi lub uprawnionymi” </w:t>
            </w:r>
          </w:p>
        </w:tc>
      </w:tr>
      <w:tr w:rsidR="0089080C" w:rsidRPr="001D2416" w14:paraId="68CFB4AB" w14:textId="77777777" w:rsidTr="00AD234B">
        <w:tc>
          <w:tcPr>
            <w:tcW w:w="592" w:type="dxa"/>
            <w:shd w:val="clear" w:color="auto" w:fill="FFFFFF" w:themeFill="background1"/>
          </w:tcPr>
          <w:p w14:paraId="01A314D6" w14:textId="77777777" w:rsidR="0089080C" w:rsidRPr="006D50A4" w:rsidRDefault="0089080C" w:rsidP="0089080C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D50A4"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14:paraId="6862F6DC" w14:textId="77777777" w:rsidR="0089080C" w:rsidRPr="006D50A4" w:rsidRDefault="0089080C" w:rsidP="0074243D">
            <w:pPr>
              <w:spacing w:before="60" w:after="60" w:line="252" w:lineRule="auto"/>
              <w:rPr>
                <w:rFonts w:asciiTheme="minorHAnsi" w:hAnsiTheme="minorHAnsi" w:cstheme="minorHAnsi"/>
              </w:rPr>
            </w:pPr>
            <w:r w:rsidRPr="006D50A4">
              <w:rPr>
                <w:rFonts w:asciiTheme="minorHAnsi" w:hAnsiTheme="minorHAnsi" w:cstheme="minorHAnsi"/>
              </w:rPr>
              <w:t>§ 3</w:t>
            </w:r>
          </w:p>
          <w:p w14:paraId="37A53AB4" w14:textId="758A5965" w:rsidR="006D50A4" w:rsidRPr="006D50A4" w:rsidRDefault="006D50A4" w:rsidP="0074243D">
            <w:pPr>
              <w:spacing w:before="60" w:after="60" w:line="252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6D50A4">
              <w:rPr>
                <w:rFonts w:asciiTheme="minorHAnsi" w:hAnsiTheme="minorHAnsi" w:cstheme="minorHAnsi"/>
              </w:rPr>
              <w:t>roponujemy</w:t>
            </w:r>
            <w:r>
              <w:rPr>
                <w:rFonts w:asciiTheme="minorHAnsi" w:hAnsiTheme="minorHAnsi" w:cstheme="minorHAnsi"/>
              </w:rPr>
              <w:t xml:space="preserve"> oznaczenie </w:t>
            </w:r>
            <w:r w:rsidR="0081354F">
              <w:rPr>
                <w:rFonts w:asciiTheme="minorHAnsi" w:hAnsiTheme="minorHAnsi" w:cstheme="minorHAnsi"/>
              </w:rPr>
              <w:t xml:space="preserve">dotychczasowej </w:t>
            </w:r>
            <w:r w:rsidR="00686F7A">
              <w:rPr>
                <w:rFonts w:asciiTheme="minorHAnsi" w:hAnsiTheme="minorHAnsi" w:cstheme="minorHAnsi"/>
              </w:rPr>
              <w:t>treści, jako</w:t>
            </w:r>
            <w:r w:rsidR="0081354F">
              <w:rPr>
                <w:rFonts w:asciiTheme="minorHAnsi" w:hAnsiTheme="minorHAnsi" w:cstheme="minorHAnsi"/>
              </w:rPr>
              <w:t xml:space="preserve"> ust. 1 i</w:t>
            </w:r>
            <w:r w:rsidRPr="006D50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dodanie ust. </w:t>
            </w:r>
            <w:r w:rsidRPr="006D50A4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8C9D618" w14:textId="77777777" w:rsidR="0089080C" w:rsidRPr="006D50A4" w:rsidRDefault="0089080C" w:rsidP="0089080C">
            <w:pPr>
              <w:pStyle w:val="Akapitzlist"/>
              <w:spacing w:before="120" w:after="120"/>
              <w:ind w:left="-1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227343A" w14:textId="65BF33E0" w:rsidR="0089080C" w:rsidRPr="006D50A4" w:rsidRDefault="006D50A4" w:rsidP="0089080C">
            <w:pPr>
              <w:spacing w:before="120" w:after="120"/>
              <w:jc w:val="both"/>
              <w:rPr>
                <w:rFonts w:asciiTheme="minorHAnsi" w:eastAsiaTheme="minorEastAsia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</w:rPr>
              <w:t>W § 3 dotychczasową</w:t>
            </w:r>
            <w:r w:rsidR="0089080C" w:rsidRPr="006D50A4">
              <w:rPr>
                <w:rFonts w:asciiTheme="minorHAnsi" w:hAnsiTheme="minorHAnsi" w:cstheme="minorHAnsi"/>
              </w:rPr>
              <w:t xml:space="preserve"> treść oznacza </w:t>
            </w:r>
            <w:r w:rsidR="00686F7A" w:rsidRPr="006D50A4">
              <w:rPr>
                <w:rFonts w:asciiTheme="minorHAnsi" w:hAnsiTheme="minorHAnsi" w:cstheme="minorHAnsi"/>
              </w:rPr>
              <w:t>się, jako</w:t>
            </w:r>
            <w:r w:rsidR="0089080C" w:rsidRPr="006D50A4">
              <w:rPr>
                <w:rFonts w:asciiTheme="minorHAnsi" w:hAnsiTheme="minorHAnsi" w:cstheme="minorHAnsi"/>
              </w:rPr>
              <w:t xml:space="preserve"> ust. 1 i dodaje się ust. 2 w brzmieniu:</w:t>
            </w:r>
          </w:p>
          <w:p w14:paraId="450B8949" w14:textId="77777777" w:rsidR="0089080C" w:rsidRPr="006D50A4" w:rsidRDefault="0089080C" w:rsidP="0089080C">
            <w:pPr>
              <w:pStyle w:val="Akapitzlist"/>
              <w:spacing w:before="120" w:after="120"/>
              <w:ind w:left="-10"/>
              <w:rPr>
                <w:rFonts w:asciiTheme="minorHAnsi" w:eastAsiaTheme="minorHAnsi" w:hAnsiTheme="minorHAnsi" w:cstheme="minorHAnsi"/>
              </w:rPr>
            </w:pPr>
            <w:r w:rsidRPr="006D50A4">
              <w:rPr>
                <w:rFonts w:asciiTheme="minorHAnsi" w:hAnsiTheme="minorHAnsi" w:cstheme="minorHAnsi"/>
              </w:rPr>
              <w:t>„Procesy rynku energii, o których mowa w ust. 1 pkt 1) – 7) oraz  9) - 14), dotyczące odbiorców pobierających energię elektryczną z sieci trakcyjnej przyłączonej do sieci operatora systemu dystrybucyjnego są realizowane przez operatora systemu dystrybucyjnego, do którego przyłączona jest sieć trakcyjna.</w:t>
            </w:r>
          </w:p>
          <w:p w14:paraId="669E84CB" w14:textId="77777777" w:rsidR="0089080C" w:rsidRPr="006D50A4" w:rsidRDefault="0089080C" w:rsidP="0089080C">
            <w:pPr>
              <w:pStyle w:val="Akapitzlist"/>
              <w:spacing w:before="120" w:after="120"/>
              <w:ind w:left="-10"/>
              <w:rPr>
                <w:rFonts w:asciiTheme="minorHAnsi" w:hAnsiTheme="minorHAnsi" w:cstheme="minorHAnsi"/>
              </w:rPr>
            </w:pPr>
            <w:r w:rsidRPr="006D50A4">
              <w:rPr>
                <w:rFonts w:asciiTheme="minorHAnsi" w:hAnsiTheme="minorHAnsi" w:cstheme="minorHAnsi"/>
              </w:rPr>
              <w:t>Zasady wymiany informacji rynku energii oraz zagregowanych danych pomiarowych pomiędzy operatorem systemu elektroenergetycznego, do którego sieci dystrybucyjnej przyłączona jest sieć trakcyjna, a centralnym systemem informacji rynku energii określa instrukcja, o której mowa w art. 9g ust. 5c ustawy oraz umowa, o której mowa w art. 11zg ust. 1 pkt 1) ustawy.”</w:t>
            </w:r>
          </w:p>
          <w:p w14:paraId="6A594054" w14:textId="77777777" w:rsidR="0089080C" w:rsidRPr="006D50A4" w:rsidRDefault="0089080C" w:rsidP="0089080C">
            <w:pPr>
              <w:pStyle w:val="Akapitzlist"/>
              <w:spacing w:before="120" w:after="120"/>
              <w:ind w:left="426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516" w:type="dxa"/>
            <w:shd w:val="clear" w:color="auto" w:fill="FFFFFF" w:themeFill="background1"/>
          </w:tcPr>
          <w:p w14:paraId="7D05B585" w14:textId="5CA913F8" w:rsidR="0089080C" w:rsidRPr="006D50A4" w:rsidRDefault="0089080C" w:rsidP="0089080C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inorHAnsi" w:eastAsiaTheme="minorEastAsia" w:hAnsiTheme="minorHAnsi" w:cstheme="minorHAnsi"/>
                <w:bCs/>
                <w:lang w:eastAsia="en-US"/>
              </w:rPr>
            </w:pPr>
            <w:r w:rsidRPr="006D50A4">
              <w:rPr>
                <w:rFonts w:asciiTheme="minorHAnsi" w:eastAsiaTheme="minorEastAsia" w:hAnsiTheme="minorHAnsi" w:cstheme="minorHAnsi"/>
                <w:bCs/>
              </w:rPr>
              <w:t xml:space="preserve">Pomiar i rozliczenie energii trakcyjnej regulują unijne przepisy dotyczące interoperacyjności systemu kolei (TSI), </w:t>
            </w:r>
            <w:r w:rsidR="00686F7A" w:rsidRPr="006D50A4">
              <w:rPr>
                <w:rFonts w:asciiTheme="minorHAnsi" w:eastAsiaTheme="minorEastAsia" w:hAnsiTheme="minorHAnsi" w:cstheme="minorHAnsi"/>
                <w:bCs/>
              </w:rPr>
              <w:t>zapisami, których</w:t>
            </w:r>
            <w:r w:rsidRPr="006D50A4">
              <w:rPr>
                <w:rFonts w:asciiTheme="minorHAnsi" w:eastAsiaTheme="minorEastAsia" w:hAnsiTheme="minorHAnsi" w:cstheme="minorHAnsi"/>
                <w:bCs/>
              </w:rPr>
              <w:t xml:space="preserve"> przykładowo określono, kiedy i w jakich pojazdach kolejowych należy instalować pokładowe układy pomiaru energii trakcyjnej. Proponowany kształt krajowych regulacji rynku energii elektrycznej spowoduje brak spójności z regulacjami unijnymi.</w:t>
            </w:r>
          </w:p>
          <w:p w14:paraId="5F11BBCE" w14:textId="77777777" w:rsidR="0089080C" w:rsidRPr="006D50A4" w:rsidRDefault="0089080C" w:rsidP="0089080C">
            <w:pPr>
              <w:pStyle w:val="Akapitzlist"/>
              <w:spacing w:before="120" w:after="120"/>
              <w:ind w:left="426"/>
              <w:rPr>
                <w:rFonts w:asciiTheme="minorHAnsi" w:eastAsiaTheme="minorEastAsia" w:hAnsiTheme="minorHAnsi" w:cstheme="minorHAnsi"/>
                <w:bCs/>
              </w:rPr>
            </w:pPr>
            <w:r w:rsidRPr="006D50A4">
              <w:rPr>
                <w:rFonts w:asciiTheme="minorHAnsi" w:eastAsiaTheme="minorEastAsia" w:hAnsiTheme="minorHAnsi" w:cstheme="minorHAnsi"/>
                <w:bCs/>
              </w:rPr>
              <w:t xml:space="preserve">PKP Energetyka wraz z przewoźnikami kolejowymi stosuje z powodzeniem od wielu lat metody rozliczeń oparte o metodologie statystyczne uznane przez odbiorców trakcyjnych. Przyjęte podejście ułatwia i przyspiesza wdrażanie przez przewoźników kolejowych opomiarowania według jednolitych unijnych standardów. Pozostawienie PKP Energetyka nadzoru nad pomiarem i rozliczeniem energii trakcyjnej będzie optymalne </w:t>
            </w:r>
            <w:r w:rsidRPr="006D50A4">
              <w:rPr>
                <w:rFonts w:asciiTheme="minorHAnsi" w:eastAsiaTheme="minorEastAsia" w:hAnsiTheme="minorHAnsi" w:cstheme="minorHAnsi"/>
              </w:rPr>
              <w:t>również ze względów finansowych i organizacyjnych:</w:t>
            </w:r>
          </w:p>
          <w:p w14:paraId="465EBDDB" w14:textId="77777777" w:rsidR="0089080C" w:rsidRPr="006D50A4" w:rsidRDefault="0089080C" w:rsidP="0089080C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 xml:space="preserve">przewoźnicy kolejowi zachowają możliwość współpracy z podmiotem, który jako jedyny łączy kompetencje wynikające ze specyfiki zarówno rynku energetycznego jak i kolejowego, przez co posiada najlepsze narzędzia do realizacji założeń cyfrowej kolei i zielonych przewozów w kontekście TSI oraz jest gotowy wykonywać zadania z Europejskiego Zielonego Ładu w kontekście energetyki; </w:t>
            </w:r>
          </w:p>
          <w:p w14:paraId="3BA6433D" w14:textId="2ADE13C7" w:rsidR="0089080C" w:rsidRPr="006D50A4" w:rsidRDefault="0089080C" w:rsidP="0089080C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 xml:space="preserve">nie będzie generowało dodatkowych kosztów – PKP Energetyka będzie zobowiązana jedynie dostosować swoje systemy </w:t>
            </w:r>
            <w:r w:rsidR="00686F7A" w:rsidRPr="006D50A4">
              <w:rPr>
                <w:rFonts w:asciiTheme="minorHAnsi" w:eastAsiaTheme="minorEastAsia" w:hAnsiTheme="minorHAnsi" w:cstheme="minorHAnsi"/>
              </w:rPr>
              <w:t>rozliczeniowe, podczas gdy</w:t>
            </w:r>
            <w:r w:rsidRPr="006D50A4">
              <w:rPr>
                <w:rFonts w:asciiTheme="minorHAnsi" w:eastAsiaTheme="minorEastAsia" w:hAnsiTheme="minorHAnsi" w:cstheme="minorHAnsi"/>
              </w:rPr>
              <w:t xml:space="preserve"> inny podmiot musiałby je stworzyć od nowa;</w:t>
            </w:r>
          </w:p>
          <w:p w14:paraId="746E5C57" w14:textId="77777777" w:rsidR="0089080C" w:rsidRPr="006D50A4" w:rsidRDefault="0089080C" w:rsidP="0089080C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>prawo przewoźników kolejowych do zmiany sprzedawcy zostanie zachowane.</w:t>
            </w:r>
          </w:p>
          <w:p w14:paraId="48D965FF" w14:textId="77777777" w:rsidR="0089080C" w:rsidRPr="006D50A4" w:rsidRDefault="0089080C" w:rsidP="0089080C">
            <w:pPr>
              <w:spacing w:before="120" w:after="120"/>
              <w:ind w:left="426"/>
              <w:jc w:val="both"/>
              <w:rPr>
                <w:rFonts w:asciiTheme="minorHAnsi" w:eastAsiaTheme="minorEastAsia" w:hAnsiTheme="minorHAnsi" w:cstheme="minorHAnsi"/>
              </w:rPr>
            </w:pPr>
          </w:p>
          <w:p w14:paraId="572AD328" w14:textId="77777777" w:rsidR="0089080C" w:rsidRPr="006D50A4" w:rsidRDefault="0089080C" w:rsidP="0089080C">
            <w:pPr>
              <w:spacing w:before="120" w:after="120"/>
              <w:ind w:left="426"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 xml:space="preserve">Dodatkowo proponowane rozwiązanie: </w:t>
            </w:r>
          </w:p>
          <w:p w14:paraId="20F39879" w14:textId="77777777" w:rsidR="0089080C" w:rsidRPr="006D50A4" w:rsidRDefault="0089080C" w:rsidP="0089080C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 xml:space="preserve">w sposób zdecydowany ułatwi i przyśpieszy wprowadzanie inteligentnego opomiarowania oraz systemów realizujących procesy rynkowe dla odbiorców funkcjonujących na rynku kolejowym, </w:t>
            </w:r>
          </w:p>
          <w:p w14:paraId="3C2D25DC" w14:textId="77777777" w:rsidR="0089080C" w:rsidRPr="006D50A4" w:rsidRDefault="0089080C" w:rsidP="0089080C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>nie spowoduje nieuzasadnionych modyfikacji CSIRE dla pozostałych uczestników rynku energii,</w:t>
            </w:r>
          </w:p>
          <w:p w14:paraId="2B1242D6" w14:textId="77777777" w:rsidR="0089080C" w:rsidRPr="006D50A4" w:rsidRDefault="0089080C" w:rsidP="0089080C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 xml:space="preserve">zapewni realizację celów interoperacyjności w zakresie pomiarów i rozliczeń na rynku kolejowym w Unii Europejskiej zgodnie z terminami określonymi w rozporządzeniu 2018/868. </w:t>
            </w:r>
          </w:p>
          <w:p w14:paraId="769AE461" w14:textId="77777777" w:rsidR="0089080C" w:rsidRPr="006D50A4" w:rsidRDefault="0089080C" w:rsidP="0089080C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HAnsi" w:eastAsiaTheme="minorEastAsia" w:hAnsiTheme="minorHAnsi" w:cstheme="minorHAnsi"/>
                <w:bCs/>
              </w:rPr>
            </w:pPr>
            <w:r w:rsidRPr="006D50A4">
              <w:rPr>
                <w:rFonts w:asciiTheme="minorHAnsi" w:eastAsiaTheme="minorEastAsia" w:hAnsiTheme="minorHAnsi" w:cstheme="minorHAnsi"/>
                <w:bCs/>
              </w:rPr>
              <w:t xml:space="preserve">Konieczność zapewnienia międzynarodowej wymiany danych w celu rozliczenia przejazdów międzynarodowych polskich przewoźników oraz przewoźników zagranicznych, których pojazdy wjeżdżają na terytorium Rzeczypospolitej Polskiej. </w:t>
            </w:r>
          </w:p>
          <w:p w14:paraId="2F3858DF" w14:textId="725626C4" w:rsidR="0089080C" w:rsidRPr="006D50A4" w:rsidRDefault="0089080C" w:rsidP="0089080C">
            <w:pPr>
              <w:pStyle w:val="Akapitzlist"/>
              <w:spacing w:before="120" w:after="120"/>
              <w:ind w:left="426"/>
              <w:rPr>
                <w:rFonts w:asciiTheme="minorHAnsi" w:eastAsiaTheme="minorEastAsia" w:hAnsiTheme="minorHAnsi" w:cstheme="minorHAnsi"/>
                <w:bCs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 xml:space="preserve">PKP </w:t>
            </w:r>
            <w:r w:rsidR="00686F7A" w:rsidRPr="006D50A4">
              <w:rPr>
                <w:rFonts w:asciiTheme="minorHAnsi" w:eastAsiaTheme="minorEastAsia" w:hAnsiTheme="minorHAnsi" w:cstheme="minorHAnsi"/>
              </w:rPr>
              <w:t>Energetyka, jako</w:t>
            </w:r>
            <w:r w:rsidRPr="006D50A4">
              <w:rPr>
                <w:rFonts w:asciiTheme="minorHAnsi" w:eastAsiaTheme="minorEastAsia" w:hAnsiTheme="minorHAnsi" w:cstheme="minorHAnsi"/>
              </w:rPr>
              <w:t xml:space="preserve"> jedyny podmiot zarządza oraz pełni funkcje operacyjne i rozliczeniowe w odniesieniu do krajowego systemu pomiaru energii i systemu gromadzenia danych w myśl wymagań rozporządzenia 2018/868. Spółka ma w tym obszarze doświadczenie, a także zaplecze techniczne, organizacyjne i kadrowe. </w:t>
            </w:r>
          </w:p>
          <w:p w14:paraId="1FB631C3" w14:textId="77777777" w:rsidR="0089080C" w:rsidRPr="006D50A4" w:rsidRDefault="0089080C" w:rsidP="0089080C">
            <w:pPr>
              <w:spacing w:before="120" w:after="120"/>
              <w:ind w:left="426"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lastRenderedPageBreak/>
              <w:t xml:space="preserve">Unormowania w powyższym zakresie mają charakter międzynarodowy, wynikający z konieczności współpracy podmiotów sektora kolejowego w całej Unii Europejskiej. PKP Energetyka rozpoczęła współpracę z zarządcami kolejowymi i operatorami infrastruktury energetycznej trakcyjnej z innych państw członkowskich, aby wypracować zharmonizowany model rozliczania energii trakcyjnej dla przejazdów międzynarodowych, który zacznie obowiązywać od 2022 roku.  W celu wdrożenia modelu rozliczania przejazdów międzynarodowych i zapewniania stosowania zasad wolnego rynku dla energii trakcyjnej, optymalnym byłoby, aby pomiar, rozliczenie i wymianę danych z innymi zarządcami kolejowymi w Unii Europejskiej realizował ze strony polskiej jeden podmiot. </w:t>
            </w:r>
          </w:p>
          <w:p w14:paraId="2B9FDC02" w14:textId="77777777" w:rsidR="0089080C" w:rsidRPr="006D50A4" w:rsidRDefault="0089080C" w:rsidP="0089080C">
            <w:pPr>
              <w:spacing w:before="120" w:after="120"/>
              <w:ind w:left="426"/>
              <w:jc w:val="both"/>
              <w:rPr>
                <w:rFonts w:asciiTheme="minorHAnsi" w:eastAsiaTheme="minorEastAsia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</w:rPr>
              <w:t xml:space="preserve">Przypisanie powyższych obowiązków PKP Energetyka będzie stanowiło kontynuację już podjętych działań. W przypadku obligatoryjnego pośrednictwa CSIRE przy rozliczaniu przejazdów międzynarodowych, OIRE powinien być zobowiązany zbudować zaplecze techniczne i organizacyjne, a następnie zawierać stosowne umowy z zagranicznymi operatorami i prowadzić rozliczenia w oparciu o unijne przepisy kolejowe. </w:t>
            </w:r>
          </w:p>
          <w:p w14:paraId="2EC80E39" w14:textId="77777777" w:rsidR="0089080C" w:rsidRPr="006D50A4" w:rsidRDefault="0089080C" w:rsidP="0089080C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Theme="minorHAnsi" w:eastAsiaTheme="minorEastAsia" w:hAnsiTheme="minorHAnsi" w:cstheme="minorHAnsi"/>
                <w:bCs/>
              </w:rPr>
            </w:pPr>
            <w:r w:rsidRPr="006D50A4">
              <w:rPr>
                <w:rFonts w:asciiTheme="minorHAnsi" w:eastAsiaTheme="minorEastAsia" w:hAnsiTheme="minorHAnsi" w:cstheme="minorHAnsi"/>
                <w:bCs/>
              </w:rPr>
              <w:t xml:space="preserve">Odmienność parametrów zasilania oraz formalne aspekty poruszania się pojazdów trakcyjnych.  </w:t>
            </w:r>
          </w:p>
          <w:p w14:paraId="4BD65DD9" w14:textId="77777777" w:rsidR="0089080C" w:rsidRPr="006D50A4" w:rsidRDefault="0089080C" w:rsidP="0089080C">
            <w:pPr>
              <w:pStyle w:val="Akapitzlist"/>
              <w:spacing w:before="120" w:after="120"/>
              <w:ind w:left="426"/>
              <w:rPr>
                <w:rFonts w:asciiTheme="minorHAnsi" w:eastAsiaTheme="minorEastAsia" w:hAnsiTheme="minorHAnsi" w:cstheme="minorHAnsi"/>
                <w:bCs/>
              </w:rPr>
            </w:pPr>
            <w:r w:rsidRPr="006D50A4">
              <w:rPr>
                <w:rFonts w:asciiTheme="minorHAnsi" w:eastAsiaTheme="minorEastAsia" w:hAnsiTheme="minorHAnsi" w:cstheme="minorHAnsi"/>
                <w:bCs/>
              </w:rPr>
              <w:t>Brak możliwości przypisania zużycia energii do danego Operatora Systemu Dystrybucyjnego posiadającego połączenie z siecią przesyłową (OSDp).  W przypadku poruszających się pojazdów trakcyjnych energia zasilająca trakcję kolejową dostarczana jest jednocześnie z kilku miejsc przyłączonych do sieci różnych OSDp. Jednoznaczna identyfikacja przypisania wolumenów do konkretnych obszarów OSDp jest w zasadzie niemożliwa i będzie wymagała dostosowania CSIRE w zakresie przepływu wolumenów z różnych obszarów OSDp.</w:t>
            </w:r>
          </w:p>
          <w:p w14:paraId="79DB300F" w14:textId="77777777" w:rsidR="0089080C" w:rsidRPr="006D50A4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6D50A4">
              <w:rPr>
                <w:rFonts w:asciiTheme="minorHAnsi" w:eastAsiaTheme="minorEastAsia" w:hAnsiTheme="minorHAnsi" w:cstheme="minorHAnsi"/>
                <w:bCs/>
              </w:rPr>
              <w:t>Jednocześnie wiele procesów przykładowo windykacyjny dotyczących wstrzymania dostarczania energii, czy też uruchomienia sprzedaży energii dla pojazdów trakcyjnych, wymaga odmiennej realizacji i będzie związane z koniecznością przebudowy CSIRE.</w:t>
            </w:r>
          </w:p>
        </w:tc>
      </w:tr>
      <w:tr w:rsidR="0089080C" w:rsidRPr="001D2416" w14:paraId="02448C19" w14:textId="77777777" w:rsidTr="00AD234B">
        <w:tc>
          <w:tcPr>
            <w:tcW w:w="592" w:type="dxa"/>
            <w:shd w:val="clear" w:color="auto" w:fill="FFFFFF" w:themeFill="background1"/>
          </w:tcPr>
          <w:p w14:paraId="035302D4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5</w:t>
            </w:r>
          </w:p>
        </w:tc>
        <w:tc>
          <w:tcPr>
            <w:tcW w:w="1530" w:type="dxa"/>
            <w:shd w:val="clear" w:color="auto" w:fill="FFFFFF" w:themeFill="background1"/>
          </w:tcPr>
          <w:p w14:paraId="22A0386A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1D2416">
              <w:rPr>
                <w:rFonts w:asciiTheme="minorHAnsi" w:hAnsiTheme="minorHAnsi" w:cstheme="minorHAnsi"/>
              </w:rPr>
              <w:t>§ 3</w:t>
            </w:r>
            <w:r>
              <w:rPr>
                <w:rFonts w:asciiTheme="minorHAnsi" w:hAnsiTheme="minorHAnsi" w:cstheme="minorHAnsi"/>
              </w:rPr>
              <w:t xml:space="preserve"> pkt </w:t>
            </w:r>
            <w:r w:rsidRPr="001D24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14:paraId="77A0F33A" w14:textId="77777777" w:rsidR="0089080C" w:rsidRPr="001D2416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2) </w:t>
            </w:r>
            <w:r w:rsidRPr="00185594">
              <w:rPr>
                <w:rFonts w:asciiTheme="minorHAnsi" w:hAnsiTheme="minorHAnsi" w:cstheme="minorHAnsi"/>
              </w:rPr>
              <w:t>proces przypisania odbiorcy, wytwórcy lub posiadacza magazynu energii elektrycznej 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85594">
              <w:rPr>
                <w:rFonts w:asciiTheme="minorHAnsi" w:hAnsiTheme="minorHAnsi" w:cstheme="minorHAnsi"/>
              </w:rPr>
              <w:t>punktu pomiarowego, lub wykreślenia przypisania odbiorcy, wytwórcy lub posiadacza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85594">
              <w:rPr>
                <w:rFonts w:asciiTheme="minorHAnsi" w:hAnsiTheme="minorHAnsi" w:cstheme="minorHAnsi"/>
              </w:rPr>
              <w:t>magazynu energii elektrycznej do punktu pomiarowego;</w:t>
            </w:r>
          </w:p>
        </w:tc>
        <w:tc>
          <w:tcPr>
            <w:tcW w:w="4678" w:type="dxa"/>
            <w:shd w:val="clear" w:color="auto" w:fill="FFFFFF" w:themeFill="background1"/>
          </w:tcPr>
          <w:p w14:paraId="749FFC2A" w14:textId="77777777" w:rsidR="0089080C" w:rsidRPr="001D2416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ar-SA"/>
              </w:rPr>
            </w:pPr>
            <w:r>
              <w:rPr>
                <w:rFonts w:asciiTheme="minorHAnsi" w:hAnsiTheme="minorHAnsi" w:cstheme="minorHAnsi"/>
              </w:rPr>
              <w:t xml:space="preserve">2) </w:t>
            </w:r>
            <w:r w:rsidRPr="001D2416">
              <w:rPr>
                <w:rFonts w:asciiTheme="minorHAnsi" w:hAnsiTheme="minorHAnsi" w:cstheme="minorHAnsi"/>
              </w:rPr>
              <w:t>proces przypisania odbiorcy, wytwórcy</w:t>
            </w:r>
            <w:r w:rsidRPr="001D2416">
              <w:rPr>
                <w:rFonts w:asciiTheme="minorHAnsi" w:hAnsiTheme="minorHAnsi" w:cstheme="minorHAnsi"/>
                <w:color w:val="FF0000"/>
              </w:rPr>
              <w:t>,</w:t>
            </w:r>
            <w:r w:rsidRPr="001D2416">
              <w:rPr>
                <w:rFonts w:asciiTheme="minorHAnsi" w:hAnsiTheme="minorHAnsi" w:cstheme="minorHAnsi"/>
              </w:rPr>
              <w:t xml:space="preserve"> </w:t>
            </w:r>
            <w:r w:rsidRPr="00185594">
              <w:rPr>
                <w:rFonts w:asciiTheme="minorHAnsi" w:hAnsiTheme="minorHAnsi" w:cstheme="minorHAnsi"/>
                <w:b/>
                <w:bCs/>
              </w:rPr>
              <w:t xml:space="preserve">prosumenta </w:t>
            </w:r>
            <w:r w:rsidRPr="001D2416">
              <w:rPr>
                <w:rFonts w:asciiTheme="minorHAnsi" w:hAnsiTheme="minorHAnsi" w:cstheme="minorHAnsi"/>
              </w:rPr>
              <w:t>lub posiadacza magazynu energii elektrycznej 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>punktu pomiarowego, lub wykreślenia przypisania odbiorcy, wytwórcy lub posiadacza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D2416">
              <w:rPr>
                <w:rFonts w:asciiTheme="minorHAnsi" w:hAnsiTheme="minorHAnsi" w:cstheme="minorHAnsi"/>
              </w:rPr>
              <w:t>magazynu energii elektrycznej do punktu pomiarowego</w:t>
            </w:r>
          </w:p>
        </w:tc>
        <w:tc>
          <w:tcPr>
            <w:tcW w:w="4516" w:type="dxa"/>
            <w:shd w:val="clear" w:color="auto" w:fill="FFFFFF" w:themeFill="background1"/>
          </w:tcPr>
          <w:p w14:paraId="3899E074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1D2416">
              <w:rPr>
                <w:rFonts w:asciiTheme="minorHAnsi" w:hAnsiTheme="minorHAnsi" w:cstheme="minorHAnsi"/>
              </w:rPr>
              <w:t>Proces przypisania obejmuje swoim zakresem również prosumentów stąd propozycja dopisania</w:t>
            </w:r>
            <w:r>
              <w:rPr>
                <w:rFonts w:asciiTheme="minorHAnsi" w:hAnsiTheme="minorHAnsi" w:cstheme="minorHAnsi"/>
              </w:rPr>
              <w:t xml:space="preserve"> / dodania</w:t>
            </w:r>
            <w:r w:rsidRPr="001D2416">
              <w:rPr>
                <w:rFonts w:asciiTheme="minorHAnsi" w:hAnsiTheme="minorHAnsi" w:cstheme="minorHAnsi"/>
              </w:rPr>
              <w:t xml:space="preserve"> również tego typu </w:t>
            </w:r>
            <w:r>
              <w:rPr>
                <w:rFonts w:asciiTheme="minorHAnsi" w:hAnsiTheme="minorHAnsi" w:cstheme="minorHAnsi"/>
              </w:rPr>
              <w:t>odbiorcy.</w:t>
            </w:r>
          </w:p>
        </w:tc>
      </w:tr>
      <w:tr w:rsidR="0089080C" w:rsidRPr="001D2416" w14:paraId="37FE4143" w14:textId="77777777" w:rsidTr="00AD234B">
        <w:tc>
          <w:tcPr>
            <w:tcW w:w="592" w:type="dxa"/>
            <w:shd w:val="clear" w:color="auto" w:fill="FFFFFF" w:themeFill="background1"/>
          </w:tcPr>
          <w:p w14:paraId="1ABF5946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14:paraId="39D0A321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D2416">
              <w:rPr>
                <w:rFonts w:asciiTheme="minorHAnsi" w:hAnsiTheme="minorHAnsi" w:cstheme="minorHAnsi"/>
              </w:rPr>
              <w:t xml:space="preserve">§ 3 </w:t>
            </w:r>
            <w:r>
              <w:rPr>
                <w:rFonts w:asciiTheme="minorHAnsi" w:hAnsiTheme="minorHAnsi" w:cstheme="minorHAnsi"/>
              </w:rPr>
              <w:t xml:space="preserve">pkt. </w:t>
            </w:r>
            <w:r w:rsidRPr="001D241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140F0B86" w14:textId="77777777" w:rsidR="0089080C" w:rsidRPr="001D2416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5) </w:t>
            </w:r>
            <w:r w:rsidRPr="00D511C9">
              <w:rPr>
                <w:rFonts w:asciiTheme="minorHAnsi" w:hAnsiTheme="minorHAnsi" w:cstheme="minorHAnsi"/>
              </w:rPr>
              <w:t>proces wymiany informacji dotyczących umowy o świadczenie usług dystrybucji energii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11C9">
              <w:rPr>
                <w:rFonts w:asciiTheme="minorHAnsi" w:hAnsiTheme="minorHAnsi" w:cstheme="minorHAnsi"/>
              </w:rPr>
              <w:t>elektrycznej zawieranej ze sprzedawcą, umożliwiającej temu sprzedawcy zawieranie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11C9">
              <w:rPr>
                <w:rFonts w:asciiTheme="minorHAnsi" w:hAnsiTheme="minorHAnsi" w:cstheme="minorHAnsi"/>
              </w:rPr>
              <w:t>umów sprzedaży, umów kompleksowych, w tym umów sprzedaży rezerwowej oraz umów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11C9">
              <w:rPr>
                <w:rFonts w:asciiTheme="minorHAnsi" w:hAnsiTheme="minorHAnsi" w:cstheme="minorHAnsi"/>
              </w:rPr>
              <w:t>kompleksowych zawierających postanowienia umowy sprzedaży rezerwowej;</w:t>
            </w:r>
          </w:p>
        </w:tc>
        <w:tc>
          <w:tcPr>
            <w:tcW w:w="4678" w:type="dxa"/>
            <w:shd w:val="clear" w:color="auto" w:fill="FFFFFF" w:themeFill="background1"/>
          </w:tcPr>
          <w:p w14:paraId="2039C1B0" w14:textId="77777777" w:rsidR="0089080C" w:rsidRPr="001D2416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</w:rPr>
              <w:t xml:space="preserve">5) </w:t>
            </w:r>
            <w:r w:rsidRPr="001D2416">
              <w:rPr>
                <w:rFonts w:asciiTheme="minorHAnsi" w:hAnsiTheme="minorHAnsi" w:cstheme="minorHAnsi"/>
              </w:rPr>
              <w:t>proces wymiany informacji dotyczących generalnej umowy dystrybucji i generalnej umowy dystrybucji dla usługi kompleksowej</w:t>
            </w:r>
          </w:p>
        </w:tc>
        <w:tc>
          <w:tcPr>
            <w:tcW w:w="4516" w:type="dxa"/>
            <w:shd w:val="clear" w:color="auto" w:fill="FFFFFF" w:themeFill="background1"/>
          </w:tcPr>
          <w:p w14:paraId="62C844A4" w14:textId="77777777" w:rsidR="0089080C" w:rsidRPr="007B54F6" w:rsidRDefault="0089080C" w:rsidP="0089080C">
            <w:pPr>
              <w:suppressAutoHyphens/>
              <w:snapToGri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 w:rsidRPr="007B54F6">
              <w:rPr>
                <w:rFonts w:asciiTheme="minorHAnsi" w:hAnsiTheme="minorHAnsi" w:cstheme="minorHAnsi"/>
              </w:rPr>
              <w:t>W nawiązaniu do propozycji wprowadzenia nowej definicji opisanej w pkt 2 powyżej proponujemy zmianę tego punktu.</w:t>
            </w:r>
          </w:p>
        </w:tc>
      </w:tr>
      <w:tr w:rsidR="0089080C" w:rsidRPr="001D2416" w14:paraId="14D548D7" w14:textId="77777777" w:rsidTr="00AD234B">
        <w:tc>
          <w:tcPr>
            <w:tcW w:w="592" w:type="dxa"/>
            <w:shd w:val="clear" w:color="auto" w:fill="FFFFFF" w:themeFill="background1"/>
          </w:tcPr>
          <w:p w14:paraId="301A8095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14:paraId="03C3946C" w14:textId="6E50A252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7A4E9B">
              <w:rPr>
                <w:rFonts w:asciiTheme="minorHAnsi" w:hAnsiTheme="minorHAnsi" w:cstheme="minorHAnsi"/>
              </w:rPr>
              <w:t xml:space="preserve">§ 3 pkt. </w:t>
            </w:r>
            <w:r w:rsidR="00DB54C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3" w:type="dxa"/>
            <w:shd w:val="clear" w:color="auto" w:fill="FFFFFF" w:themeFill="background1"/>
          </w:tcPr>
          <w:p w14:paraId="0121A0DF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8) </w:t>
            </w:r>
            <w:r w:rsidRPr="007A4E9B">
              <w:rPr>
                <w:rFonts w:asciiTheme="minorHAnsi" w:hAnsiTheme="minorHAnsi" w:cstheme="minorHAnsi"/>
              </w:rPr>
              <w:t>proces wymiany informacji w zakresie danych pomiarowych lub zdarzeń rejestrowanych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A4E9B">
              <w:rPr>
                <w:rFonts w:asciiTheme="minorHAnsi" w:hAnsiTheme="minorHAnsi" w:cstheme="minorHAnsi"/>
              </w:rPr>
              <w:t>przez licznik zdalnego odczytu;</w:t>
            </w:r>
          </w:p>
        </w:tc>
        <w:tc>
          <w:tcPr>
            <w:tcW w:w="4678" w:type="dxa"/>
            <w:shd w:val="clear" w:color="auto" w:fill="FFFFFF" w:themeFill="background1"/>
          </w:tcPr>
          <w:p w14:paraId="02252FE1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A4E9B">
              <w:rPr>
                <w:rFonts w:asciiTheme="minorHAnsi" w:hAnsiTheme="minorHAnsi" w:cstheme="minorHAnsi"/>
              </w:rPr>
              <w:t xml:space="preserve">„8) proces wymiany informacji w zakresie danych pomiarowych lub zdarzeń rejestrowanych przez licznik zdalnego odczytu </w:t>
            </w:r>
            <w:r w:rsidRPr="007A4E9B">
              <w:rPr>
                <w:rFonts w:asciiTheme="minorHAnsi" w:hAnsiTheme="minorHAnsi" w:cstheme="minorHAnsi"/>
                <w:b/>
                <w:bCs/>
              </w:rPr>
              <w:t>i wykorzystanych do naliczenia bonifikaty</w:t>
            </w:r>
            <w:r w:rsidRPr="007A4E9B">
              <w:rPr>
                <w:rFonts w:asciiTheme="minorHAnsi" w:hAnsiTheme="minorHAnsi" w:cstheme="minorHAnsi"/>
              </w:rPr>
              <w:t>;”</w:t>
            </w:r>
          </w:p>
        </w:tc>
        <w:tc>
          <w:tcPr>
            <w:tcW w:w="4516" w:type="dxa"/>
            <w:shd w:val="clear" w:color="auto" w:fill="FFFFFF" w:themeFill="background1"/>
          </w:tcPr>
          <w:p w14:paraId="67AA8C4D" w14:textId="77777777" w:rsidR="0089080C" w:rsidRPr="001D2416" w:rsidRDefault="0089080C" w:rsidP="0089080C">
            <w:pPr>
              <w:suppressAutoHyphens/>
              <w:snapToGri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Proponujemy doprecyzowanie zapisu.</w:t>
            </w:r>
          </w:p>
        </w:tc>
      </w:tr>
      <w:tr w:rsidR="0089080C" w:rsidRPr="001D2416" w14:paraId="3CEED941" w14:textId="77777777" w:rsidTr="00AD234B">
        <w:tc>
          <w:tcPr>
            <w:tcW w:w="592" w:type="dxa"/>
            <w:shd w:val="clear" w:color="auto" w:fill="FFFFFF" w:themeFill="background1"/>
          </w:tcPr>
          <w:p w14:paraId="555829AF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14:paraId="324406A7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7A4E9B">
              <w:rPr>
                <w:rFonts w:asciiTheme="minorHAnsi" w:hAnsiTheme="minorHAnsi" w:cstheme="minorHAnsi"/>
              </w:rPr>
              <w:t>§ 4 ust.1 pkt 5</w:t>
            </w:r>
          </w:p>
        </w:tc>
        <w:tc>
          <w:tcPr>
            <w:tcW w:w="3543" w:type="dxa"/>
            <w:shd w:val="clear" w:color="auto" w:fill="FFFFFF" w:themeFill="background1"/>
          </w:tcPr>
          <w:p w14:paraId="76BFF39B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31BDF">
              <w:rPr>
                <w:rFonts w:asciiTheme="minorHAnsi" w:hAnsiTheme="minorHAnsi" w:cstheme="minorHAnsi"/>
              </w:rPr>
              <w:t>5) przypisanie umów, o których mowa w § 3 pkt 1, 3, 5 lub 6, do punktu pomiarowego jest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1BDF">
              <w:rPr>
                <w:rFonts w:asciiTheme="minorHAnsi" w:hAnsiTheme="minorHAnsi" w:cstheme="minorHAnsi"/>
              </w:rPr>
              <w:t xml:space="preserve">możliwe, jeżeli do tego punktu </w:t>
            </w:r>
            <w:r w:rsidRPr="00331BDF">
              <w:rPr>
                <w:rFonts w:asciiTheme="minorHAnsi" w:hAnsiTheme="minorHAnsi" w:cstheme="minorHAnsi"/>
              </w:rPr>
              <w:lastRenderedPageBreak/>
              <w:t>pomiarowego jest przypisany odbiorca, wytwórca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1BDF">
              <w:rPr>
                <w:rFonts w:asciiTheme="minorHAnsi" w:hAnsiTheme="minorHAnsi" w:cstheme="minorHAnsi"/>
              </w:rPr>
              <w:t>posiadacz magazynu energii elektrycznej będący stroną tych umów;</w:t>
            </w:r>
          </w:p>
        </w:tc>
        <w:tc>
          <w:tcPr>
            <w:tcW w:w="4678" w:type="dxa"/>
            <w:shd w:val="clear" w:color="auto" w:fill="FFFFFF" w:themeFill="background1"/>
          </w:tcPr>
          <w:p w14:paraId="3CF17154" w14:textId="77777777" w:rsidR="0089080C" w:rsidRPr="00331BDF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31BDF">
              <w:rPr>
                <w:rFonts w:asciiTheme="minorHAnsi" w:hAnsiTheme="minorHAnsi" w:cstheme="minorHAnsi"/>
              </w:rPr>
              <w:lastRenderedPageBreak/>
              <w:t xml:space="preserve">5) przypisanie umów, o których mowa w § 3 pkt 1, 3, 5 lub 6, do punktu pomiarowego jest możliwe, jeżeli do tego </w:t>
            </w:r>
            <w:r w:rsidRPr="00331BDF">
              <w:rPr>
                <w:rFonts w:asciiTheme="minorHAnsi" w:hAnsiTheme="minorHAnsi" w:cstheme="minorHAnsi"/>
              </w:rPr>
              <w:lastRenderedPageBreak/>
              <w:t xml:space="preserve">punktu pomiarowego jest przypisany </w:t>
            </w:r>
            <w:r w:rsidRPr="00331BDF">
              <w:rPr>
                <w:rFonts w:asciiTheme="minorHAnsi" w:hAnsiTheme="minorHAnsi" w:cstheme="minorHAnsi"/>
                <w:b/>
                <w:bCs/>
              </w:rPr>
              <w:t>podmiot</w:t>
            </w:r>
            <w:r w:rsidRPr="00331BDF">
              <w:rPr>
                <w:rFonts w:asciiTheme="minorHAnsi" w:hAnsiTheme="minorHAnsi" w:cstheme="minorHAnsi"/>
              </w:rPr>
              <w:t xml:space="preserve"> będący stroną tych umów”</w:t>
            </w:r>
          </w:p>
          <w:p w14:paraId="15956C46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shd w:val="clear" w:color="auto" w:fill="FFFFFF" w:themeFill="background1"/>
          </w:tcPr>
          <w:p w14:paraId="20677B38" w14:textId="438F6972" w:rsidR="0089080C" w:rsidRPr="001D2416" w:rsidRDefault="0089080C" w:rsidP="0089080C">
            <w:pPr>
              <w:suppressAutoHyphens/>
              <w:snapToGri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Proponujemy doprecyzowanie zapisu poprzez </w:t>
            </w:r>
            <w:r w:rsidRPr="00331BDF">
              <w:rPr>
                <w:rFonts w:asciiTheme="minorHAnsi" w:hAnsiTheme="minorHAnsi" w:cstheme="minorHAnsi"/>
              </w:rPr>
              <w:t xml:space="preserve">odwołanie jedynie do podmiotu będącego stroną </w:t>
            </w:r>
            <w:r w:rsidRPr="00331BDF">
              <w:rPr>
                <w:rFonts w:asciiTheme="minorHAnsi" w:hAnsiTheme="minorHAnsi" w:cstheme="minorHAnsi"/>
              </w:rPr>
              <w:lastRenderedPageBreak/>
              <w:t xml:space="preserve">umowy, bez </w:t>
            </w:r>
            <w:r w:rsidR="00686F7A" w:rsidRPr="00331BDF">
              <w:rPr>
                <w:rFonts w:asciiTheme="minorHAnsi" w:hAnsiTheme="minorHAnsi" w:cstheme="minorHAnsi"/>
              </w:rPr>
              <w:t>precyzowania, o jakie</w:t>
            </w:r>
            <w:r w:rsidRPr="00331BDF">
              <w:rPr>
                <w:rFonts w:asciiTheme="minorHAnsi" w:hAnsiTheme="minorHAnsi" w:cstheme="minorHAnsi"/>
              </w:rPr>
              <w:t xml:space="preserve"> konkretnie podmioty chodzi</w:t>
            </w:r>
            <w:r>
              <w:rPr>
                <w:rFonts w:asciiTheme="minorHAnsi" w:hAnsiTheme="minorHAnsi" w:cstheme="minorHAnsi"/>
              </w:rPr>
              <w:t xml:space="preserve">. Pozwoli to na uniknięcie </w:t>
            </w:r>
            <w:r w:rsidRPr="00331BDF">
              <w:rPr>
                <w:rFonts w:asciiTheme="minorHAnsi" w:hAnsiTheme="minorHAnsi" w:cstheme="minorHAnsi"/>
              </w:rPr>
              <w:t>konieczności zmiany rozporządzenia wraz z pojawianiem się na rynku nowych podmiotów, dla których procesy rynku energii będą realizowane za pośrednictwem CSIRE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9080C" w:rsidRPr="001D2416" w14:paraId="09BC98A0" w14:textId="77777777" w:rsidTr="00AD234B">
        <w:tc>
          <w:tcPr>
            <w:tcW w:w="592" w:type="dxa"/>
            <w:shd w:val="clear" w:color="auto" w:fill="FFFFFF" w:themeFill="background1"/>
          </w:tcPr>
          <w:p w14:paraId="32115826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9</w:t>
            </w:r>
          </w:p>
        </w:tc>
        <w:tc>
          <w:tcPr>
            <w:tcW w:w="1530" w:type="dxa"/>
            <w:shd w:val="clear" w:color="auto" w:fill="FFFFFF" w:themeFill="background1"/>
          </w:tcPr>
          <w:p w14:paraId="5E6F72DC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331BDF">
              <w:rPr>
                <w:rFonts w:asciiTheme="minorHAnsi" w:hAnsiTheme="minorHAnsi" w:cstheme="minorHAnsi"/>
              </w:rPr>
              <w:t>§ 4 ust.1 pkt 10</w:t>
            </w:r>
          </w:p>
        </w:tc>
        <w:tc>
          <w:tcPr>
            <w:tcW w:w="3543" w:type="dxa"/>
            <w:shd w:val="clear" w:color="auto" w:fill="FFFFFF" w:themeFill="background1"/>
          </w:tcPr>
          <w:p w14:paraId="74963F94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10) </w:t>
            </w:r>
            <w:r w:rsidRPr="00331BDF">
              <w:rPr>
                <w:rFonts w:asciiTheme="minorHAnsi" w:hAnsiTheme="minorHAnsi" w:cstheme="minorHAnsi"/>
              </w:rPr>
              <w:t>przypisanie umowy o świadczenie usług dystrybucji energii elektrycznej do danego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1BDF">
              <w:rPr>
                <w:rFonts w:asciiTheme="minorHAnsi" w:hAnsiTheme="minorHAnsi" w:cstheme="minorHAnsi"/>
              </w:rPr>
              <w:t xml:space="preserve">punktu pomiarowego powoduje </w:t>
            </w:r>
            <w:r>
              <w:rPr>
                <w:rFonts w:asciiTheme="minorHAnsi" w:hAnsiTheme="minorHAnsi" w:cstheme="minorHAnsi"/>
              </w:rPr>
              <w:t>w</w:t>
            </w:r>
            <w:r w:rsidRPr="00331BDF">
              <w:rPr>
                <w:rFonts w:asciiTheme="minorHAnsi" w:hAnsiTheme="minorHAnsi" w:cstheme="minorHAnsi"/>
              </w:rPr>
              <w:t>ykreślenie przypisania do tego punktu pomiarowego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1BDF">
              <w:rPr>
                <w:rFonts w:asciiTheme="minorHAnsi" w:hAnsiTheme="minorHAnsi" w:cstheme="minorHAnsi"/>
              </w:rPr>
              <w:t>umowy kompleksowej, jeśli stroną tych umów jest ten sam odbiorca;</w:t>
            </w:r>
          </w:p>
        </w:tc>
        <w:tc>
          <w:tcPr>
            <w:tcW w:w="4678" w:type="dxa"/>
            <w:shd w:val="clear" w:color="auto" w:fill="FFFFFF" w:themeFill="background1"/>
          </w:tcPr>
          <w:p w14:paraId="431212EB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31BDF">
              <w:rPr>
                <w:rFonts w:asciiTheme="minorHAnsi" w:hAnsiTheme="minorHAnsi" w:cstheme="minorHAnsi"/>
              </w:rPr>
              <w:t xml:space="preserve">10) przypisanie umowy o świadczenie usług dystrybucji energii elektrycznej </w:t>
            </w:r>
            <w:r w:rsidRPr="00331BDF">
              <w:rPr>
                <w:rFonts w:asciiTheme="minorHAnsi" w:hAnsiTheme="minorHAnsi" w:cstheme="minorHAnsi"/>
                <w:b/>
                <w:bCs/>
              </w:rPr>
              <w:t>wraz z umową sprzedaży</w:t>
            </w:r>
            <w:r w:rsidRPr="00331BDF">
              <w:rPr>
                <w:rFonts w:asciiTheme="minorHAnsi" w:hAnsiTheme="minorHAnsi" w:cstheme="minorHAnsi"/>
              </w:rPr>
              <w:t xml:space="preserve"> do danego punktu pomiarowego powoduje wykreślenie przypisania do tego punktu pomiarowego umowy kompleksowej, jeśli stroną tych umów jest ten sam odbiorca;”</w:t>
            </w:r>
          </w:p>
        </w:tc>
        <w:tc>
          <w:tcPr>
            <w:tcW w:w="4516" w:type="dxa"/>
            <w:shd w:val="clear" w:color="auto" w:fill="FFFFFF" w:themeFill="background1"/>
          </w:tcPr>
          <w:p w14:paraId="276C887B" w14:textId="77777777" w:rsidR="0089080C" w:rsidRPr="001D2416" w:rsidRDefault="0089080C" w:rsidP="0089080C">
            <w:pPr>
              <w:suppressAutoHyphens/>
              <w:snapToGri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Proponujemy dodanie do zapisu „</w:t>
            </w:r>
            <w:r w:rsidRPr="00331BDF">
              <w:rPr>
                <w:rFonts w:asciiTheme="minorHAnsi" w:hAnsiTheme="minorHAnsi" w:cstheme="minorHAnsi"/>
                <w:i/>
                <w:iCs/>
              </w:rPr>
              <w:t>wraz z umową sprzedaży</w:t>
            </w:r>
            <w:r>
              <w:rPr>
                <w:rFonts w:asciiTheme="minorHAnsi" w:hAnsiTheme="minorHAnsi" w:cstheme="minorHAnsi"/>
              </w:rPr>
              <w:t>”, ponieważ w</w:t>
            </w:r>
            <w:r w:rsidRPr="00331BDF">
              <w:rPr>
                <w:rFonts w:asciiTheme="minorHAnsi" w:hAnsiTheme="minorHAnsi" w:cstheme="minorHAnsi"/>
              </w:rPr>
              <w:t>arunkiem wykreślenia umowy kompleksowej z punktu pomiarowego jest przypisanie do tego punktu pomiarowego umowy dystrybucyjnej wraz z umową sprzedaży.</w:t>
            </w:r>
          </w:p>
        </w:tc>
      </w:tr>
      <w:tr w:rsidR="0089080C" w:rsidRPr="001D2416" w14:paraId="0D6FB410" w14:textId="77777777" w:rsidTr="00AD234B">
        <w:tc>
          <w:tcPr>
            <w:tcW w:w="592" w:type="dxa"/>
            <w:shd w:val="clear" w:color="auto" w:fill="FFFFFF" w:themeFill="background1"/>
          </w:tcPr>
          <w:p w14:paraId="2337DF9C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</w:tcPr>
          <w:p w14:paraId="318A20F7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BE2079">
              <w:rPr>
                <w:rFonts w:cstheme="minorHAnsi"/>
              </w:rPr>
              <w:t>§ 4 ust.1 pkt 1</w:t>
            </w:r>
            <w:r>
              <w:rPr>
                <w:rFonts w:cstheme="minorHAnsi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1B1F6D8A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15) </w:t>
            </w:r>
            <w:r w:rsidRPr="003326DB">
              <w:rPr>
                <w:rFonts w:asciiTheme="minorHAnsi" w:hAnsiTheme="minorHAnsi" w:cstheme="minorHAnsi"/>
              </w:rPr>
              <w:t>wykreślenie przypisania umowy sprzedaży lub umowy kompleksowej powoduje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26DB">
              <w:rPr>
                <w:rFonts w:asciiTheme="minorHAnsi" w:hAnsiTheme="minorHAnsi" w:cstheme="minorHAnsi"/>
              </w:rPr>
              <w:t>wykreślenie przypisania do danego punktu pomiarowego podmiotu odpowiedzialnego 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26DB">
              <w:rPr>
                <w:rFonts w:asciiTheme="minorHAnsi" w:hAnsiTheme="minorHAnsi" w:cstheme="minorHAnsi"/>
              </w:rPr>
              <w:t>bilansowanie handlowe;</w:t>
            </w:r>
          </w:p>
        </w:tc>
        <w:tc>
          <w:tcPr>
            <w:tcW w:w="4678" w:type="dxa"/>
            <w:shd w:val="clear" w:color="auto" w:fill="FFFFFF" w:themeFill="background1"/>
          </w:tcPr>
          <w:p w14:paraId="1FB9F764" w14:textId="77777777" w:rsidR="0089080C" w:rsidRPr="003326DB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</w:rPr>
            </w:pPr>
            <w:r w:rsidRPr="003326DB">
              <w:rPr>
                <w:rFonts w:cstheme="minorHAnsi"/>
                <w:iCs/>
              </w:rPr>
              <w:t xml:space="preserve">15) wykreślenie przypisania umowy sprzedaży lub umowy kompleksowej, </w:t>
            </w:r>
            <w:r w:rsidRPr="003326DB">
              <w:rPr>
                <w:rFonts w:cstheme="minorHAnsi"/>
                <w:b/>
                <w:iCs/>
              </w:rPr>
              <w:t>w tym umowy sprzedaży rezerwowej oraz umowy kompleksowej zawierającej postanowienia umowy sprzedaży rezerwowej</w:t>
            </w:r>
            <w:r w:rsidRPr="003326DB">
              <w:rPr>
                <w:rFonts w:cstheme="minorHAnsi"/>
                <w:iCs/>
              </w:rPr>
              <w:t xml:space="preserve"> powoduje wykreślenie przypisania do danego punktu pomiarowego podmiotu odpowiedzialnego za bilansowanie handlowe;</w:t>
            </w:r>
          </w:p>
        </w:tc>
        <w:tc>
          <w:tcPr>
            <w:tcW w:w="4516" w:type="dxa"/>
            <w:shd w:val="clear" w:color="auto" w:fill="FFFFFF" w:themeFill="background1"/>
          </w:tcPr>
          <w:p w14:paraId="3C5469E8" w14:textId="77777777" w:rsidR="0089080C" w:rsidRPr="001D2416" w:rsidRDefault="0089080C" w:rsidP="0089080C">
            <w:pPr>
              <w:suppressAutoHyphens/>
              <w:snapToGri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Proponujemy doprecyzowanie zapisu, analogicznie jak w </w:t>
            </w:r>
            <w:r w:rsidRPr="003326DB">
              <w:rPr>
                <w:rFonts w:asciiTheme="minorHAnsi" w:hAnsiTheme="minorHAnsi" w:cstheme="minorHAnsi"/>
              </w:rPr>
              <w:t xml:space="preserve">§ </w:t>
            </w:r>
            <w:r>
              <w:rPr>
                <w:rFonts w:asciiTheme="minorHAnsi" w:hAnsiTheme="minorHAnsi" w:cstheme="minorHAnsi"/>
              </w:rPr>
              <w:t>3</w:t>
            </w:r>
            <w:r w:rsidRPr="003326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</w:t>
            </w:r>
            <w:r w:rsidRPr="003326DB">
              <w:rPr>
                <w:rFonts w:asciiTheme="minorHAnsi" w:hAnsiTheme="minorHAnsi" w:cstheme="minorHAnsi"/>
              </w:rPr>
              <w:t>1</w:t>
            </w:r>
          </w:p>
        </w:tc>
      </w:tr>
      <w:tr w:rsidR="0089080C" w:rsidRPr="001D2416" w14:paraId="5AF2BA29" w14:textId="77777777" w:rsidTr="00AD234B">
        <w:tc>
          <w:tcPr>
            <w:tcW w:w="592" w:type="dxa"/>
            <w:shd w:val="clear" w:color="auto" w:fill="FFFFFF" w:themeFill="background1"/>
          </w:tcPr>
          <w:p w14:paraId="115B87EE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530" w:type="dxa"/>
            <w:shd w:val="clear" w:color="auto" w:fill="FFFFFF" w:themeFill="background1"/>
          </w:tcPr>
          <w:p w14:paraId="7F7A7F30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BE2079">
              <w:rPr>
                <w:rFonts w:cstheme="minorHAnsi"/>
              </w:rPr>
              <w:t xml:space="preserve">§ 5 </w:t>
            </w:r>
            <w:r>
              <w:rPr>
                <w:rFonts w:cstheme="minorHAnsi"/>
              </w:rPr>
              <w:t xml:space="preserve">pkt </w:t>
            </w:r>
            <w:r w:rsidRPr="00BE2079">
              <w:rPr>
                <w:rFonts w:cstheme="minorHAnsi"/>
              </w:rPr>
              <w:t xml:space="preserve">11 </w:t>
            </w:r>
            <w:r>
              <w:rPr>
                <w:rFonts w:cstheme="minorHAnsi"/>
              </w:rPr>
              <w:t>lit</w:t>
            </w:r>
            <w:r w:rsidRPr="00BE2079">
              <w:rPr>
                <w:rFonts w:cstheme="minorHAnsi"/>
              </w:rPr>
              <w:t xml:space="preserve"> a)</w:t>
            </w:r>
          </w:p>
        </w:tc>
        <w:tc>
          <w:tcPr>
            <w:tcW w:w="3543" w:type="dxa"/>
            <w:shd w:val="clear" w:color="auto" w:fill="FFFFFF" w:themeFill="background1"/>
          </w:tcPr>
          <w:p w14:paraId="196E4A74" w14:textId="77777777" w:rsidR="0089080C" w:rsidRPr="003326DB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11) </w:t>
            </w:r>
            <w:r w:rsidRPr="003326DB">
              <w:rPr>
                <w:rFonts w:asciiTheme="minorHAnsi" w:hAnsiTheme="minorHAnsi" w:cstheme="minorHAnsi"/>
              </w:rPr>
              <w:t>dla procesu wskazanego w § 3 pkt 11:</w:t>
            </w:r>
          </w:p>
          <w:p w14:paraId="372AFAEA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326DB">
              <w:rPr>
                <w:rFonts w:asciiTheme="minorHAnsi" w:hAnsiTheme="minorHAnsi" w:cstheme="minorHAnsi"/>
              </w:rPr>
              <w:t>a) przekazywanie informacji, w tym żądań, dotyczących wznowienia lub wstrzymania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26DB">
              <w:rPr>
                <w:rFonts w:asciiTheme="minorHAnsi" w:hAnsiTheme="minorHAnsi" w:cstheme="minorHAnsi"/>
              </w:rPr>
              <w:t>dostarczania energii elektrycznej dla punktu pomiarowego,</w:t>
            </w:r>
          </w:p>
        </w:tc>
        <w:tc>
          <w:tcPr>
            <w:tcW w:w="4678" w:type="dxa"/>
            <w:shd w:val="clear" w:color="auto" w:fill="FFFFFF" w:themeFill="background1"/>
          </w:tcPr>
          <w:p w14:paraId="06E8B462" w14:textId="77777777" w:rsidR="0089080C" w:rsidRDefault="0089080C" w:rsidP="0089080C">
            <w:pPr>
              <w:jc w:val="both"/>
              <w:rPr>
                <w:rFonts w:cstheme="minorHAnsi"/>
                <w:iCs/>
              </w:rPr>
            </w:pPr>
            <w:r w:rsidRPr="004931F3">
              <w:rPr>
                <w:rFonts w:cstheme="minorHAnsi"/>
                <w:iCs/>
              </w:rPr>
              <w:t>11) dla procesu wskazanego w § 3 pkt 11:</w:t>
            </w:r>
          </w:p>
          <w:p w14:paraId="285CD11F" w14:textId="532BDF19" w:rsidR="0089080C" w:rsidRPr="004931F3" w:rsidRDefault="0089080C" w:rsidP="0089080C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a) </w:t>
            </w:r>
            <w:r w:rsidRPr="004931F3">
              <w:rPr>
                <w:rFonts w:cstheme="minorHAnsi"/>
                <w:iCs/>
              </w:rPr>
              <w:t xml:space="preserve">przekazywanie informacji, w tym żądania wstrzymania dostarczania energii elektrycznej </w:t>
            </w:r>
            <w:r w:rsidRPr="004931F3">
              <w:rPr>
                <w:rFonts w:cstheme="minorHAnsi"/>
                <w:b/>
                <w:iCs/>
              </w:rPr>
              <w:t>lub wniosku o wznowienie dostarczania energii elektrycznej</w:t>
            </w:r>
            <w:r w:rsidRPr="004931F3">
              <w:rPr>
                <w:rFonts w:cstheme="minorHAnsi"/>
                <w:iCs/>
              </w:rPr>
              <w:t xml:space="preserve"> dla punktu </w:t>
            </w:r>
            <w:r w:rsidR="00686F7A" w:rsidRPr="004931F3">
              <w:rPr>
                <w:rFonts w:cstheme="minorHAnsi"/>
                <w:iCs/>
              </w:rPr>
              <w:t>pomiarowego, (o którym</w:t>
            </w:r>
            <w:r w:rsidRPr="004931F3">
              <w:rPr>
                <w:rFonts w:cstheme="minorHAnsi"/>
                <w:b/>
                <w:iCs/>
              </w:rPr>
              <w:t xml:space="preserve"> mowa w art. 6b ust 2. ustawy i art. 6b ust.5. ustawy),”</w:t>
            </w:r>
          </w:p>
          <w:p w14:paraId="0BCF4A9C" w14:textId="77777777" w:rsidR="0089080C" w:rsidRPr="004931F3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16" w:type="dxa"/>
            <w:shd w:val="clear" w:color="auto" w:fill="FFFFFF" w:themeFill="background1"/>
          </w:tcPr>
          <w:p w14:paraId="2A6E0CED" w14:textId="6EFB9A66" w:rsidR="0089080C" w:rsidRPr="001D2416" w:rsidRDefault="0089080C" w:rsidP="0089080C">
            <w:pPr>
              <w:suppressAutoHyphens/>
              <w:snapToGri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Proponujemy doprecyzowanie zapisu, poprzez </w:t>
            </w:r>
            <w:r w:rsidR="00686F7A">
              <w:rPr>
                <w:rFonts w:asciiTheme="minorHAnsi" w:hAnsiTheme="minorHAnsi" w:cstheme="minorHAnsi"/>
              </w:rPr>
              <w:t>wskazanie, że</w:t>
            </w:r>
            <w:r w:rsidRPr="004931F3">
              <w:rPr>
                <w:rFonts w:asciiTheme="minorHAnsi" w:hAnsiTheme="minorHAnsi" w:cstheme="minorHAnsi"/>
              </w:rPr>
              <w:t xml:space="preserve"> chodzi o wstrzymanie dostarczania </w:t>
            </w:r>
            <w:r>
              <w:rPr>
                <w:rFonts w:asciiTheme="minorHAnsi" w:hAnsiTheme="minorHAnsi" w:cstheme="minorHAnsi"/>
              </w:rPr>
              <w:t xml:space="preserve">energii </w:t>
            </w:r>
            <w:r w:rsidR="00686F7A">
              <w:rPr>
                <w:rFonts w:asciiTheme="minorHAnsi" w:hAnsiTheme="minorHAnsi" w:cstheme="minorHAnsi"/>
              </w:rPr>
              <w:t>elektrycznej</w:t>
            </w:r>
            <w:r w:rsidR="00686F7A" w:rsidRPr="004931F3">
              <w:rPr>
                <w:rFonts w:asciiTheme="minorHAnsi" w:hAnsiTheme="minorHAnsi" w:cstheme="minorHAnsi"/>
              </w:rPr>
              <w:t>, o którym</w:t>
            </w:r>
            <w:r w:rsidRPr="004931F3">
              <w:rPr>
                <w:rFonts w:asciiTheme="minorHAnsi" w:hAnsiTheme="minorHAnsi" w:cstheme="minorHAnsi"/>
              </w:rPr>
              <w:t xml:space="preserve"> mowa w art. 6b ust 2 ustawy oraz o wznowienie </w:t>
            </w:r>
            <w:r w:rsidR="00686F7A" w:rsidRPr="004931F3">
              <w:rPr>
                <w:rFonts w:asciiTheme="minorHAnsi" w:hAnsiTheme="minorHAnsi" w:cstheme="minorHAnsi"/>
              </w:rPr>
              <w:t>dostarczania, o którym</w:t>
            </w:r>
            <w:r w:rsidRPr="004931F3">
              <w:rPr>
                <w:rFonts w:asciiTheme="minorHAnsi" w:hAnsiTheme="minorHAnsi" w:cstheme="minorHAnsi"/>
              </w:rPr>
              <w:t xml:space="preserve"> mowa w art. 6b ust.5 ustawy.</w:t>
            </w:r>
          </w:p>
        </w:tc>
      </w:tr>
      <w:tr w:rsidR="0089080C" w:rsidRPr="001D2416" w14:paraId="01ED044C" w14:textId="77777777" w:rsidTr="00AD234B">
        <w:tc>
          <w:tcPr>
            <w:tcW w:w="592" w:type="dxa"/>
            <w:shd w:val="clear" w:color="auto" w:fill="FFFFFF" w:themeFill="background1"/>
          </w:tcPr>
          <w:p w14:paraId="2CDC9D79" w14:textId="77777777" w:rsidR="0089080C" w:rsidRPr="001D2416" w:rsidRDefault="0089080C" w:rsidP="00BF5DF4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530" w:type="dxa"/>
            <w:shd w:val="clear" w:color="auto" w:fill="FFFFFF" w:themeFill="background1"/>
          </w:tcPr>
          <w:p w14:paraId="2691F7FC" w14:textId="77777777" w:rsidR="0089080C" w:rsidRPr="004931F3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4931F3">
              <w:rPr>
                <w:rFonts w:asciiTheme="minorHAnsi" w:hAnsiTheme="minorHAnsi" w:cstheme="minorHAnsi"/>
              </w:rPr>
              <w:t xml:space="preserve">§ 5 </w:t>
            </w:r>
            <w:r>
              <w:rPr>
                <w:rFonts w:asciiTheme="minorHAnsi" w:hAnsiTheme="minorHAnsi" w:cstheme="minorHAnsi"/>
              </w:rPr>
              <w:t>pkt</w:t>
            </w:r>
            <w:r w:rsidRPr="004931F3">
              <w:rPr>
                <w:rFonts w:asciiTheme="minorHAnsi" w:hAnsiTheme="minorHAnsi" w:cstheme="minorHAnsi"/>
              </w:rPr>
              <w:t xml:space="preserve"> 14</w:t>
            </w:r>
          </w:p>
          <w:p w14:paraId="48E34DE5" w14:textId="77777777" w:rsidR="0089080C" w:rsidRPr="001D2416" w:rsidRDefault="0089080C" w:rsidP="008908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</w:t>
            </w:r>
            <w:r w:rsidRPr="004931F3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543" w:type="dxa"/>
            <w:shd w:val="clear" w:color="auto" w:fill="FFFFFF" w:themeFill="background1"/>
          </w:tcPr>
          <w:p w14:paraId="533031BE" w14:textId="77777777" w:rsidR="0089080C" w:rsidRPr="004931F3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14) </w:t>
            </w:r>
            <w:r w:rsidRPr="004931F3">
              <w:rPr>
                <w:rFonts w:asciiTheme="minorHAnsi" w:hAnsiTheme="minorHAnsi" w:cstheme="minorHAnsi"/>
              </w:rPr>
              <w:t>dla procesu wskazanego w §3 pkt 14:</w:t>
            </w:r>
          </w:p>
          <w:p w14:paraId="7AF120E8" w14:textId="0675982F" w:rsidR="0089080C" w:rsidRDefault="0089080C" w:rsidP="00686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31F3">
              <w:rPr>
                <w:rFonts w:asciiTheme="minorHAnsi" w:hAnsiTheme="minorHAnsi" w:cstheme="minorHAnsi"/>
              </w:rPr>
              <w:t>a) przekazywanie informacji o sprzedawcy zobowiązanym oraz sprzedawcy z urzędu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86F7A">
              <w:rPr>
                <w:rFonts w:asciiTheme="minorHAnsi" w:hAnsiTheme="minorHAnsi" w:cstheme="minorHAnsi"/>
              </w:rPr>
              <w:t xml:space="preserve">na obszarze operatora systemu </w:t>
            </w:r>
            <w:r w:rsidRPr="004931F3">
              <w:rPr>
                <w:rFonts w:asciiTheme="minorHAnsi" w:hAnsiTheme="minorHAnsi" w:cstheme="minorHAnsi"/>
              </w:rPr>
              <w:t>elektroenergetycznego,</w:t>
            </w:r>
          </w:p>
        </w:tc>
        <w:tc>
          <w:tcPr>
            <w:tcW w:w="4678" w:type="dxa"/>
            <w:shd w:val="clear" w:color="auto" w:fill="FFFFFF" w:themeFill="background1"/>
          </w:tcPr>
          <w:p w14:paraId="0F887126" w14:textId="77777777" w:rsidR="0089080C" w:rsidRPr="004931F3" w:rsidRDefault="0089080C" w:rsidP="0089080C">
            <w:pPr>
              <w:jc w:val="both"/>
              <w:rPr>
                <w:rFonts w:cstheme="minorHAnsi"/>
                <w:iCs/>
              </w:rPr>
            </w:pPr>
            <w:r w:rsidRPr="004931F3">
              <w:rPr>
                <w:rFonts w:cstheme="minorHAnsi"/>
                <w:iCs/>
              </w:rPr>
              <w:t xml:space="preserve">14) </w:t>
            </w:r>
            <w:r w:rsidRPr="004931F3">
              <w:rPr>
                <w:rFonts w:eastAsia="Times New Roman" w:cstheme="minorHAnsi"/>
                <w:iCs/>
              </w:rPr>
              <w:t>dla procesu wskazanego w §3 pkt 14:</w:t>
            </w:r>
          </w:p>
          <w:p w14:paraId="006984DE" w14:textId="77777777" w:rsidR="0089080C" w:rsidRDefault="0089080C" w:rsidP="008908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iCs/>
              </w:rPr>
              <w:t xml:space="preserve">a) </w:t>
            </w:r>
            <w:r w:rsidRPr="004931F3">
              <w:rPr>
                <w:rFonts w:cstheme="minorHAnsi"/>
                <w:iCs/>
              </w:rPr>
              <w:t>przekazywanie informacji o sprzedawcy zobowiązanym</w:t>
            </w:r>
            <w:r w:rsidRPr="004931F3">
              <w:rPr>
                <w:rFonts w:cstheme="minorHAnsi"/>
                <w:b/>
                <w:iCs/>
              </w:rPr>
              <w:t xml:space="preserve">, sprzedawcy rezerwowym </w:t>
            </w:r>
            <w:r w:rsidRPr="004931F3">
              <w:rPr>
                <w:rFonts w:cstheme="minorHAnsi"/>
                <w:iCs/>
              </w:rPr>
              <w:t>oraz sprzedawcy z urzędu na obszarze operatora systemu elektroenergetycznego,</w:t>
            </w:r>
          </w:p>
        </w:tc>
        <w:tc>
          <w:tcPr>
            <w:tcW w:w="4516" w:type="dxa"/>
            <w:shd w:val="clear" w:color="auto" w:fill="FFFFFF" w:themeFill="background1"/>
          </w:tcPr>
          <w:p w14:paraId="6B1AE5C1" w14:textId="77777777" w:rsidR="0089080C" w:rsidRPr="001D2416" w:rsidRDefault="0089080C" w:rsidP="0089080C">
            <w:pPr>
              <w:suppressAutoHyphens/>
              <w:snapToGri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Proponujemy doprecyzowanie zapisu o „</w:t>
            </w:r>
            <w:r w:rsidRPr="004931F3">
              <w:rPr>
                <w:rFonts w:asciiTheme="minorHAnsi" w:hAnsiTheme="minorHAnsi" w:cstheme="minorHAnsi"/>
                <w:i/>
                <w:iCs/>
              </w:rPr>
              <w:t>sprzedawcy rezerwowym</w:t>
            </w:r>
            <w:r>
              <w:rPr>
                <w:rFonts w:asciiTheme="minorHAnsi" w:hAnsiTheme="minorHAnsi" w:cstheme="minorHAnsi"/>
              </w:rPr>
              <w:t>”</w:t>
            </w:r>
          </w:p>
        </w:tc>
      </w:tr>
    </w:tbl>
    <w:p w14:paraId="7CCA77C0" w14:textId="77777777" w:rsidR="00B85678" w:rsidRDefault="00F24F9B"/>
    <w:sectPr w:rsidR="00B85678" w:rsidSect="00890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60D6" w14:textId="77777777" w:rsidR="00F24F9B" w:rsidRDefault="00F24F9B" w:rsidP="00F24F9B">
      <w:pPr>
        <w:spacing w:after="0" w:line="240" w:lineRule="auto"/>
      </w:pPr>
      <w:r>
        <w:separator/>
      </w:r>
    </w:p>
  </w:endnote>
  <w:endnote w:type="continuationSeparator" w:id="0">
    <w:p w14:paraId="185EEBC8" w14:textId="77777777" w:rsidR="00F24F9B" w:rsidRDefault="00F24F9B" w:rsidP="00F2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A8BD" w14:textId="77777777" w:rsidR="00F24F9B" w:rsidRDefault="00F24F9B" w:rsidP="00F24F9B">
      <w:pPr>
        <w:spacing w:after="0" w:line="240" w:lineRule="auto"/>
      </w:pPr>
      <w:r>
        <w:separator/>
      </w:r>
    </w:p>
  </w:footnote>
  <w:footnote w:type="continuationSeparator" w:id="0">
    <w:p w14:paraId="52F5A9D7" w14:textId="77777777" w:rsidR="00F24F9B" w:rsidRDefault="00F24F9B" w:rsidP="00F2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8D8"/>
    <w:multiLevelType w:val="hybridMultilevel"/>
    <w:tmpl w:val="AFCE044E"/>
    <w:lvl w:ilvl="0" w:tplc="767E32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690A20"/>
    <w:multiLevelType w:val="hybridMultilevel"/>
    <w:tmpl w:val="1E5872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E37083"/>
    <w:multiLevelType w:val="hybridMultilevel"/>
    <w:tmpl w:val="D132F538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0C"/>
    <w:rsid w:val="000B5D26"/>
    <w:rsid w:val="001B164E"/>
    <w:rsid w:val="00256DD7"/>
    <w:rsid w:val="003A1386"/>
    <w:rsid w:val="00601E7A"/>
    <w:rsid w:val="00626F2A"/>
    <w:rsid w:val="00686F7A"/>
    <w:rsid w:val="006D50A4"/>
    <w:rsid w:val="006F30A5"/>
    <w:rsid w:val="0074243D"/>
    <w:rsid w:val="0081354F"/>
    <w:rsid w:val="00842163"/>
    <w:rsid w:val="0089080C"/>
    <w:rsid w:val="00AD234B"/>
    <w:rsid w:val="00BF5DF4"/>
    <w:rsid w:val="00DB54C5"/>
    <w:rsid w:val="00F2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E6F"/>
  <w15:chartTrackingRefBased/>
  <w15:docId w15:val="{CC1F6295-BEE3-4278-8F73-B78BA0B2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80C"/>
    <w:pPr>
      <w:spacing w:after="0"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39"/>
    <w:rsid w:val="008908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F9B"/>
  </w:style>
  <w:style w:type="paragraph" w:styleId="Stopka">
    <w:name w:val="footer"/>
    <w:basedOn w:val="Normalny"/>
    <w:link w:val="StopkaZnak"/>
    <w:uiPriority w:val="99"/>
    <w:unhideWhenUsed/>
    <w:rsid w:val="00F2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Grzybczyk</dc:creator>
  <cp:keywords/>
  <dc:description/>
  <cp:lastModifiedBy>Monika Jaczewska</cp:lastModifiedBy>
  <cp:revision>3</cp:revision>
  <dcterms:created xsi:type="dcterms:W3CDTF">2021-07-21T09:20:00Z</dcterms:created>
  <dcterms:modified xsi:type="dcterms:W3CDTF">2021-07-21T09:21:00Z</dcterms:modified>
</cp:coreProperties>
</file>