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3"/>
      </w:tblGrid>
      <w:tr w:rsidR="003B600C" w:rsidRPr="003B74C6" w:rsidTr="00B262ED">
        <w:tc>
          <w:tcPr>
            <w:tcW w:w="5000" w:type="pct"/>
            <w:shd w:val="clear" w:color="auto" w:fill="FFFFFF"/>
            <w:vAlign w:val="center"/>
          </w:tcPr>
          <w:p w:rsidR="003B600C" w:rsidRPr="003B74C6" w:rsidRDefault="003B600C" w:rsidP="00B26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bookmarkStart w:id="0" w:name="_GoBack"/>
            <w:bookmarkEnd w:id="0"/>
          </w:p>
          <w:p w:rsidR="003B600C" w:rsidRPr="003B74C6" w:rsidRDefault="003B600C" w:rsidP="00B26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b/>
                <w:lang w:eastAsia="pl-PL"/>
              </w:rPr>
            </w:pPr>
            <w:r w:rsidRPr="003B74C6">
              <w:rPr>
                <w:rFonts w:ascii="Arial" w:hAnsi="Arial" w:cs="Arial"/>
                <w:b/>
                <w:lang w:eastAsia="pl-PL"/>
              </w:rPr>
              <w:t>Program Operacyjny Inteligentny Rozwój 2014 - 2020</w:t>
            </w:r>
          </w:p>
          <w:p w:rsidR="003B600C" w:rsidRPr="003B74C6" w:rsidRDefault="003B600C" w:rsidP="00B26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b/>
                <w:lang w:eastAsia="pl-PL"/>
              </w:rPr>
            </w:pPr>
            <w:r w:rsidRPr="003B74C6">
              <w:rPr>
                <w:rFonts w:ascii="Arial" w:hAnsi="Arial" w:cs="Arial"/>
                <w:b/>
                <w:lang w:eastAsia="pl-PL"/>
              </w:rPr>
              <w:t xml:space="preserve">Kryteria wyboru projektów  </w:t>
            </w:r>
          </w:p>
        </w:tc>
      </w:tr>
      <w:tr w:rsidR="003B600C" w:rsidRPr="003B74C6" w:rsidTr="00B262ED">
        <w:trPr>
          <w:trHeight w:val="246"/>
        </w:trPr>
        <w:tc>
          <w:tcPr>
            <w:tcW w:w="5000" w:type="pct"/>
            <w:shd w:val="clear" w:color="auto" w:fill="FFFFFF"/>
          </w:tcPr>
          <w:p w:rsidR="003B600C" w:rsidRPr="003B74C6" w:rsidRDefault="003B600C" w:rsidP="00B26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3B74C6">
              <w:rPr>
                <w:rFonts w:ascii="Arial" w:hAnsi="Arial" w:cs="Arial"/>
                <w:b/>
                <w:lang w:eastAsia="pl-PL"/>
              </w:rPr>
              <w:t xml:space="preserve">Kryteria formalne </w:t>
            </w:r>
          </w:p>
        </w:tc>
      </w:tr>
      <w:tr w:rsidR="003B600C" w:rsidRPr="003B74C6" w:rsidTr="00B262ED">
        <w:tc>
          <w:tcPr>
            <w:tcW w:w="5000" w:type="pct"/>
          </w:tcPr>
          <w:p w:rsidR="003B600C" w:rsidRPr="003B74C6" w:rsidRDefault="003B600C" w:rsidP="00540680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b/>
                <w:lang w:eastAsia="pl-PL"/>
              </w:rPr>
              <w:t>Kryteria formalne - wnioskodawca:</w:t>
            </w:r>
          </w:p>
          <w:p w:rsidR="003B600C" w:rsidRPr="003B74C6" w:rsidRDefault="003B600C" w:rsidP="00B262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Wnioskodawca nie podlega wykluczeniu z  możliwości ubiegania się o dofinansowanie</w:t>
            </w:r>
          </w:p>
          <w:p w:rsidR="003B600C" w:rsidRPr="003B74C6" w:rsidRDefault="003B600C" w:rsidP="00B262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Wnioskodawca prowadzi działalność na terytorium Rzeczypospolitej Polskiej potwierdzoną wpisem do odpowiedniego rejestru</w:t>
            </w:r>
          </w:p>
          <w:p w:rsidR="003B600C" w:rsidRPr="003B74C6" w:rsidRDefault="003B600C" w:rsidP="00B26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3B74C6">
              <w:rPr>
                <w:rFonts w:ascii="Arial" w:hAnsi="Arial" w:cs="Arial"/>
                <w:b/>
                <w:lang w:eastAsia="pl-PL"/>
              </w:rPr>
              <w:t>Kryteria formalne - projekt:</w:t>
            </w:r>
          </w:p>
          <w:p w:rsidR="003B600C" w:rsidRPr="003B74C6" w:rsidRDefault="003B600C" w:rsidP="00B262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Projekt jest realizowany na terytorium Rzeczypospolitej Polskiej</w:t>
            </w:r>
          </w:p>
          <w:p w:rsidR="003B600C" w:rsidRPr="003B74C6" w:rsidRDefault="003B600C" w:rsidP="00B262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Realizacja projektu mieści się w ramach czasowych PO IR</w:t>
            </w:r>
          </w:p>
          <w:p w:rsidR="003B600C" w:rsidRPr="003B74C6" w:rsidRDefault="003B600C" w:rsidP="00B262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Przedmiot projektu nie dotyczy rodzajów działalności wykluczonych z możliwości uzyskania wsparcia</w:t>
            </w:r>
          </w:p>
          <w:p w:rsidR="0019490E" w:rsidRPr="003B74C6" w:rsidRDefault="003B600C" w:rsidP="00B262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Projekt zostanie rozpoczęty po dniu złożenia wniosku o dofinansowanie</w:t>
            </w:r>
          </w:p>
          <w:p w:rsidR="00B17FED" w:rsidRDefault="003B600C" w:rsidP="005406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eastAsia="pl-PL"/>
              </w:rPr>
            </w:pPr>
            <w:r w:rsidRPr="0019490E">
              <w:rPr>
                <w:rFonts w:ascii="Arial" w:hAnsi="Arial" w:cs="Arial"/>
                <w:lang w:eastAsia="pl-PL"/>
              </w:rPr>
              <w:t xml:space="preserve">Wnioskowana kwota wsparcia jest zgodna z zasadami finansowania projektów obowiązujących dla działania oraz przepisami </w:t>
            </w:r>
            <w:r w:rsidRPr="0019490E">
              <w:rPr>
                <w:rFonts w:ascii="Arial" w:hAnsi="Arial" w:cs="Arial"/>
                <w:lang w:eastAsia="pl-PL"/>
              </w:rPr>
              <w:br/>
              <w:t>w zakresie pomocy publicznej</w:t>
            </w:r>
          </w:p>
          <w:p w:rsidR="003B600C" w:rsidRDefault="003B600C" w:rsidP="00B262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Projekt jest zgodny z zasadą równości szans, o której mowa w art. 7 rozporządzenia Parlamentu Europejskiego i Rady (UE) nr 1303/2013</w:t>
            </w:r>
          </w:p>
          <w:p w:rsidR="00B17FED" w:rsidRPr="00540680" w:rsidRDefault="001020A4" w:rsidP="0054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540680">
              <w:rPr>
                <w:rFonts w:ascii="Arial" w:hAnsi="Arial" w:cs="Arial"/>
                <w:b/>
                <w:lang w:eastAsia="pl-PL"/>
              </w:rPr>
              <w:t xml:space="preserve">Kryteria formalne </w:t>
            </w:r>
            <w:r w:rsidR="002D494C">
              <w:rPr>
                <w:rFonts w:ascii="Arial" w:hAnsi="Arial" w:cs="Arial"/>
                <w:b/>
                <w:lang w:eastAsia="pl-PL"/>
              </w:rPr>
              <w:t xml:space="preserve">– </w:t>
            </w:r>
            <w:r w:rsidRPr="00540680">
              <w:rPr>
                <w:rFonts w:ascii="Arial" w:hAnsi="Arial" w:cs="Arial"/>
                <w:b/>
                <w:lang w:eastAsia="pl-PL"/>
              </w:rPr>
              <w:t>specyficzne</w:t>
            </w:r>
            <w:r w:rsidR="002D494C">
              <w:rPr>
                <w:rFonts w:ascii="Arial" w:hAnsi="Arial" w:cs="Arial"/>
                <w:b/>
                <w:lang w:eastAsia="pl-PL"/>
              </w:rPr>
              <w:t>:</w:t>
            </w:r>
          </w:p>
          <w:p w:rsidR="00F44308" w:rsidRPr="003B74C6" w:rsidRDefault="00F44308" w:rsidP="005406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425" w:hanging="425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ar-SA"/>
              </w:rPr>
              <w:t>U</w:t>
            </w:r>
            <w:r w:rsidRPr="00227C4E">
              <w:rPr>
                <w:rFonts w:ascii="Arial" w:eastAsia="Times New Roman" w:hAnsi="Arial" w:cs="Arial"/>
                <w:lang w:eastAsia="ar-SA"/>
              </w:rPr>
              <w:t xml:space="preserve">dzielane wsparcie w ramach projektu nie spowoduje utraty więcej niż 100 miejsc pracy w istniejących lokalizacjach Wnioskodawcy na terytorium UE  </w:t>
            </w:r>
            <w:r>
              <w:rPr>
                <w:rFonts w:ascii="Arial" w:eastAsia="Times New Roman" w:hAnsi="Arial" w:cs="Arial"/>
                <w:lang w:eastAsia="ar-SA"/>
              </w:rPr>
              <w:t>(dotyczy przedsiębiorców innych niż MSP)</w:t>
            </w:r>
          </w:p>
        </w:tc>
      </w:tr>
      <w:tr w:rsidR="003B600C" w:rsidRPr="003B74C6" w:rsidTr="00B262ED">
        <w:tc>
          <w:tcPr>
            <w:tcW w:w="5000" w:type="pct"/>
            <w:shd w:val="clear" w:color="auto" w:fill="009999"/>
          </w:tcPr>
          <w:p w:rsidR="003B600C" w:rsidRPr="003B74C6" w:rsidRDefault="003B600C" w:rsidP="00B26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lang w:eastAsia="pl-PL"/>
              </w:rPr>
            </w:pPr>
            <w:r w:rsidRPr="003B74C6">
              <w:rPr>
                <w:rFonts w:ascii="Arial" w:hAnsi="Arial" w:cs="Arial"/>
                <w:b/>
                <w:bCs/>
                <w:color w:val="FFFFFF"/>
                <w:lang w:eastAsia="pl-PL"/>
              </w:rPr>
              <w:t xml:space="preserve">II oś priorytetowa PO IR </w:t>
            </w:r>
            <w:r w:rsidRPr="003B74C6">
              <w:rPr>
                <w:rFonts w:ascii="Arial" w:hAnsi="Arial" w:cs="Arial"/>
                <w:b/>
                <w:i/>
                <w:color w:val="FFFFFF"/>
                <w:lang w:eastAsia="pl-PL"/>
              </w:rPr>
              <w:t>Wsparcie otoczenia i  potencjału przedsiębiorstw do prowadzenia działalności B+R+I</w:t>
            </w:r>
            <w:r w:rsidRPr="003B74C6">
              <w:rPr>
                <w:rFonts w:ascii="Arial" w:hAnsi="Arial" w:cs="Arial"/>
                <w:b/>
                <w:color w:val="FFFFFF"/>
                <w:lang w:eastAsia="pl-PL"/>
              </w:rPr>
              <w:t xml:space="preserve"> </w:t>
            </w:r>
          </w:p>
          <w:p w:rsidR="003B600C" w:rsidRPr="003B74C6" w:rsidRDefault="003B600C" w:rsidP="00B26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 w:rsidRPr="003B74C6">
              <w:rPr>
                <w:rFonts w:ascii="Arial" w:hAnsi="Arial" w:cs="Arial"/>
                <w:b/>
                <w:bCs/>
                <w:color w:val="FFFFFF"/>
                <w:lang w:eastAsia="pl-PL"/>
              </w:rPr>
              <w:t xml:space="preserve">Działanie 2.1 </w:t>
            </w:r>
            <w:r w:rsidRPr="003B74C6">
              <w:rPr>
                <w:rFonts w:ascii="Arial" w:hAnsi="Arial" w:cs="Arial"/>
                <w:b/>
                <w:bCs/>
                <w:i/>
                <w:color w:val="FFFFFF"/>
                <w:lang w:eastAsia="pl-PL"/>
              </w:rPr>
              <w:t xml:space="preserve">„Wsparcie inwestycji w infrastrukturę B+R przedsiębiorstw” </w:t>
            </w:r>
          </w:p>
          <w:p w:rsidR="003B600C" w:rsidRPr="003B74C6" w:rsidRDefault="003B600C" w:rsidP="00B262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</w:p>
        </w:tc>
      </w:tr>
      <w:tr w:rsidR="003B600C" w:rsidRPr="003B74C6" w:rsidTr="00B262ED">
        <w:trPr>
          <w:trHeight w:val="1970"/>
        </w:trPr>
        <w:tc>
          <w:tcPr>
            <w:tcW w:w="5000" w:type="pct"/>
            <w:shd w:val="clear" w:color="auto" w:fill="FFFFFF"/>
          </w:tcPr>
          <w:p w:rsidR="003B600C" w:rsidRPr="003B74C6" w:rsidRDefault="003B600C" w:rsidP="00B262ED">
            <w:pPr>
              <w:shd w:val="clear" w:color="auto" w:fill="FFFFFF"/>
              <w:spacing w:before="120"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u w:val="single"/>
                <w:lang w:eastAsia="pl-PL"/>
              </w:rPr>
            </w:pPr>
            <w:r w:rsidRPr="003B74C6">
              <w:rPr>
                <w:rFonts w:ascii="Arial" w:hAnsi="Arial" w:cs="Arial"/>
                <w:b/>
                <w:bCs/>
                <w:u w:val="single"/>
                <w:lang w:eastAsia="pl-PL"/>
              </w:rPr>
              <w:t>Kryteria merytoryczne</w:t>
            </w:r>
          </w:p>
          <w:p w:rsidR="003B600C" w:rsidRPr="003B74C6" w:rsidRDefault="003B600C" w:rsidP="00B262ED">
            <w:pPr>
              <w:shd w:val="clear" w:color="auto" w:fill="FFFFFF"/>
              <w:spacing w:before="120"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3B74C6">
              <w:rPr>
                <w:rFonts w:ascii="Arial" w:hAnsi="Arial" w:cs="Arial"/>
                <w:b/>
                <w:lang w:eastAsia="pl-PL"/>
              </w:rPr>
              <w:t>Kryteria merytoryczne obligatoryjne</w:t>
            </w:r>
          </w:p>
          <w:p w:rsidR="003B600C" w:rsidRPr="003B74C6" w:rsidRDefault="003B600C" w:rsidP="007D2B7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Projekt polega na inwestycji w utworzenie lub rozwój centrum badawczo-rozwojowego</w:t>
            </w:r>
          </w:p>
          <w:p w:rsidR="003B600C" w:rsidRPr="003B74C6" w:rsidRDefault="003B600C" w:rsidP="006446AE">
            <w:pPr>
              <w:keepNext/>
              <w:numPr>
                <w:ilvl w:val="0"/>
                <w:numId w:val="9"/>
              </w:numPr>
              <w:shd w:val="clear" w:color="auto" w:fill="FFFFFF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3B74C6">
              <w:rPr>
                <w:rFonts w:ascii="Arial" w:hAnsi="Arial" w:cs="Arial"/>
                <w:color w:val="000000"/>
                <w:lang w:eastAsia="pl-PL"/>
              </w:rPr>
              <w:t xml:space="preserve">Potencjał Wnioskodawcy do </w:t>
            </w:r>
            <w:r w:rsidRPr="003B74C6">
              <w:rPr>
                <w:rFonts w:ascii="Arial" w:hAnsi="Arial" w:cs="Arial"/>
                <w:bCs/>
              </w:rPr>
              <w:t xml:space="preserve">prowadzenia prac badawczo-rozwojowych  </w:t>
            </w:r>
          </w:p>
          <w:p w:rsidR="003B600C" w:rsidRPr="003B74C6" w:rsidRDefault="003B600C" w:rsidP="007D2B7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Projekt dotyczy inwestycji początkowej zgodnie z rozporządzeniem KE (UE) nr 651/2014</w:t>
            </w:r>
          </w:p>
          <w:p w:rsidR="003B600C" w:rsidRPr="003B74C6" w:rsidRDefault="003B600C" w:rsidP="007D2B7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bCs/>
              </w:rPr>
              <w:t xml:space="preserve">Projekt wpisuje się w </w:t>
            </w:r>
            <w:r w:rsidRPr="003B74C6">
              <w:rPr>
                <w:rFonts w:ascii="Arial" w:hAnsi="Arial" w:cs="Arial"/>
                <w:bCs/>
                <w:i/>
                <w:iCs/>
              </w:rPr>
              <w:t>Krajową Inteligentną Specjalizację (KIS)</w:t>
            </w:r>
          </w:p>
          <w:p w:rsidR="003B600C" w:rsidRPr="003B74C6" w:rsidRDefault="003B600C" w:rsidP="007D2B7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bCs/>
                <w:lang w:eastAsia="pl-PL"/>
              </w:rPr>
              <w:t>Finansowe założenia projektu potwierdzają jego opłacalność oraz trwałość finansową</w:t>
            </w:r>
          </w:p>
          <w:p w:rsidR="003B600C" w:rsidRPr="003B74C6" w:rsidRDefault="003B600C" w:rsidP="007D2B70">
            <w:pPr>
              <w:keepNext/>
              <w:numPr>
                <w:ilvl w:val="0"/>
                <w:numId w:val="9"/>
              </w:numPr>
              <w:shd w:val="clear" w:color="auto" w:fill="FFFFFF"/>
              <w:snapToGri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B74C6">
              <w:rPr>
                <w:rFonts w:ascii="Arial" w:hAnsi="Arial" w:cs="Arial"/>
                <w:bCs/>
              </w:rPr>
              <w:t>Przygotowanie Wnioskodawcy do realizacji inwestycji</w:t>
            </w:r>
          </w:p>
          <w:p w:rsidR="003B600C" w:rsidRPr="003B74C6" w:rsidRDefault="003B600C" w:rsidP="007D2B70">
            <w:pPr>
              <w:keepNext/>
              <w:numPr>
                <w:ilvl w:val="0"/>
                <w:numId w:val="9"/>
              </w:numPr>
              <w:shd w:val="clear" w:color="auto" w:fill="FFFFFF"/>
              <w:snapToGri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B74C6">
              <w:rPr>
                <w:rFonts w:ascii="Arial" w:hAnsi="Arial" w:cs="Arial"/>
                <w:bCs/>
                <w:lang w:eastAsia="ar-SA"/>
              </w:rPr>
              <w:t xml:space="preserve">W związku z realizacją projektu prowadzona będzie współpraca z podmiotami z sektora MSP, organizacjami badawczymi lub NGO </w:t>
            </w:r>
            <w:r w:rsidRPr="003B74C6">
              <w:rPr>
                <w:rFonts w:ascii="Arial" w:hAnsi="Arial" w:cs="Arial"/>
                <w:bCs/>
                <w:lang w:eastAsia="ar-SA"/>
              </w:rPr>
              <w:br/>
              <w:t>(dotyczy wyłącznie przedsiębiorców innych niż MSP)</w:t>
            </w:r>
          </w:p>
          <w:p w:rsidR="003B600C" w:rsidRPr="003B74C6" w:rsidRDefault="003B600C" w:rsidP="007D2B70">
            <w:pPr>
              <w:keepNext/>
              <w:numPr>
                <w:ilvl w:val="0"/>
                <w:numId w:val="9"/>
              </w:numPr>
              <w:shd w:val="clear" w:color="auto" w:fill="FFFFFF"/>
              <w:snapToGri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B74C6">
              <w:rPr>
                <w:rFonts w:ascii="Arial" w:hAnsi="Arial" w:cs="Arial"/>
                <w:color w:val="000000"/>
                <w:lang w:eastAsia="pl-PL"/>
              </w:rPr>
              <w:t xml:space="preserve">Projekt ma pozytywny wpływ na realizację zasady zrównoważonego rozwoju, o której mowa w art. 8 rozporządzenia Parlamentu </w:t>
            </w:r>
            <w:r w:rsidRPr="003B74C6">
              <w:rPr>
                <w:rFonts w:ascii="Arial" w:hAnsi="Arial" w:cs="Arial"/>
                <w:color w:val="000000"/>
                <w:lang w:eastAsia="pl-PL"/>
              </w:rPr>
              <w:lastRenderedPageBreak/>
              <w:t>Europejskiego i Rady (UE) nr 1303/2013</w:t>
            </w:r>
          </w:p>
          <w:p w:rsidR="003B600C" w:rsidRPr="003B74C6" w:rsidRDefault="003B600C" w:rsidP="00540680">
            <w:pPr>
              <w:shd w:val="clear" w:color="auto" w:fill="FFFFFF"/>
              <w:spacing w:before="120"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lang w:eastAsia="pl-PL"/>
              </w:rPr>
            </w:pPr>
            <w:r w:rsidRPr="003B74C6">
              <w:rPr>
                <w:rFonts w:ascii="Arial" w:hAnsi="Arial" w:cs="Arial"/>
                <w:b/>
                <w:bCs/>
                <w:lang w:eastAsia="pl-PL"/>
              </w:rPr>
              <w:t>Kryteria merytoryczne fakultatywne (punktowe)</w:t>
            </w:r>
          </w:p>
          <w:p w:rsidR="00853A40" w:rsidRPr="00273395" w:rsidRDefault="00853A40" w:rsidP="003A6E91">
            <w:pPr>
              <w:keepNext/>
              <w:numPr>
                <w:ilvl w:val="0"/>
                <w:numId w:val="9"/>
              </w:numPr>
              <w:shd w:val="clear" w:color="auto" w:fill="FFFFFF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73395">
              <w:rPr>
                <w:rFonts w:ascii="Arial" w:hAnsi="Arial" w:cs="Arial"/>
                <w:bCs/>
                <w:color w:val="000000"/>
                <w:lang w:eastAsia="pl-PL"/>
              </w:rPr>
              <w:t xml:space="preserve">Projekt wpisuje się </w:t>
            </w:r>
            <w:r w:rsidRPr="00273395">
              <w:rPr>
                <w:rFonts w:ascii="Arial" w:hAnsi="Arial" w:cs="Arial"/>
                <w:color w:val="000000"/>
                <w:lang w:eastAsia="pl-PL"/>
              </w:rPr>
              <w:t xml:space="preserve">w </w:t>
            </w:r>
            <w:r w:rsidRPr="00273395">
              <w:rPr>
                <w:rFonts w:ascii="Arial" w:hAnsi="Arial" w:cs="Arial"/>
                <w:bCs/>
                <w:color w:val="000000"/>
                <w:lang w:eastAsia="pl-PL"/>
              </w:rPr>
              <w:t>branże kluczowe</w:t>
            </w:r>
            <w:r w:rsidR="003A6E91">
              <w:rPr>
                <w:rFonts w:ascii="Arial" w:hAnsi="Arial" w:cs="Arial"/>
                <w:bCs/>
                <w:color w:val="000000"/>
                <w:lang w:eastAsia="pl-PL"/>
              </w:rPr>
              <w:t xml:space="preserve"> określone w Strategii</w:t>
            </w:r>
            <w:r w:rsidR="003A6E91" w:rsidRPr="003A6E91">
              <w:rPr>
                <w:rFonts w:ascii="Arial" w:hAnsi="Arial" w:cs="Arial"/>
                <w:bCs/>
                <w:color w:val="000000"/>
                <w:lang w:eastAsia="pl-PL"/>
              </w:rPr>
              <w:t xml:space="preserve"> na rzecz Odpowiedzialnego Rozwoju</w:t>
            </w:r>
            <w:r w:rsidR="000C1B73">
              <w:rPr>
                <w:rFonts w:ascii="Arial" w:hAnsi="Arial" w:cs="Arial"/>
                <w:bCs/>
                <w:color w:val="000000"/>
                <w:lang w:eastAsia="pl-PL"/>
              </w:rPr>
              <w:t xml:space="preserve"> (SOR)</w:t>
            </w:r>
            <w:r w:rsidRPr="00273395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273395">
              <w:rPr>
                <w:rFonts w:ascii="Arial" w:hAnsi="Arial" w:cs="Arial"/>
                <w:i/>
                <w:color w:val="000000"/>
                <w:lang w:eastAsia="pl-PL"/>
              </w:rPr>
              <w:t>(</w:t>
            </w:r>
            <w:r w:rsidR="003A6E91">
              <w:rPr>
                <w:rFonts w:ascii="Arial" w:hAnsi="Arial" w:cs="Arial"/>
                <w:i/>
                <w:color w:val="000000"/>
                <w:lang w:eastAsia="pl-PL"/>
              </w:rPr>
              <w:t xml:space="preserve">punktacja </w:t>
            </w:r>
            <w:r w:rsidRPr="00273395">
              <w:rPr>
                <w:rFonts w:ascii="Arial" w:hAnsi="Arial" w:cs="Arial"/>
                <w:i/>
                <w:color w:val="000000"/>
                <w:lang w:eastAsia="pl-PL"/>
              </w:rPr>
              <w:t>0</w:t>
            </w:r>
            <w:r w:rsidR="003A6E91">
              <w:rPr>
                <w:rFonts w:ascii="Arial" w:hAnsi="Arial" w:cs="Arial"/>
                <w:i/>
                <w:color w:val="000000"/>
                <w:lang w:eastAsia="pl-PL"/>
              </w:rPr>
              <w:t xml:space="preserve"> albo</w:t>
            </w:r>
            <w:r w:rsidR="0090109B">
              <w:rPr>
                <w:rFonts w:ascii="Arial" w:hAnsi="Arial" w:cs="Arial"/>
                <w:i/>
                <w:color w:val="000000"/>
                <w:lang w:eastAsia="pl-PL"/>
              </w:rPr>
              <w:t xml:space="preserve"> </w:t>
            </w:r>
            <w:r w:rsidRPr="00273395">
              <w:rPr>
                <w:rFonts w:ascii="Arial" w:hAnsi="Arial" w:cs="Arial"/>
                <w:i/>
                <w:color w:val="000000"/>
                <w:lang w:eastAsia="pl-PL"/>
              </w:rPr>
              <w:t>4)</w:t>
            </w:r>
          </w:p>
          <w:p w:rsidR="00853A40" w:rsidRPr="00853A40" w:rsidRDefault="00853A40" w:rsidP="00853A40">
            <w:pPr>
              <w:keepNext/>
              <w:numPr>
                <w:ilvl w:val="0"/>
                <w:numId w:val="9"/>
              </w:numPr>
              <w:shd w:val="clear" w:color="auto" w:fill="FFFFFF"/>
              <w:snapToGrid w:val="0"/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Przełomowy charakter planowanych prac badawczo – rozwojowych </w:t>
            </w:r>
            <w:r w:rsidRPr="00273395">
              <w:rPr>
                <w:rFonts w:ascii="Arial" w:hAnsi="Arial" w:cs="Arial"/>
                <w:i/>
              </w:rPr>
              <w:t>(</w:t>
            </w:r>
            <w:r w:rsidR="003A6E91">
              <w:rPr>
                <w:rFonts w:ascii="Arial" w:hAnsi="Arial" w:cs="Arial"/>
                <w:i/>
              </w:rPr>
              <w:t xml:space="preserve">punktacja </w:t>
            </w:r>
            <w:r w:rsidRPr="00273395">
              <w:rPr>
                <w:rFonts w:ascii="Arial" w:hAnsi="Arial" w:cs="Arial"/>
                <w:i/>
              </w:rPr>
              <w:t>0</w:t>
            </w:r>
            <w:r w:rsidR="003A6E91">
              <w:rPr>
                <w:rFonts w:ascii="Arial" w:hAnsi="Arial" w:cs="Arial"/>
                <w:i/>
              </w:rPr>
              <w:t xml:space="preserve"> albo</w:t>
            </w:r>
            <w:r w:rsidR="0090109B">
              <w:rPr>
                <w:rFonts w:ascii="Arial" w:hAnsi="Arial" w:cs="Arial"/>
                <w:i/>
              </w:rPr>
              <w:t xml:space="preserve"> </w:t>
            </w:r>
            <w:r w:rsidRPr="00273395">
              <w:rPr>
                <w:rFonts w:ascii="Arial" w:hAnsi="Arial" w:cs="Arial"/>
                <w:i/>
              </w:rPr>
              <w:t>5)</w:t>
            </w:r>
          </w:p>
          <w:p w:rsidR="003B600C" w:rsidRPr="003B74C6" w:rsidRDefault="003B600C" w:rsidP="00540680">
            <w:pPr>
              <w:keepNext/>
              <w:numPr>
                <w:ilvl w:val="0"/>
                <w:numId w:val="9"/>
              </w:numPr>
              <w:shd w:val="clear" w:color="auto" w:fill="FFFFFF"/>
              <w:snapToGrid w:val="0"/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lang w:eastAsia="pl-PL"/>
              </w:rPr>
            </w:pPr>
            <w:r w:rsidRPr="003B74C6">
              <w:rPr>
                <w:rFonts w:ascii="Arial" w:hAnsi="Arial" w:cs="Arial"/>
              </w:rPr>
              <w:t xml:space="preserve">W projekcie przewidziano udokumentowaną współpracę z jednostkami naukowymi </w:t>
            </w:r>
            <w:r w:rsidRPr="003B74C6">
              <w:rPr>
                <w:rFonts w:ascii="Arial" w:hAnsi="Arial" w:cs="Arial"/>
                <w:i/>
              </w:rPr>
              <w:t>(punktacja 0 albo 3 albo 5)</w:t>
            </w:r>
          </w:p>
          <w:p w:rsidR="003B600C" w:rsidRPr="003B74C6" w:rsidRDefault="003B600C" w:rsidP="007D2B70">
            <w:pPr>
              <w:keepNext/>
              <w:numPr>
                <w:ilvl w:val="0"/>
                <w:numId w:val="9"/>
              </w:numPr>
              <w:shd w:val="clear" w:color="auto" w:fill="FFFFFF"/>
              <w:snapToGri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B74C6">
              <w:rPr>
                <w:rFonts w:ascii="Arial" w:hAnsi="Arial" w:cs="Arial"/>
                <w:bCs/>
              </w:rPr>
              <w:t>Udz</w:t>
            </w:r>
            <w:r w:rsidR="001020A4" w:rsidRPr="00540680">
              <w:rPr>
                <w:rFonts w:ascii="Arial" w:hAnsi="Arial" w:cs="Arial"/>
                <w:bCs/>
              </w:rPr>
              <w:t>i</w:t>
            </w:r>
            <w:r w:rsidRPr="003B74C6">
              <w:rPr>
                <w:rFonts w:ascii="Arial" w:hAnsi="Arial" w:cs="Arial"/>
                <w:bCs/>
              </w:rPr>
              <w:t>ał</w:t>
            </w:r>
            <w:r w:rsidRPr="003B74C6">
              <w:rPr>
                <w:rFonts w:ascii="Arial" w:hAnsi="Arial" w:cs="Arial"/>
                <w:b/>
                <w:bCs/>
              </w:rPr>
              <w:t xml:space="preserve"> </w:t>
            </w:r>
            <w:r w:rsidRPr="003B74C6">
              <w:rPr>
                <w:rFonts w:ascii="Arial" w:hAnsi="Arial" w:cs="Arial"/>
                <w:bCs/>
              </w:rPr>
              <w:t xml:space="preserve">nakładów na działalność B+R w całkowitych  nakładach inwestycyjnych </w:t>
            </w:r>
            <w:r w:rsidRPr="003B74C6">
              <w:rPr>
                <w:rFonts w:ascii="Arial" w:hAnsi="Arial" w:cs="Arial"/>
                <w:i/>
              </w:rPr>
              <w:t>(punktacja 0 albo 1 albo 2 albo 3 albo 4 albo 5 albo 6)</w:t>
            </w:r>
          </w:p>
          <w:p w:rsidR="003B600C" w:rsidRPr="003B74C6" w:rsidRDefault="003B600C" w:rsidP="007D2B70">
            <w:pPr>
              <w:keepNext/>
              <w:numPr>
                <w:ilvl w:val="0"/>
                <w:numId w:val="9"/>
              </w:numPr>
              <w:shd w:val="clear" w:color="auto" w:fill="FFFFFF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color w:val="000000"/>
                <w:lang w:eastAsia="ar-SA"/>
              </w:rPr>
              <w:t xml:space="preserve">Przewidywana liczba nowych miejsc pracy dla  pracowników B+R </w:t>
            </w:r>
            <w:r w:rsidRPr="003B74C6">
              <w:rPr>
                <w:rFonts w:ascii="Arial" w:hAnsi="Arial" w:cs="Arial"/>
                <w:i/>
              </w:rPr>
              <w:t>(punktacja 0 albo 1 albo 3)</w:t>
            </w:r>
          </w:p>
          <w:p w:rsidR="00853A40" w:rsidRPr="00853A40" w:rsidRDefault="003B600C" w:rsidP="00853A40">
            <w:pPr>
              <w:keepNext/>
              <w:numPr>
                <w:ilvl w:val="0"/>
                <w:numId w:val="9"/>
              </w:numPr>
              <w:shd w:val="clear" w:color="auto" w:fill="FFFFFF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</w:rPr>
              <w:t xml:space="preserve">Wnioskodawca należy do sektora MSP </w:t>
            </w:r>
            <w:r w:rsidRPr="003B74C6">
              <w:rPr>
                <w:rFonts w:ascii="Arial" w:hAnsi="Arial" w:cs="Arial"/>
                <w:i/>
              </w:rPr>
              <w:t>(punktacja 0 albo 5)</w:t>
            </w:r>
          </w:p>
          <w:p w:rsidR="00853A40" w:rsidRPr="006A08E3" w:rsidRDefault="003B600C" w:rsidP="007D2B70">
            <w:pPr>
              <w:keepNext/>
              <w:numPr>
                <w:ilvl w:val="0"/>
                <w:numId w:val="9"/>
              </w:numPr>
              <w:shd w:val="clear" w:color="auto" w:fill="FFFFFF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</w:rPr>
              <w:t xml:space="preserve">Wnioskodawca jest członkiem Krajowego Klastra Kluczowego </w:t>
            </w:r>
            <w:r w:rsidRPr="003B74C6">
              <w:rPr>
                <w:rFonts w:ascii="Arial" w:hAnsi="Arial" w:cs="Arial"/>
                <w:i/>
              </w:rPr>
              <w:t xml:space="preserve">(punktacja 0 </w:t>
            </w:r>
            <w:r w:rsidRPr="006A08E3">
              <w:rPr>
                <w:rFonts w:ascii="Arial" w:hAnsi="Arial" w:cs="Arial"/>
                <w:i/>
              </w:rPr>
              <w:t>albo 2)</w:t>
            </w:r>
            <w:r w:rsidR="00853A40" w:rsidRPr="006A08E3">
              <w:rPr>
                <w:rFonts w:ascii="Arial" w:hAnsi="Arial" w:cs="Arial"/>
              </w:rPr>
              <w:t xml:space="preserve"> </w:t>
            </w:r>
          </w:p>
          <w:p w:rsidR="003B600C" w:rsidRPr="006A08E3" w:rsidRDefault="00853A40" w:rsidP="007D2B70">
            <w:pPr>
              <w:keepNext/>
              <w:numPr>
                <w:ilvl w:val="0"/>
                <w:numId w:val="9"/>
              </w:numPr>
              <w:shd w:val="clear" w:color="auto" w:fill="FFFFFF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A08E3">
              <w:rPr>
                <w:rFonts w:ascii="Arial" w:hAnsi="Arial" w:cs="Arial"/>
              </w:rPr>
              <w:t xml:space="preserve">W projekcie przewidziano sposoby ochrony własności intelektualnej </w:t>
            </w:r>
            <w:r w:rsidRPr="006A08E3">
              <w:rPr>
                <w:rFonts w:ascii="Arial" w:hAnsi="Arial" w:cs="Arial"/>
                <w:i/>
              </w:rPr>
              <w:t>(punktacja 0 albo 2</w:t>
            </w:r>
            <w:r w:rsidR="00671CF3" w:rsidRPr="006A08E3">
              <w:rPr>
                <w:rFonts w:ascii="Arial" w:hAnsi="Arial" w:cs="Arial"/>
                <w:i/>
              </w:rPr>
              <w:t>)</w:t>
            </w:r>
          </w:p>
          <w:p w:rsidR="003B600C" w:rsidRPr="003B74C6" w:rsidRDefault="003B600C" w:rsidP="00540680">
            <w:pPr>
              <w:keepNext/>
              <w:shd w:val="clear" w:color="auto" w:fill="FFFFFF"/>
              <w:snapToGrid w:val="0"/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6A08E3">
              <w:rPr>
                <w:rFonts w:ascii="Arial" w:hAnsi="Arial" w:cs="Arial"/>
                <w:lang w:eastAsia="pl-PL"/>
              </w:rPr>
              <w:t>W sytuacji, gdy wartość alokacji przeznaczona na dany nabór nie będzie pozwalała na objęcie wsparciem wszystkich projektów, które po ocenie merytorycznej</w:t>
            </w:r>
            <w:r w:rsidR="003A701A" w:rsidRPr="006A08E3">
              <w:rPr>
                <w:rFonts w:ascii="Arial" w:hAnsi="Arial" w:cs="Arial"/>
                <w:lang w:eastAsia="pl-PL"/>
              </w:rPr>
              <w:t xml:space="preserve"> fakultatywnej</w:t>
            </w:r>
            <w:r w:rsidRPr="006A08E3">
              <w:rPr>
                <w:rFonts w:ascii="Arial" w:hAnsi="Arial" w:cs="Arial"/>
                <w:lang w:eastAsia="pl-PL"/>
              </w:rPr>
              <w:t xml:space="preserve"> (punktowej) uzyskały jednakową liczbę punktów</w:t>
            </w:r>
            <w:r w:rsidRPr="003B74C6">
              <w:rPr>
                <w:rFonts w:ascii="Arial" w:hAnsi="Arial" w:cs="Arial"/>
                <w:lang w:eastAsia="pl-PL"/>
              </w:rPr>
              <w:t xml:space="preserve">, o kolejności na </w:t>
            </w:r>
            <w:r w:rsidR="0093648E">
              <w:rPr>
                <w:rFonts w:ascii="Arial" w:hAnsi="Arial" w:cs="Arial"/>
                <w:lang w:eastAsia="pl-PL"/>
              </w:rPr>
              <w:t>L</w:t>
            </w:r>
            <w:r w:rsidRPr="003B74C6">
              <w:rPr>
                <w:rFonts w:ascii="Arial" w:hAnsi="Arial" w:cs="Arial"/>
                <w:lang w:eastAsia="pl-PL"/>
              </w:rPr>
              <w:t xml:space="preserve">iście </w:t>
            </w:r>
            <w:r w:rsidR="0056229B">
              <w:rPr>
                <w:rFonts w:ascii="Arial" w:hAnsi="Arial" w:cs="Arial"/>
                <w:lang w:eastAsia="pl-PL"/>
              </w:rPr>
              <w:t>projektów wybranych do</w:t>
            </w:r>
            <w:r w:rsidR="0093648E">
              <w:rPr>
                <w:rFonts w:ascii="Arial" w:hAnsi="Arial" w:cs="Arial"/>
                <w:lang w:eastAsia="pl-PL"/>
              </w:rPr>
              <w:t xml:space="preserve"> dofinansowania </w:t>
            </w:r>
            <w:r w:rsidRPr="003B74C6">
              <w:rPr>
                <w:rFonts w:ascii="Arial" w:hAnsi="Arial" w:cs="Arial"/>
                <w:lang w:eastAsia="pl-PL"/>
              </w:rPr>
              <w:t>decydować będą kryteria rozstrzygające:</w:t>
            </w:r>
          </w:p>
          <w:p w:rsidR="003B600C" w:rsidRPr="003B74C6" w:rsidRDefault="003B600C" w:rsidP="006446AE">
            <w:pPr>
              <w:keepNext/>
              <w:shd w:val="clear" w:color="auto" w:fill="FFFFFF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I Stopnia:   </w:t>
            </w:r>
            <w:r w:rsidR="0093648E">
              <w:rPr>
                <w:rFonts w:ascii="Arial" w:hAnsi="Arial" w:cs="Arial"/>
                <w:lang w:eastAsia="pl-PL"/>
              </w:rPr>
              <w:t xml:space="preserve">Wartość </w:t>
            </w:r>
            <w:r w:rsidRPr="003B74C6">
              <w:rPr>
                <w:rFonts w:ascii="Arial" w:hAnsi="Arial" w:cs="Arial"/>
                <w:lang w:eastAsia="pl-PL"/>
              </w:rPr>
              <w:t xml:space="preserve">nakładów na działalność B+R </w:t>
            </w:r>
          </w:p>
          <w:p w:rsidR="00B17FED" w:rsidRDefault="003B600C" w:rsidP="00540680">
            <w:pPr>
              <w:keepNext/>
              <w:shd w:val="clear" w:color="auto" w:fill="FFFFFF"/>
              <w:snapToGrid w:val="0"/>
              <w:spacing w:after="0" w:line="240" w:lineRule="auto"/>
              <w:ind w:left="1134" w:hanging="1134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II Stopnia: Udział środków Wnioskodawcy w finansowaniu projektu (ponad wymagany minimalny wkład własny wynikający z zasad  udzielania  pomocy publicznej lub innych przepisów)</w:t>
            </w:r>
          </w:p>
          <w:p w:rsidR="003B600C" w:rsidRPr="003B74C6" w:rsidRDefault="003B600C" w:rsidP="00540680">
            <w:pPr>
              <w:keepNext/>
              <w:shd w:val="clear" w:color="auto" w:fill="FFFFFF"/>
              <w:snapToGrid w:val="0"/>
              <w:spacing w:after="120" w:line="240" w:lineRule="auto"/>
              <w:ind w:left="1134" w:hanging="1134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III Stopnia: Poziom bezrobocia na obszarze gdzie realizowana jest inwestycja</w:t>
            </w:r>
          </w:p>
        </w:tc>
      </w:tr>
      <w:tr w:rsidR="003B600C" w:rsidRPr="003B74C6" w:rsidTr="00540680">
        <w:trPr>
          <w:trHeight w:val="689"/>
        </w:trPr>
        <w:tc>
          <w:tcPr>
            <w:tcW w:w="5000" w:type="pct"/>
            <w:shd w:val="clear" w:color="auto" w:fill="FFFFFF"/>
          </w:tcPr>
          <w:p w:rsidR="003B600C" w:rsidRPr="00540680" w:rsidRDefault="003B600C" w:rsidP="00540680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lastRenderedPageBreak/>
              <w:t xml:space="preserve">Na ocenie merytorycznej </w:t>
            </w:r>
            <w:r w:rsidR="0093648E">
              <w:rPr>
                <w:rFonts w:ascii="Arial" w:hAnsi="Arial" w:cs="Arial"/>
                <w:lang w:eastAsia="pl-PL"/>
              </w:rPr>
              <w:t xml:space="preserve">fakultatywnej </w:t>
            </w:r>
            <w:r w:rsidRPr="003B74C6">
              <w:rPr>
                <w:rFonts w:ascii="Arial" w:hAnsi="Arial" w:cs="Arial"/>
                <w:lang w:eastAsia="pl-PL"/>
              </w:rPr>
              <w:t xml:space="preserve">(punktowej) można uzyskać maksymalnie </w:t>
            </w:r>
            <w:r w:rsidR="00853A40">
              <w:rPr>
                <w:rFonts w:ascii="Arial" w:hAnsi="Arial" w:cs="Arial"/>
                <w:b/>
                <w:lang w:eastAsia="pl-PL"/>
              </w:rPr>
              <w:t>32</w:t>
            </w:r>
            <w:r w:rsidRPr="003B74C6">
              <w:rPr>
                <w:rFonts w:ascii="Arial" w:hAnsi="Arial" w:cs="Arial"/>
                <w:b/>
                <w:lang w:eastAsia="pl-PL"/>
              </w:rPr>
              <w:t xml:space="preserve"> pkt</w:t>
            </w:r>
            <w:r w:rsidRPr="003B74C6">
              <w:rPr>
                <w:rFonts w:ascii="Arial" w:hAnsi="Arial" w:cs="Arial"/>
                <w:lang w:eastAsia="pl-PL"/>
              </w:rPr>
              <w:t xml:space="preserve">. Minimalna liczba punktów warunkująca pozytywną ocenę projektu i kwalifikująca do umieszczenia projektu na </w:t>
            </w:r>
            <w:r w:rsidR="0093648E">
              <w:rPr>
                <w:rFonts w:ascii="Arial" w:hAnsi="Arial" w:cs="Arial"/>
                <w:lang w:eastAsia="pl-PL"/>
              </w:rPr>
              <w:t>L</w:t>
            </w:r>
            <w:r w:rsidRPr="003B74C6">
              <w:rPr>
                <w:rFonts w:ascii="Arial" w:hAnsi="Arial" w:cs="Arial"/>
                <w:lang w:eastAsia="pl-PL"/>
              </w:rPr>
              <w:t>iście projektów</w:t>
            </w:r>
            <w:r w:rsidR="0093648E">
              <w:rPr>
                <w:rFonts w:ascii="Arial" w:hAnsi="Arial" w:cs="Arial"/>
                <w:lang w:eastAsia="pl-PL"/>
              </w:rPr>
              <w:t xml:space="preserve"> wybranych do dofinansowania wynosi</w:t>
            </w:r>
            <w:r w:rsidRPr="003B74C6">
              <w:rPr>
                <w:rFonts w:ascii="Arial" w:hAnsi="Arial" w:cs="Arial"/>
                <w:lang w:eastAsia="pl-PL"/>
              </w:rPr>
              <w:t xml:space="preserve"> </w:t>
            </w:r>
            <w:r w:rsidRPr="003B74C6">
              <w:rPr>
                <w:rFonts w:ascii="Arial" w:hAnsi="Arial" w:cs="Arial"/>
                <w:b/>
                <w:lang w:eastAsia="pl-PL"/>
              </w:rPr>
              <w:t>1</w:t>
            </w:r>
            <w:r w:rsidR="00853A40">
              <w:rPr>
                <w:rFonts w:ascii="Arial" w:hAnsi="Arial" w:cs="Arial"/>
                <w:b/>
                <w:lang w:eastAsia="pl-PL"/>
              </w:rPr>
              <w:t>8</w:t>
            </w:r>
            <w:r w:rsidRPr="003B74C6">
              <w:rPr>
                <w:rFonts w:ascii="Arial" w:hAnsi="Arial" w:cs="Arial"/>
                <w:b/>
                <w:lang w:eastAsia="pl-PL"/>
              </w:rPr>
              <w:t xml:space="preserve"> pkt</w:t>
            </w:r>
            <w:r w:rsidR="00540680">
              <w:rPr>
                <w:rFonts w:ascii="Arial" w:hAnsi="Arial" w:cs="Arial"/>
                <w:lang w:eastAsia="pl-PL"/>
              </w:rPr>
              <w:t>.</w:t>
            </w:r>
          </w:p>
        </w:tc>
      </w:tr>
    </w:tbl>
    <w:p w:rsidR="003B600C" w:rsidRPr="005226BB" w:rsidRDefault="003B600C" w:rsidP="005A5B7C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pl-PL"/>
        </w:rPr>
        <w:sectPr w:rsidR="003B600C" w:rsidRPr="005226BB" w:rsidSect="00B262ED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-359"/>
        <w:tblOverlap w:val="never"/>
        <w:tblW w:w="14175" w:type="dxa"/>
        <w:tblLayout w:type="fixed"/>
        <w:tblLook w:val="0000" w:firstRow="0" w:lastRow="0" w:firstColumn="0" w:lastColumn="0" w:noHBand="0" w:noVBand="0"/>
      </w:tblPr>
      <w:tblGrid>
        <w:gridCol w:w="876"/>
        <w:gridCol w:w="2977"/>
        <w:gridCol w:w="8930"/>
        <w:gridCol w:w="1392"/>
      </w:tblGrid>
      <w:tr w:rsidR="003B600C" w:rsidRPr="003B74C6" w:rsidTr="00B262ED">
        <w:trPr>
          <w:trHeight w:val="514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:rsidR="003B600C" w:rsidRPr="003B74C6" w:rsidRDefault="003B600C" w:rsidP="00B262ED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 w:rsidRPr="003B74C6">
              <w:rPr>
                <w:rFonts w:ascii="Arial" w:hAnsi="Arial" w:cs="Arial"/>
                <w:b/>
                <w:bCs/>
                <w:color w:val="FFFFFF"/>
                <w:lang w:eastAsia="pl-PL"/>
              </w:rPr>
              <w:lastRenderedPageBreak/>
              <w:t>KRYTERIA OCENY FORMALNEJ</w:t>
            </w:r>
          </w:p>
        </w:tc>
      </w:tr>
      <w:tr w:rsidR="003B600C" w:rsidRPr="003B74C6" w:rsidTr="00B262ED">
        <w:trPr>
          <w:trHeight w:val="42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99"/>
            <w:vAlign w:val="center"/>
          </w:tcPr>
          <w:p w:rsidR="003B600C" w:rsidRPr="003B74C6" w:rsidRDefault="003B600C" w:rsidP="00B262ED">
            <w:pPr>
              <w:keepNext/>
              <w:tabs>
                <w:tab w:val="left" w:pos="5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 w:rsidRPr="003B74C6">
              <w:rPr>
                <w:rFonts w:ascii="Arial" w:hAnsi="Arial" w:cs="Arial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99"/>
            <w:vAlign w:val="center"/>
          </w:tcPr>
          <w:p w:rsidR="003B600C" w:rsidRPr="003B74C6" w:rsidRDefault="003B600C" w:rsidP="00B262ED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FFFFFF"/>
                <w:lang w:eastAsia="pl-PL"/>
              </w:rPr>
            </w:pPr>
            <w:r w:rsidRPr="003B74C6">
              <w:rPr>
                <w:rFonts w:ascii="Arial" w:hAnsi="Arial" w:cs="Arial"/>
                <w:b/>
                <w:iCs/>
                <w:color w:val="FFFFFF"/>
                <w:lang w:eastAsia="pl-PL"/>
              </w:rPr>
              <w:t>nazwa kryterium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99"/>
            <w:vAlign w:val="center"/>
          </w:tcPr>
          <w:p w:rsidR="003B600C" w:rsidRPr="003B74C6" w:rsidRDefault="003B600C" w:rsidP="00B262ED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FFFFFF"/>
                <w:lang w:eastAsia="pl-PL"/>
              </w:rPr>
            </w:pPr>
            <w:r w:rsidRPr="003B74C6">
              <w:rPr>
                <w:rFonts w:ascii="Arial" w:hAnsi="Arial" w:cs="Arial"/>
                <w:b/>
                <w:iCs/>
                <w:color w:val="FFFFFF"/>
                <w:lang w:eastAsia="pl-PL"/>
              </w:rPr>
              <w:t>opis kryterium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:rsidR="003B600C" w:rsidRPr="003B74C6" w:rsidRDefault="003B600C" w:rsidP="00B262ED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 w:rsidRPr="003B74C6">
              <w:rPr>
                <w:rFonts w:ascii="Arial" w:hAnsi="Arial" w:cs="Arial"/>
                <w:b/>
                <w:bCs/>
                <w:color w:val="FFFFFF"/>
                <w:lang w:eastAsia="pl-PL"/>
              </w:rPr>
              <w:t>ocena</w:t>
            </w:r>
          </w:p>
        </w:tc>
      </w:tr>
      <w:tr w:rsidR="003B600C" w:rsidRPr="003B74C6" w:rsidTr="00B262ED">
        <w:trPr>
          <w:trHeight w:val="364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9999"/>
          </w:tcPr>
          <w:p w:rsidR="003B600C" w:rsidRPr="003B74C6" w:rsidRDefault="003B600C" w:rsidP="009B794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pl-PL"/>
              </w:rPr>
            </w:pPr>
            <w:r w:rsidRPr="003B74C6">
              <w:rPr>
                <w:rFonts w:ascii="Arial" w:hAnsi="Arial" w:cs="Arial"/>
                <w:b/>
                <w:color w:val="FFFFFF"/>
                <w:lang w:eastAsia="pl-PL"/>
              </w:rPr>
              <w:t>Kryteria formalne - Wnioskodawca:</w:t>
            </w:r>
          </w:p>
        </w:tc>
      </w:tr>
      <w:tr w:rsidR="003B600C" w:rsidRPr="003B74C6" w:rsidTr="00B262ED">
        <w:trPr>
          <w:trHeight w:val="2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00C" w:rsidRPr="003B74C6" w:rsidRDefault="003B600C" w:rsidP="00B262ED">
            <w:pPr>
              <w:keepNext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00C" w:rsidRPr="003B74C6" w:rsidRDefault="003B600C" w:rsidP="00B262ED">
            <w:pPr>
              <w:keepNext/>
              <w:snapToGri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Wnioskodawca nie podlega wykluczeniu z możliwości ubiegania się o dofinansowanie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00C" w:rsidRPr="00852899" w:rsidRDefault="003B600C" w:rsidP="00B262ED">
            <w:pPr>
              <w:keepNext/>
              <w:snapToGri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852899">
              <w:rPr>
                <w:rFonts w:ascii="Arial" w:hAnsi="Arial" w:cs="Arial"/>
                <w:lang w:eastAsia="pl-PL"/>
              </w:rPr>
              <w:t>W odniesieniu do wnioskodawcy nie zachodzą przesłanki określone w:</w:t>
            </w:r>
          </w:p>
          <w:p w:rsidR="00852899" w:rsidRPr="00852899" w:rsidRDefault="00852899" w:rsidP="0054068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852899">
              <w:rPr>
                <w:rFonts w:ascii="Arial" w:hAnsi="Arial" w:cs="Arial"/>
              </w:rPr>
              <w:t xml:space="preserve">art. 211 ustawy z dnia </w:t>
            </w:r>
            <w:r w:rsidRPr="00852899">
              <w:rPr>
                <w:rFonts w:ascii="Arial" w:eastAsia="Times New Roman" w:hAnsi="Arial" w:cs="Arial"/>
                <w:lang w:eastAsia="pl-PL"/>
              </w:rPr>
              <w:t>30 czerwca 2005 r. o finansach publicznych;</w:t>
            </w:r>
          </w:p>
          <w:p w:rsidR="003B600C" w:rsidRPr="00F65A0B" w:rsidRDefault="003B600C" w:rsidP="005A5B7C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F65A0B">
              <w:rPr>
                <w:rFonts w:ascii="Arial" w:hAnsi="Arial" w:cs="Arial"/>
                <w:lang w:eastAsia="pl-PL"/>
              </w:rPr>
              <w:t>art. 207 ustawy z dnia 27 sierpnia 2009 r. o finansach publicznych,</w:t>
            </w:r>
          </w:p>
          <w:p w:rsidR="003B600C" w:rsidRPr="00852899" w:rsidRDefault="003B600C" w:rsidP="005A5B7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FB7DE5">
              <w:rPr>
                <w:rFonts w:ascii="Arial" w:hAnsi="Arial" w:cs="Arial"/>
                <w:lang w:eastAsia="pl-PL"/>
              </w:rPr>
              <w:t>art. 12 ust. 1 pkt 1 ustawy z dnia 15 czerwca 2012 r. o skutkach powierzania wykonywania pracy cudzo</w:t>
            </w:r>
            <w:r w:rsidRPr="00852899">
              <w:rPr>
                <w:rFonts w:ascii="Arial" w:hAnsi="Arial" w:cs="Arial"/>
                <w:lang w:eastAsia="pl-PL"/>
              </w:rPr>
              <w:t>ziemcom przebywającym wbrew przepisom na terytorium Rzeczypospolitej Polskiej,</w:t>
            </w:r>
          </w:p>
          <w:p w:rsidR="003B600C" w:rsidRPr="00852899" w:rsidRDefault="003B600C" w:rsidP="005A5B7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852899">
              <w:rPr>
                <w:rFonts w:ascii="Arial" w:hAnsi="Arial" w:cs="Arial"/>
                <w:lang w:eastAsia="pl-PL"/>
              </w:rPr>
              <w:t>art. 9 ust. 1 pkt 2a ustawy z dnia 28 października 2002 r. o odpowiedzialności podmiotów zbiorowych za czyny zabronione pod groźbą kary,</w:t>
            </w:r>
          </w:p>
          <w:p w:rsidR="003B600C" w:rsidRPr="00852899" w:rsidRDefault="003B600C" w:rsidP="005A5B7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852899">
              <w:rPr>
                <w:rFonts w:ascii="Arial" w:hAnsi="Arial" w:cs="Arial"/>
                <w:lang w:eastAsia="pl-PL"/>
              </w:rPr>
              <w:t>przepisów zawartych w art. 37 ust. 3 ustawy z dnia 11 lipca 2014 r. o zasadach realizacji programów w zakresie polityki spójności finansowanych w perspektywie finansowej 2014–2020,</w:t>
            </w:r>
          </w:p>
          <w:p w:rsidR="003B600C" w:rsidRPr="00852899" w:rsidRDefault="003B600C" w:rsidP="00B26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852899">
              <w:rPr>
                <w:rFonts w:ascii="Arial" w:hAnsi="Arial" w:cs="Arial"/>
                <w:lang w:eastAsia="pl-PL"/>
              </w:rPr>
              <w:t>oraz</w:t>
            </w:r>
          </w:p>
          <w:p w:rsidR="003B600C" w:rsidRPr="00852899" w:rsidRDefault="003B600C" w:rsidP="005A5B7C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852899">
              <w:rPr>
                <w:rFonts w:ascii="Arial" w:hAnsi="Arial" w:cs="Arial"/>
                <w:lang w:eastAsia="pl-PL"/>
              </w:rPr>
              <w:t xml:space="preserve">wnioskodawca oświadcza, że nie znajduje się w trudnej sytuacji w rozumieniu unijnych przepisów dotyczących pomocy państwa (w szczególności Rozporządzenia Komisji (UE) Nr 651/2014 z dnia 17 czerwca 2014 r. uznającego niektóre rodzaje pomocy za zgodne z rynkiem wewnętrznym w zastosowaniu art. 107 i 108 Traktatu) (Dz. Urz. UE L 187 z 26.06.2014), </w:t>
            </w:r>
          </w:p>
          <w:p w:rsidR="003B600C" w:rsidRPr="00852899" w:rsidRDefault="003B600C" w:rsidP="005A5B7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852899">
              <w:rPr>
                <w:rFonts w:ascii="Arial" w:hAnsi="Arial" w:cs="Arial"/>
                <w:lang w:eastAsia="pl-PL"/>
              </w:rPr>
              <w:t xml:space="preserve">na wnioskodawcy nie ciąży obowiązek zwrotu pomocy publicznej, wynikający </w:t>
            </w:r>
            <w:r w:rsidRPr="00852899">
              <w:rPr>
                <w:rFonts w:ascii="Arial" w:hAnsi="Arial" w:cs="Arial"/>
                <w:lang w:eastAsia="pl-PL"/>
              </w:rPr>
              <w:br/>
              <w:t xml:space="preserve">z decyzji Komisji Europejskiej uznającej taką pomoc za niezgodną z prawem oraz </w:t>
            </w:r>
            <w:r w:rsidRPr="00852899">
              <w:rPr>
                <w:rFonts w:ascii="Arial" w:hAnsi="Arial" w:cs="Arial"/>
                <w:lang w:eastAsia="pl-PL"/>
              </w:rPr>
              <w:br/>
              <w:t>z rynkiem wewnętrznym.</w:t>
            </w:r>
          </w:p>
          <w:p w:rsidR="00C75E06" w:rsidRPr="00540680" w:rsidRDefault="00C75E06" w:rsidP="00540680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40680">
              <w:rPr>
                <w:rFonts w:ascii="Arial" w:hAnsi="Arial" w:cs="Arial"/>
                <w:color w:val="000000" w:themeColor="text1"/>
              </w:rPr>
              <w:t>Zgodnie z art. 13 lit. d rozporządzenia KE nr 651/2014 nie jest również możliwe przyznanie pomocy w przypadku indywidualnej regionalnej pomocy inwestycyjnej na rzecz wnioskodawcy, który zamknął taką samą lub podobną działalność w Europejskim Obszarze Gospodarczym w ciągu dwóch lat poprzedzających złożenie wniosku o dofinansowanie oraz na rzecz wnioskodawcy, który w momencie składania wniosku o dofinansowanie ma konkretne plany zamknięcia takiej działalności w ciągu dwóch lat od zakończenia inwestycji początkowej, której dotyczy wniosek o dofinansowanie, w danym obszarze.</w:t>
            </w:r>
          </w:p>
          <w:p w:rsidR="00C75E06" w:rsidRPr="003B74C6" w:rsidRDefault="003B600C" w:rsidP="002932D4">
            <w:pPr>
              <w:keepNext/>
              <w:keepLines/>
              <w:autoSpaceDE w:val="0"/>
              <w:snapToGrid w:val="0"/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A2E57">
              <w:rPr>
                <w:rFonts w:ascii="Arial" w:hAnsi="Arial" w:cs="Arial"/>
                <w:lang w:eastAsia="pl-PL"/>
              </w:rPr>
              <w:t xml:space="preserve">Kryterium będzie </w:t>
            </w:r>
            <w:r w:rsidR="001020A4" w:rsidRPr="00540680">
              <w:rPr>
                <w:rFonts w:ascii="Arial" w:hAnsi="Arial" w:cs="Arial"/>
                <w:lang w:eastAsia="pl-PL"/>
              </w:rPr>
              <w:t>oceniane</w:t>
            </w:r>
            <w:r w:rsidRPr="001A2E57">
              <w:rPr>
                <w:rFonts w:ascii="Arial" w:hAnsi="Arial" w:cs="Arial"/>
                <w:lang w:eastAsia="pl-PL"/>
              </w:rPr>
              <w:t xml:space="preserve"> na podstawie oświadczenia</w:t>
            </w:r>
            <w:r w:rsidR="00C75E06" w:rsidRPr="001A2E57">
              <w:rPr>
                <w:rFonts w:ascii="Arial" w:hAnsi="Arial" w:cs="Arial"/>
                <w:lang w:eastAsia="pl-PL"/>
              </w:rPr>
              <w:t xml:space="preserve"> Wnioskodawcy</w:t>
            </w:r>
            <w:r w:rsidRPr="001A2E57">
              <w:rPr>
                <w:rFonts w:ascii="Arial" w:hAnsi="Arial" w:cs="Arial"/>
                <w:lang w:eastAsia="pl-PL"/>
              </w:rPr>
              <w:t xml:space="preserve">, będącego integralną częścią wniosku o dofinansowanie. Przed podpisaniem umowy o </w:t>
            </w:r>
            <w:r w:rsidRPr="001A2E57">
              <w:rPr>
                <w:rFonts w:ascii="Arial" w:hAnsi="Arial" w:cs="Arial"/>
                <w:lang w:eastAsia="pl-PL"/>
              </w:rPr>
              <w:lastRenderedPageBreak/>
              <w:t xml:space="preserve">dofinansowanie projektu dokonana zostanie weryfikacja spełniania powyższych warunków w szczególności w oparciu o dokumenty wskazane w Regulaminie </w:t>
            </w:r>
            <w:r w:rsidRPr="001A2E57">
              <w:t xml:space="preserve"> </w:t>
            </w:r>
            <w:r w:rsidRPr="001A2E57">
              <w:rPr>
                <w:rFonts w:ascii="Arial" w:hAnsi="Arial" w:cs="Arial"/>
                <w:lang w:eastAsia="pl-PL"/>
              </w:rPr>
              <w:t xml:space="preserve">Konkursu. Dodatkowo </w:t>
            </w:r>
            <w:r w:rsidRPr="001A2E57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1A2E57">
              <w:rPr>
                <w:rFonts w:ascii="Arial" w:hAnsi="Arial" w:cs="Arial"/>
                <w:lang w:eastAsia="pl-PL"/>
              </w:rPr>
              <w:t xml:space="preserve">Ministerstwo </w:t>
            </w:r>
            <w:r w:rsidR="002932D4" w:rsidRPr="001A2E57">
              <w:rPr>
                <w:rFonts w:ascii="Arial" w:hAnsi="Arial" w:cs="Arial"/>
                <w:lang w:eastAsia="pl-PL"/>
              </w:rPr>
              <w:t xml:space="preserve">Rozwoju </w:t>
            </w:r>
            <w:r w:rsidRPr="001A2E57">
              <w:rPr>
                <w:rFonts w:ascii="Arial" w:hAnsi="Arial" w:cs="Arial"/>
                <w:lang w:eastAsia="pl-PL"/>
              </w:rPr>
              <w:t>wystąpi do Ministra Finansów o informację czy wyłoniony (rekomendowany do dofinansowania Wnioskodawca) nie widnieje w  Rejestrze podmiotów wykluczonych.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0C" w:rsidRPr="003B74C6" w:rsidRDefault="003B600C" w:rsidP="00B262ED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3B74C6">
              <w:rPr>
                <w:rFonts w:ascii="Arial" w:hAnsi="Arial" w:cs="Arial"/>
                <w:bCs/>
                <w:lang w:eastAsia="pl-PL"/>
              </w:rPr>
              <w:lastRenderedPageBreak/>
              <w:t>TAK/NIE</w:t>
            </w:r>
          </w:p>
        </w:tc>
      </w:tr>
      <w:tr w:rsidR="003B600C" w:rsidRPr="003B74C6" w:rsidTr="00B262ED">
        <w:trPr>
          <w:trHeight w:val="2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00C" w:rsidRPr="003B74C6" w:rsidRDefault="00C75E06" w:rsidP="00B262ED">
            <w:pPr>
              <w:keepNext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2</w:t>
            </w:r>
            <w:r w:rsidR="003B600C" w:rsidRPr="003B74C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00C" w:rsidRPr="003B74C6" w:rsidRDefault="003B600C" w:rsidP="002A6719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C027F5">
              <w:rPr>
                <w:rFonts w:ascii="Arial" w:hAnsi="Arial" w:cs="Arial"/>
                <w:lang w:eastAsia="pl-PL"/>
              </w:rPr>
              <w:t>Wnioskodawca prowadzi działalność gospodarczą na terytorium Rzeczypospolitej Polskiej potwierdzoną wpisem do odpowiedniego rejestru</w:t>
            </w:r>
            <w:r w:rsidRPr="003B74C6" w:rsidDel="00203E21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600C" w:rsidRPr="003B74C6" w:rsidRDefault="003B600C" w:rsidP="00B262ED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Wnioskodawca </w:t>
            </w:r>
            <w:r w:rsidR="00372B53">
              <w:rPr>
                <w:rFonts w:ascii="Arial" w:hAnsi="Arial" w:cs="Arial"/>
                <w:lang w:eastAsia="pl-PL"/>
              </w:rPr>
              <w:t xml:space="preserve"> </w:t>
            </w:r>
            <w:r w:rsidRPr="003B74C6">
              <w:rPr>
                <w:rFonts w:ascii="Arial" w:hAnsi="Arial" w:cs="Arial"/>
                <w:lang w:eastAsia="pl-PL"/>
              </w:rPr>
              <w:t xml:space="preserve">prowadzi działalność gospodarczą na terytorium Rzeczypospolitej Polskiej potwierdzoną wpisem do odpowiedniego rejestru: </w:t>
            </w:r>
          </w:p>
          <w:p w:rsidR="003B600C" w:rsidRPr="003B74C6" w:rsidRDefault="003B600C" w:rsidP="00540680">
            <w:pPr>
              <w:numPr>
                <w:ilvl w:val="0"/>
                <w:numId w:val="20"/>
              </w:numPr>
              <w:spacing w:after="0" w:line="240" w:lineRule="auto"/>
              <w:ind w:left="258" w:hanging="258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w przypadku przedsiębiorców zarejestrowanych w Krajowym Rejestrze Sądowym adres siedziby lub co najmniej jednego oddziału znajduje się na terytorium</w:t>
            </w:r>
            <w:r w:rsidRPr="003B74C6">
              <w:t xml:space="preserve"> </w:t>
            </w:r>
            <w:r w:rsidRPr="003B74C6">
              <w:rPr>
                <w:rFonts w:ascii="Arial" w:hAnsi="Arial" w:cs="Arial"/>
                <w:lang w:eastAsia="pl-PL"/>
              </w:rPr>
              <w:t xml:space="preserve">Rzeczypospolitej Polskiej,  </w:t>
            </w:r>
          </w:p>
          <w:p w:rsidR="003B600C" w:rsidRPr="00540680" w:rsidRDefault="003B600C" w:rsidP="00540680">
            <w:pPr>
              <w:numPr>
                <w:ilvl w:val="0"/>
                <w:numId w:val="20"/>
              </w:numPr>
              <w:spacing w:after="0" w:line="240" w:lineRule="auto"/>
              <w:ind w:left="258" w:hanging="258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</w:rPr>
              <w:t xml:space="preserve">w przypadku przedsiębiorców ujętych w Centralnej Ewidencji i Informacji Działalności Gospodarczej co najmniej jeden adres wykonywania działalności gospodarczej znajduje się na terytorium </w:t>
            </w:r>
            <w:r w:rsidRPr="003B74C6">
              <w:t xml:space="preserve"> </w:t>
            </w:r>
            <w:r w:rsidRPr="003B74C6">
              <w:rPr>
                <w:rFonts w:ascii="Arial" w:hAnsi="Arial" w:cs="Arial"/>
              </w:rPr>
              <w:t>Rzeczypospolitej Polskiej.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0C" w:rsidRPr="003B74C6" w:rsidRDefault="003B600C" w:rsidP="00B262ED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3B74C6">
              <w:rPr>
                <w:rFonts w:ascii="Arial" w:hAnsi="Arial" w:cs="Arial"/>
                <w:bCs/>
                <w:lang w:eastAsia="pl-PL"/>
              </w:rPr>
              <w:t>TAK/NIE</w:t>
            </w:r>
          </w:p>
        </w:tc>
      </w:tr>
      <w:tr w:rsidR="003B600C" w:rsidRPr="003B74C6" w:rsidTr="00B262ED">
        <w:trPr>
          <w:trHeight w:val="284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9999"/>
          </w:tcPr>
          <w:p w:rsidR="003B600C" w:rsidRPr="003B74C6" w:rsidRDefault="003B600C" w:rsidP="00B2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3B74C6">
              <w:rPr>
                <w:rFonts w:ascii="Arial" w:hAnsi="Arial" w:cs="Arial"/>
                <w:b/>
                <w:color w:val="FFFFFF"/>
                <w:lang w:eastAsia="pl-PL"/>
              </w:rPr>
              <w:t>Kryteria formalne - projekt:</w:t>
            </w:r>
          </w:p>
        </w:tc>
      </w:tr>
      <w:tr w:rsidR="003B600C" w:rsidRPr="003B74C6" w:rsidTr="00B262ED">
        <w:trPr>
          <w:trHeight w:val="2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00C" w:rsidRPr="003B74C6" w:rsidRDefault="003B600C" w:rsidP="00B262ED">
            <w:pPr>
              <w:keepNext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00C" w:rsidRPr="003B74C6" w:rsidRDefault="003B600C" w:rsidP="00B262ED">
            <w:pPr>
              <w:keepNext/>
              <w:snapToGri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Projekt jest realizowany </w:t>
            </w:r>
            <w:r w:rsidRPr="003B74C6">
              <w:rPr>
                <w:rFonts w:ascii="Arial" w:hAnsi="Arial" w:cs="Arial"/>
                <w:lang w:eastAsia="pl-PL"/>
              </w:rPr>
              <w:br/>
              <w:t>na terytorium Rzeczypospolitej Polskiej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00C" w:rsidRPr="003B74C6" w:rsidRDefault="003B600C" w:rsidP="00B262ED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Z informacji zawartych </w:t>
            </w:r>
            <w:r w:rsidRPr="00540680">
              <w:rPr>
                <w:rFonts w:ascii="Arial" w:hAnsi="Arial" w:cs="Arial"/>
                <w:lang w:eastAsia="pl-PL"/>
              </w:rPr>
              <w:t xml:space="preserve">we </w:t>
            </w:r>
            <w:r w:rsidR="001020A4" w:rsidRPr="00540680">
              <w:rPr>
                <w:rFonts w:ascii="Arial" w:hAnsi="Arial" w:cs="Arial"/>
                <w:lang w:eastAsia="pl-PL"/>
              </w:rPr>
              <w:t>w</w:t>
            </w:r>
            <w:r w:rsidRPr="00540680">
              <w:rPr>
                <w:rFonts w:ascii="Arial" w:hAnsi="Arial" w:cs="Arial"/>
                <w:lang w:eastAsia="pl-PL"/>
              </w:rPr>
              <w:t>niosku</w:t>
            </w:r>
            <w:r w:rsidRPr="003B74C6">
              <w:rPr>
                <w:rFonts w:ascii="Arial" w:hAnsi="Arial" w:cs="Arial"/>
                <w:lang w:eastAsia="pl-PL"/>
              </w:rPr>
              <w:t xml:space="preserve"> o dofinansowanie wynika, że miejsce realizacji projektu znajduje się na terytorium Rzeczypospolitej Polskiej.</w:t>
            </w:r>
          </w:p>
          <w:p w:rsidR="003B600C" w:rsidRPr="003B74C6" w:rsidRDefault="003B600C" w:rsidP="00B262ED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0C" w:rsidRPr="003B74C6" w:rsidRDefault="003B600C" w:rsidP="00B262ED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B74C6">
              <w:rPr>
                <w:rFonts w:ascii="Arial" w:hAnsi="Arial" w:cs="Arial"/>
                <w:bCs/>
                <w:lang w:eastAsia="pl-PL"/>
              </w:rPr>
              <w:t>TAK/NIE</w:t>
            </w:r>
          </w:p>
        </w:tc>
      </w:tr>
      <w:tr w:rsidR="003B600C" w:rsidRPr="003B74C6" w:rsidTr="00B262ED">
        <w:trPr>
          <w:trHeight w:val="2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00C" w:rsidRPr="003B74C6" w:rsidRDefault="003B600C" w:rsidP="00B262ED">
            <w:pPr>
              <w:keepNext/>
              <w:snapToGri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00C" w:rsidRPr="003B74C6" w:rsidRDefault="003B600C" w:rsidP="00C01A4B">
            <w:pPr>
              <w:keepNext/>
              <w:snapToGri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Realizacja projektu mieści się w ramach czasowych PO IR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00C" w:rsidRPr="003B74C6" w:rsidRDefault="003B600C" w:rsidP="00B262ED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Okres realizacji projektu wskazany we Wniosku o dofinansowanie oraz harmonogramie realizacji projektu nie wykracza poza końcową datę okresu kwalifikowalności wydatków </w:t>
            </w:r>
            <w:r w:rsidRPr="003B74C6">
              <w:rPr>
                <w:rFonts w:ascii="Arial" w:hAnsi="Arial" w:cs="Arial"/>
                <w:lang w:eastAsia="pl-PL"/>
              </w:rPr>
              <w:br/>
              <w:t xml:space="preserve">w ramach POIR (tj. 31 grudnia 2023 r.).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B262E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3B600C" w:rsidRPr="003B74C6" w:rsidRDefault="003B600C" w:rsidP="00B262E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TAK/NIE </w:t>
            </w:r>
          </w:p>
        </w:tc>
      </w:tr>
      <w:tr w:rsidR="003B600C" w:rsidRPr="003B74C6" w:rsidTr="00B262ED">
        <w:trPr>
          <w:trHeight w:val="2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00C" w:rsidRPr="003B74C6" w:rsidRDefault="003B600C" w:rsidP="00B262ED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3.</w:t>
            </w:r>
            <w:r w:rsidRPr="003B74C6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00C" w:rsidRPr="003B74C6" w:rsidRDefault="003B600C" w:rsidP="009B794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Przedmiot projektu nie dotyczy rodzajów działalności wykluczonych </w:t>
            </w:r>
            <w:r w:rsidRPr="003B74C6">
              <w:rPr>
                <w:rFonts w:ascii="Arial" w:hAnsi="Arial" w:cs="Arial"/>
                <w:lang w:eastAsia="pl-PL"/>
              </w:rPr>
              <w:br/>
              <w:t>z możliwości uzyskania wsparcia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00C" w:rsidRPr="00FB7DE5" w:rsidRDefault="003B600C" w:rsidP="00B262E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FB7DE5">
              <w:rPr>
                <w:rFonts w:ascii="Arial" w:hAnsi="Arial" w:cs="Arial"/>
                <w:lang w:eastAsia="pl-PL"/>
              </w:rPr>
              <w:t xml:space="preserve">Przedmiot realizacji projektu nie dotyczy rodzajów działalności wykluczonych </w:t>
            </w:r>
            <w:r w:rsidRPr="00FB7DE5">
              <w:rPr>
                <w:rFonts w:ascii="Arial" w:hAnsi="Arial" w:cs="Arial"/>
                <w:lang w:eastAsia="pl-PL"/>
              </w:rPr>
              <w:br/>
              <w:t>z możliwości uzyskania pomocy finansowej, o których mowa</w:t>
            </w:r>
            <w:r w:rsidR="006F2C7B" w:rsidRPr="00FB7DE5">
              <w:rPr>
                <w:rFonts w:ascii="Arial" w:hAnsi="Arial" w:cs="Arial"/>
                <w:lang w:eastAsia="pl-PL"/>
              </w:rPr>
              <w:t xml:space="preserve"> w</w:t>
            </w:r>
            <w:r w:rsidRPr="00FB7DE5">
              <w:rPr>
                <w:rFonts w:ascii="Arial" w:hAnsi="Arial" w:cs="Arial"/>
                <w:lang w:eastAsia="pl-PL"/>
              </w:rPr>
              <w:t>:</w:t>
            </w:r>
          </w:p>
          <w:p w:rsidR="003B600C" w:rsidRPr="00FB7DE5" w:rsidRDefault="003B600C" w:rsidP="00540680">
            <w:pPr>
              <w:numPr>
                <w:ilvl w:val="0"/>
                <w:numId w:val="23"/>
              </w:numPr>
              <w:spacing w:after="0" w:line="240" w:lineRule="auto"/>
              <w:ind w:left="258" w:hanging="258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FB7DE5">
              <w:rPr>
                <w:rFonts w:ascii="Arial" w:hAnsi="Arial" w:cs="Arial"/>
                <w:lang w:eastAsia="pl-PL"/>
              </w:rPr>
              <w:t xml:space="preserve">art. 1 Rozporządzenia KE (UE)  </w:t>
            </w:r>
            <w:r w:rsidR="00BF6BBE">
              <w:rPr>
                <w:rFonts w:ascii="Arial" w:hAnsi="Arial" w:cs="Arial"/>
                <w:lang w:eastAsia="pl-PL"/>
              </w:rPr>
              <w:t>n</w:t>
            </w:r>
            <w:r w:rsidRPr="00FB7DE5">
              <w:rPr>
                <w:rFonts w:ascii="Arial" w:hAnsi="Arial" w:cs="Arial"/>
                <w:lang w:eastAsia="pl-PL"/>
              </w:rPr>
              <w:t>r 651/2014,</w:t>
            </w:r>
          </w:p>
          <w:p w:rsidR="003B600C" w:rsidRPr="00FB7DE5" w:rsidRDefault="003B600C" w:rsidP="00540680">
            <w:pPr>
              <w:numPr>
                <w:ilvl w:val="0"/>
                <w:numId w:val="23"/>
              </w:numPr>
              <w:spacing w:after="0" w:line="240" w:lineRule="auto"/>
              <w:ind w:left="258" w:hanging="258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FB7DE5">
              <w:rPr>
                <w:rFonts w:ascii="Arial" w:hAnsi="Arial" w:cs="Arial"/>
                <w:lang w:eastAsia="pl-PL"/>
              </w:rPr>
              <w:t xml:space="preserve">art. 1 rozporządzenia Komisji (UE) nr 1407/2013 z dnia 18 grudnia 2013 r. </w:t>
            </w:r>
            <w:r w:rsidRPr="00FB7DE5">
              <w:rPr>
                <w:rFonts w:ascii="Arial" w:hAnsi="Arial" w:cs="Arial"/>
                <w:lang w:eastAsia="pl-PL"/>
              </w:rPr>
              <w:br/>
              <w:t xml:space="preserve">w sprawie stosowania art. 107 i 108 Traktatu o funkcjonowaniu Unii Europejskiej do pomocy </w:t>
            </w:r>
            <w:r w:rsidRPr="00FB7DE5">
              <w:rPr>
                <w:rFonts w:ascii="Arial" w:hAnsi="Arial" w:cs="Arial"/>
                <w:i/>
                <w:lang w:eastAsia="pl-PL"/>
              </w:rPr>
              <w:t xml:space="preserve">de </w:t>
            </w:r>
            <w:proofErr w:type="spellStart"/>
            <w:r w:rsidRPr="00FB7DE5">
              <w:rPr>
                <w:rFonts w:ascii="Arial" w:hAnsi="Arial" w:cs="Arial"/>
                <w:i/>
                <w:lang w:eastAsia="pl-PL"/>
              </w:rPr>
              <w:t>minimis</w:t>
            </w:r>
            <w:proofErr w:type="spellEnd"/>
            <w:r w:rsidRPr="00FB7DE5">
              <w:rPr>
                <w:rFonts w:ascii="Arial" w:hAnsi="Arial" w:cs="Arial"/>
                <w:lang w:eastAsia="pl-PL"/>
              </w:rPr>
              <w:t xml:space="preserve"> (Dz. Urz. UE L 352 z 24.12.2013 r.),</w:t>
            </w:r>
          </w:p>
          <w:p w:rsidR="00540680" w:rsidRDefault="003B600C" w:rsidP="0054068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58" w:hanging="258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 xml:space="preserve">w art. 3 ust. 3 Rozporządzenia  PE i Rady (UE) </w:t>
            </w:r>
            <w:r w:rsidR="00BF6BBE">
              <w:rPr>
                <w:rFonts w:ascii="Arial" w:hAnsi="Arial" w:cs="Arial"/>
                <w:lang w:eastAsia="pl-PL"/>
              </w:rPr>
              <w:t>nr</w:t>
            </w:r>
            <w:r w:rsidRPr="00540680">
              <w:rPr>
                <w:rFonts w:ascii="Arial" w:hAnsi="Arial" w:cs="Arial"/>
                <w:lang w:eastAsia="pl-PL"/>
              </w:rPr>
              <w:t xml:space="preserve"> 1301/2013 z dnia 17 grudnia 2013 r. w sprawie Europejskiego Funduszu Rozwoju Regionalnego i przepisów szczególnych dotyczących celu "Inwestycje na rzecz wzrostu i zatrudnienia" oraz w sprawie uchylenia rozporządzenia (WE) nr 1080/2006).</w:t>
            </w:r>
          </w:p>
          <w:p w:rsidR="00815255" w:rsidRPr="00540680" w:rsidRDefault="003B600C" w:rsidP="00540680">
            <w:pPr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>Ocena kryterium nastąpi poprzez weryfikacje kodu PKD/EKD pod kątem czy działalność, której dotyczy projekt może być wspierana w ramach działania. Wykluczenie ze wsparcia będzie analizowane z uwzględnieniem rodzajów pomocy publicznej właściwej dla danego projektu oraz przewidywanych rodzajów wydatków kwalifikowanych.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B262E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3B600C" w:rsidRPr="003B74C6" w:rsidRDefault="003B600C" w:rsidP="00B262E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3B600C" w:rsidRPr="003B74C6" w:rsidRDefault="003B600C" w:rsidP="00B262E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TAK/NIE</w:t>
            </w:r>
          </w:p>
        </w:tc>
      </w:tr>
      <w:tr w:rsidR="003B600C" w:rsidRPr="003B74C6" w:rsidTr="00B262ED">
        <w:trPr>
          <w:trHeight w:val="2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00C" w:rsidRPr="003B74C6" w:rsidRDefault="003B600C" w:rsidP="00B262ED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00C" w:rsidRPr="003B74C6" w:rsidRDefault="003B600C" w:rsidP="009B794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Projekt zostanie rozpoczęty po dniu złożenia wniosku </w:t>
            </w:r>
            <w:r w:rsidRPr="003B74C6">
              <w:rPr>
                <w:rFonts w:ascii="Arial" w:hAnsi="Arial" w:cs="Arial"/>
                <w:lang w:eastAsia="pl-PL"/>
              </w:rPr>
              <w:br/>
              <w:t>o dofinansowanie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311" w:rsidRPr="003B74C6" w:rsidRDefault="003B600C" w:rsidP="005019FF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</w:rPr>
              <w:t xml:space="preserve">Na podstawie informacji zawartych we wniosku dokonuje się oceny, czy wnioskodawca nie rozpoczął realizacji projektu przed </w:t>
            </w:r>
            <w:r w:rsidRPr="00540680">
              <w:rPr>
                <w:rFonts w:ascii="Arial" w:hAnsi="Arial" w:cs="Arial"/>
              </w:rPr>
              <w:t>dniem następującym po dniu złożenia wniosku</w:t>
            </w:r>
            <w:r w:rsidR="00304CDA" w:rsidRPr="00540680">
              <w:rPr>
                <w:rFonts w:ascii="Arial" w:hAnsi="Arial" w:cs="Arial"/>
              </w:rPr>
              <w:t xml:space="preserve"> </w:t>
            </w:r>
            <w:r w:rsidR="001020A4" w:rsidRPr="00540680">
              <w:rPr>
                <w:rFonts w:ascii="Arial" w:hAnsi="Arial" w:cs="Arial"/>
              </w:rPr>
              <w:t>o dofinansowanie.</w:t>
            </w:r>
            <w:r w:rsidRPr="00540680">
              <w:rPr>
                <w:rFonts w:ascii="Arial" w:hAnsi="Arial" w:cs="Arial"/>
                <w:bCs/>
                <w:color w:val="000000"/>
              </w:rPr>
              <w:t xml:space="preserve"> Projekt może zostać rozpoczęty</w:t>
            </w:r>
            <w:r w:rsidRPr="003B74C6">
              <w:rPr>
                <w:rFonts w:ascii="Arial" w:hAnsi="Arial" w:cs="Arial"/>
                <w:bCs/>
                <w:color w:val="000000"/>
              </w:rPr>
              <w:t xml:space="preserve"> i wydatki mogą być kwalifikowane po dniu złożenia wniosku o dofinansowanie.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B262E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3B600C" w:rsidRPr="003B74C6" w:rsidRDefault="003B600C" w:rsidP="00B262E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3B600C" w:rsidRPr="003B74C6" w:rsidRDefault="003B600C" w:rsidP="00B262E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TAK/NIE</w:t>
            </w:r>
          </w:p>
        </w:tc>
      </w:tr>
      <w:tr w:rsidR="003B600C" w:rsidRPr="003B74C6" w:rsidTr="00B262ED">
        <w:trPr>
          <w:trHeight w:val="2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00C" w:rsidRPr="003B74C6" w:rsidRDefault="003B600C" w:rsidP="00B262E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00C" w:rsidRPr="003B74C6" w:rsidRDefault="003B600C" w:rsidP="009B794C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Wnioskowana kwota wsparcia jest zgodna </w:t>
            </w:r>
            <w:r w:rsidRPr="003B74C6">
              <w:rPr>
                <w:rFonts w:ascii="Arial" w:hAnsi="Arial" w:cs="Arial"/>
                <w:lang w:eastAsia="pl-PL"/>
              </w:rPr>
              <w:br/>
              <w:t>z zasadami finansowania projektów obowiązujących  dla działania</w:t>
            </w:r>
            <w:r w:rsidRPr="003B74C6">
              <w:rPr>
                <w:rFonts w:ascii="Arial" w:hAnsi="Arial" w:cs="Arial"/>
              </w:rPr>
              <w:t xml:space="preserve"> </w:t>
            </w:r>
            <w:r w:rsidRPr="003B74C6">
              <w:rPr>
                <w:rFonts w:ascii="Arial" w:hAnsi="Arial" w:cs="Arial"/>
                <w:lang w:eastAsia="pl-PL"/>
              </w:rPr>
              <w:t>oraz przepisami w zakresie pomocy publicznej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9FF" w:rsidRPr="005019FF" w:rsidRDefault="005019FF" w:rsidP="009C7F0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5019FF">
              <w:rPr>
                <w:rFonts w:ascii="Arial" w:hAnsi="Arial" w:cs="Arial"/>
                <w:lang w:eastAsia="pl-PL"/>
              </w:rPr>
              <w:t>Wnioskowana kwota wsparcia speł</w:t>
            </w:r>
            <w:r w:rsidR="009C7F02">
              <w:rPr>
                <w:rFonts w:ascii="Arial" w:hAnsi="Arial" w:cs="Arial"/>
                <w:lang w:eastAsia="pl-PL"/>
              </w:rPr>
              <w:t xml:space="preserve">nia wymogi działania w zakresie </w:t>
            </w:r>
            <w:r w:rsidRPr="005019FF">
              <w:rPr>
                <w:rFonts w:ascii="Arial" w:hAnsi="Arial" w:cs="Arial"/>
                <w:lang w:eastAsia="pl-PL"/>
              </w:rPr>
              <w:t>mi</w:t>
            </w:r>
            <w:r w:rsidR="009C7F02">
              <w:rPr>
                <w:rFonts w:ascii="Arial" w:hAnsi="Arial" w:cs="Arial"/>
                <w:lang w:eastAsia="pl-PL"/>
              </w:rPr>
              <w:t>nimalnej i maksymalnej wartości wydatków kwalifikowalnych oraz kwoty wsparcia w ramach działania.</w:t>
            </w:r>
            <w:r w:rsidRPr="005019FF">
              <w:rPr>
                <w:rFonts w:ascii="Arial" w:hAnsi="Arial" w:cs="Arial"/>
                <w:lang w:eastAsia="pl-PL"/>
              </w:rPr>
              <w:t xml:space="preserve"> </w:t>
            </w:r>
          </w:p>
          <w:p w:rsidR="005019FF" w:rsidRPr="00540680" w:rsidRDefault="005019FF" w:rsidP="005019FF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 xml:space="preserve">Minimalna wartość kosztów kwalifikowanych w projekcie wynosi 2 000 000,00 </w:t>
            </w:r>
            <w:r w:rsidR="001020A4" w:rsidRPr="00540680">
              <w:rPr>
                <w:rFonts w:ascii="Arial" w:hAnsi="Arial" w:cs="Arial"/>
                <w:lang w:eastAsia="pl-PL"/>
              </w:rPr>
              <w:t>PLN</w:t>
            </w:r>
            <w:r w:rsidRPr="00540680">
              <w:rPr>
                <w:rFonts w:ascii="Arial" w:hAnsi="Arial" w:cs="Arial"/>
                <w:lang w:eastAsia="pl-PL"/>
              </w:rPr>
              <w:t>.</w:t>
            </w:r>
          </w:p>
          <w:p w:rsidR="009C7F02" w:rsidRPr="00540680" w:rsidRDefault="009C7F02" w:rsidP="005019FF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>Maksymalna wartość kosztów kwalifikowanych</w:t>
            </w:r>
            <w:r w:rsidR="005019FF" w:rsidRPr="00540680">
              <w:rPr>
                <w:rFonts w:ascii="Arial" w:hAnsi="Arial" w:cs="Arial"/>
                <w:lang w:eastAsia="pl-PL"/>
              </w:rPr>
              <w:t xml:space="preserve"> </w:t>
            </w:r>
            <w:r w:rsidRPr="00540680">
              <w:rPr>
                <w:rFonts w:ascii="Arial" w:hAnsi="Arial" w:cs="Arial"/>
                <w:lang w:eastAsia="pl-PL"/>
              </w:rPr>
              <w:t xml:space="preserve"> nie może przekroczyć </w:t>
            </w:r>
            <w:r w:rsidR="005019FF" w:rsidRPr="00540680">
              <w:rPr>
                <w:rFonts w:ascii="Arial" w:hAnsi="Arial" w:cs="Arial"/>
                <w:lang w:eastAsia="pl-PL"/>
              </w:rPr>
              <w:t xml:space="preserve"> 50 000 000 EUR</w:t>
            </w:r>
            <w:r w:rsidRPr="00540680">
              <w:rPr>
                <w:rFonts w:ascii="Arial" w:hAnsi="Arial" w:cs="Arial"/>
                <w:lang w:eastAsia="pl-PL"/>
              </w:rPr>
              <w:t>.</w:t>
            </w:r>
          </w:p>
          <w:p w:rsidR="005019FF" w:rsidRPr="00540680" w:rsidRDefault="009C7F02" w:rsidP="00540680">
            <w:pPr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 xml:space="preserve">Ponadto, wsparciem w ramach działania nie mogą zostać objęte </w:t>
            </w:r>
            <w:r w:rsidR="005019FF" w:rsidRPr="00540680">
              <w:rPr>
                <w:rFonts w:ascii="Arial" w:hAnsi="Arial" w:cs="Arial"/>
                <w:lang w:eastAsia="pl-PL"/>
              </w:rPr>
              <w:t xml:space="preserve">duże projekty w rozumieniu art. 100 rozporządzenia  Parlamentu Europejskiego i Rady (UE) nr 1303/2013 </w:t>
            </w:r>
            <w:r w:rsidR="005019FF" w:rsidRPr="00540680">
              <w:rPr>
                <w:rFonts w:ascii="Arial" w:hAnsi="Arial" w:cs="Arial"/>
                <w:i/>
                <w:lang w:eastAsia="pl-PL"/>
              </w:rPr>
              <w:t>z 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</w:t>
            </w:r>
            <w:r w:rsidRPr="00540680">
              <w:rPr>
                <w:rFonts w:ascii="Arial" w:hAnsi="Arial" w:cs="Arial"/>
                <w:i/>
                <w:lang w:eastAsia="pl-PL"/>
              </w:rPr>
              <w:t>.</w:t>
            </w:r>
            <w:r w:rsidR="005019FF" w:rsidRPr="00540680">
              <w:rPr>
                <w:rFonts w:ascii="Arial" w:hAnsi="Arial" w:cs="Arial"/>
                <w:lang w:eastAsia="pl-PL"/>
              </w:rPr>
              <w:t xml:space="preserve">  </w:t>
            </w:r>
          </w:p>
          <w:p w:rsidR="003B600C" w:rsidRPr="003B74C6" w:rsidRDefault="009C7F02" w:rsidP="00540680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40680">
              <w:rPr>
                <w:rFonts w:ascii="Arial" w:hAnsi="Arial" w:cs="Arial"/>
              </w:rPr>
              <w:t xml:space="preserve">Ocenie zostanie poddane, czy </w:t>
            </w:r>
            <w:r w:rsidR="003B600C" w:rsidRPr="00540680">
              <w:rPr>
                <w:rFonts w:ascii="Arial" w:hAnsi="Arial" w:cs="Arial"/>
              </w:rPr>
              <w:t>Wnioskodawca właściwie wyliczył wnioskowaną kwotę ws</w:t>
            </w:r>
            <w:r w:rsidR="001020A4" w:rsidRPr="00540680">
              <w:rPr>
                <w:rFonts w:ascii="Arial" w:hAnsi="Arial" w:cs="Arial"/>
              </w:rPr>
              <w:t>parcia, zgodnie z  przepisami dotyczącymi</w:t>
            </w:r>
            <w:r w:rsidR="003B600C" w:rsidRPr="00540680">
              <w:rPr>
                <w:rFonts w:ascii="Arial" w:hAnsi="Arial" w:cs="Arial"/>
              </w:rPr>
              <w:t xml:space="preserve"> pomocy publicznej – art. 14 i art. 25 rozporządzenia Komisji (UE) nr 651/2014 oraz</w:t>
            </w:r>
            <w:r w:rsidR="003B600C" w:rsidRPr="003B74C6">
              <w:rPr>
                <w:rFonts w:ascii="Arial" w:hAnsi="Arial" w:cs="Arial"/>
              </w:rPr>
              <w:t xml:space="preserve"> Rozporządzenie Komisji (UE) nr 1407/2013 w podziale na rodzaje pomocy:</w:t>
            </w:r>
          </w:p>
          <w:p w:rsidR="003B600C" w:rsidRDefault="003B600C" w:rsidP="00540680">
            <w:pPr>
              <w:pStyle w:val="Akapitzlist"/>
              <w:numPr>
                <w:ilvl w:val="0"/>
                <w:numId w:val="22"/>
              </w:numPr>
              <w:tabs>
                <w:tab w:val="left" w:pos="400"/>
                <w:tab w:val="left" w:pos="434"/>
              </w:tabs>
              <w:spacing w:before="120" w:after="0" w:line="240" w:lineRule="auto"/>
              <w:ind w:left="403" w:hanging="403"/>
              <w:jc w:val="both"/>
              <w:rPr>
                <w:rFonts w:ascii="Arial" w:hAnsi="Arial" w:cs="Arial"/>
              </w:rPr>
            </w:pPr>
            <w:r w:rsidRPr="00AB6D7E">
              <w:rPr>
                <w:rFonts w:ascii="Arial" w:hAnsi="Arial" w:cs="Arial"/>
                <w:b/>
              </w:rPr>
              <w:t>pomoc regionalną</w:t>
            </w:r>
            <w:r w:rsidRPr="00AB6D7E">
              <w:rPr>
                <w:rFonts w:ascii="Arial" w:hAnsi="Arial" w:cs="Arial"/>
              </w:rPr>
              <w:t xml:space="preserve">, przy zachowaniu odpowiednich dla działania pułapów określonych w </w:t>
            </w:r>
            <w:r w:rsidRPr="00AB6D7E">
              <w:rPr>
                <w:rFonts w:ascii="Arial" w:hAnsi="Arial" w:cs="Arial"/>
                <w:i/>
              </w:rPr>
              <w:t>Rozporządzeniu Rady Ministrów z dnia 30 czerwca 2014 r. w sprawie ustalenia mapy pomocy regionalnej na lata 2014 – 2020</w:t>
            </w:r>
            <w:r w:rsidRPr="00AB6D7E">
              <w:rPr>
                <w:rFonts w:ascii="Arial" w:hAnsi="Arial" w:cs="Arial"/>
              </w:rPr>
              <w:t xml:space="preserve">, tj.: </w:t>
            </w:r>
          </w:p>
          <w:p w:rsidR="003B600C" w:rsidRPr="00AB6D7E" w:rsidRDefault="003B600C" w:rsidP="00B262ED">
            <w:pPr>
              <w:pStyle w:val="Akapitzlist"/>
              <w:tabs>
                <w:tab w:val="left" w:pos="400"/>
                <w:tab w:val="left" w:pos="434"/>
              </w:tabs>
              <w:spacing w:after="0" w:line="240" w:lineRule="auto"/>
              <w:ind w:left="400"/>
              <w:jc w:val="both"/>
              <w:rPr>
                <w:rFonts w:ascii="Arial" w:hAnsi="Arial" w:cs="Arial"/>
              </w:rPr>
            </w:pPr>
          </w:p>
          <w:tbl>
            <w:tblPr>
              <w:tblW w:w="7668" w:type="dxa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83"/>
              <w:gridCol w:w="1120"/>
              <w:gridCol w:w="1418"/>
              <w:gridCol w:w="1147"/>
            </w:tblGrid>
            <w:tr w:rsidR="003B600C" w:rsidRPr="003B74C6" w:rsidTr="00540680">
              <w:trPr>
                <w:trHeight w:val="1519"/>
              </w:trPr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  <w:t>Województwo/lokalizacja projektu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Mikro przedsiębiorcy, </w:t>
                  </w:r>
                </w:p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mali przedsiębiorcy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Średni przedsiębiorcy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Przedsiębiorcy inni niż MSP </w:t>
                  </w:r>
                </w:p>
                <w:p w:rsidR="003B600C" w:rsidRPr="00540680" w:rsidRDefault="003B600C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B600C" w:rsidRPr="003B74C6" w:rsidTr="00540680"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Lubelskie, podkarpackie, podlaskie, warmińsko-mazurskie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50%</w:t>
                  </w:r>
                </w:p>
              </w:tc>
            </w:tr>
            <w:tr w:rsidR="003B600C" w:rsidRPr="003B74C6" w:rsidTr="00540680"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Kujawsko-pomorskie, lubuskie, łódzkie, małopolskie, opolskie, pomorskie, świętokrzyskie, zachodniopomorskie oraz obszary należące do podregionów: ciechanowsko-płockiego, ostrołęcko-siedleckiego, radomskiego i warszawskiego wschodniego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55%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45%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35%</w:t>
                  </w:r>
                </w:p>
              </w:tc>
            </w:tr>
            <w:tr w:rsidR="003B600C" w:rsidRPr="003B74C6" w:rsidTr="00540680"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FED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Dolnośląskiego, wielkopolskiego, śląskiego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45%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35%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25%</w:t>
                  </w:r>
                </w:p>
              </w:tc>
            </w:tr>
            <w:tr w:rsidR="003B600C" w:rsidRPr="003B74C6" w:rsidTr="00540680"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Podregion warszawski zachodni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20%</w:t>
                  </w:r>
                </w:p>
              </w:tc>
            </w:tr>
            <w:tr w:rsidR="003B600C" w:rsidRPr="003B74C6" w:rsidTr="00540680"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Miasto stołeczne Warszawy w okresie od dnia  1 lipca 2014 r. do dnia 31 grudnia 2017 r.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35%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15%</w:t>
                  </w:r>
                </w:p>
              </w:tc>
            </w:tr>
            <w:tr w:rsidR="003B600C" w:rsidRPr="003B74C6" w:rsidTr="00540680"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 xml:space="preserve">Miasto stołeczne Warszawy w okresie od dnia </w:t>
                  </w: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br/>
                    <w:t>1 stycznia 2018 r. do dnia 31 grudnia 2020 r.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00C" w:rsidRPr="00540680" w:rsidRDefault="001020A4" w:rsidP="006D18C3">
                  <w:pPr>
                    <w:framePr w:hSpace="141" w:wrap="around" w:vAnchor="text" w:hAnchor="margin" w:xAlign="right" w:y="-359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</w:rPr>
                    <w:t>10%</w:t>
                  </w:r>
                </w:p>
              </w:tc>
            </w:tr>
          </w:tbl>
          <w:p w:rsidR="003B600C" w:rsidRPr="003B74C6" w:rsidRDefault="003B600C" w:rsidP="00B262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B600C" w:rsidRPr="00AB6D7E" w:rsidRDefault="003B600C" w:rsidP="005A5B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00" w:hanging="284"/>
              <w:jc w:val="both"/>
              <w:rPr>
                <w:rFonts w:ascii="Arial" w:hAnsi="Arial" w:cs="Arial"/>
              </w:rPr>
            </w:pPr>
            <w:r w:rsidRPr="00AB6D7E">
              <w:rPr>
                <w:rFonts w:ascii="Arial" w:hAnsi="Arial" w:cs="Arial"/>
                <w:b/>
              </w:rPr>
              <w:t>pomoc na prace rozwojowe</w:t>
            </w:r>
            <w:r w:rsidRPr="00AB6D7E">
              <w:rPr>
                <w:rFonts w:ascii="Arial" w:hAnsi="Arial" w:cs="Arial"/>
              </w:rPr>
              <w:t>, przy zachowaniu odpowiednich pułapów określonych w art. 25    rozporządzenia Komisji (UE) nr 651/2014 według poniższej tabeli:</w:t>
            </w:r>
          </w:p>
          <w:p w:rsidR="003B600C" w:rsidRPr="003B74C6" w:rsidRDefault="003B600C" w:rsidP="00B262ED">
            <w:pPr>
              <w:spacing w:after="0" w:line="240" w:lineRule="auto"/>
              <w:ind w:left="270" w:hanging="270"/>
              <w:jc w:val="both"/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XSpec="center" w:tblpY="-102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63"/>
              <w:gridCol w:w="1984"/>
              <w:gridCol w:w="1691"/>
              <w:gridCol w:w="1695"/>
            </w:tblGrid>
            <w:tr w:rsidR="003B600C" w:rsidRPr="003B74C6" w:rsidTr="00540680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3B600C" w:rsidP="00B262E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FED" w:rsidRPr="00540680" w:rsidRDefault="001020A4" w:rsidP="00540680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4068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Mikroprzedsiębiorcy</w:t>
                  </w:r>
                  <w:proofErr w:type="spellEnd"/>
                  <w:r w:rsidRPr="0054068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, mali przedsiębiorcy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B262E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Średni przedsiębiorcy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B262E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Przedsiębiorcy inni niż MSP </w:t>
                  </w:r>
                </w:p>
              </w:tc>
            </w:tr>
            <w:tr w:rsidR="003B600C" w:rsidRPr="003B74C6" w:rsidTr="00540680"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B262E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Max. pomoc na prace </w:t>
                  </w:r>
                </w:p>
                <w:p w:rsidR="003B600C" w:rsidRPr="00540680" w:rsidRDefault="001020A4" w:rsidP="00B262E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rozwojowe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B262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45%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B262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35%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B262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25%</w:t>
                  </w:r>
                </w:p>
              </w:tc>
            </w:tr>
          </w:tbl>
          <w:p w:rsidR="003B600C" w:rsidRPr="003B74C6" w:rsidRDefault="003B600C" w:rsidP="00B262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74C6">
              <w:rPr>
                <w:rFonts w:ascii="Arial" w:hAnsi="Arial" w:cs="Arial"/>
              </w:rPr>
              <w:t xml:space="preserve">W ramach przedmiotowej pomocy finansowane będą wyłącznie koszty wskazane </w:t>
            </w:r>
            <w:r w:rsidRPr="003B74C6">
              <w:rPr>
                <w:rFonts w:ascii="Arial" w:hAnsi="Arial" w:cs="Arial"/>
              </w:rPr>
              <w:br/>
              <w:t xml:space="preserve">w rozporządzeniu Ministra Gospodarki z </w:t>
            </w:r>
            <w:r w:rsidRPr="003B74C6">
              <w:t xml:space="preserve"> </w:t>
            </w:r>
            <w:r w:rsidRPr="003B74C6">
              <w:rPr>
                <w:rFonts w:ascii="Arial" w:hAnsi="Arial" w:cs="Arial"/>
              </w:rPr>
              <w:t xml:space="preserve">dnia 3 czerwca 2015 r. w sprawie udzielania pomocy finansowej na inwestycje typu centra badawczo-rozwojowe przedsiębiorców w ramach Programu Operacyjnego Inteligentny Rozwój 2014-2020 (Dz. U. z dnia 11 czerwca 2015 r., poz. 787), nie przewiduje się zatem zwiększenia intensywności wsparcia, zgodnie z art. 25 ust. 6 lit. b) ww. rozporządzenia Komisji (UE) nr 651/2014 </w:t>
            </w:r>
          </w:p>
          <w:p w:rsidR="003B600C" w:rsidRPr="003B74C6" w:rsidRDefault="003B600C" w:rsidP="00B262E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B600C" w:rsidRPr="00AB6D7E" w:rsidRDefault="003B600C" w:rsidP="005A5B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00" w:hanging="284"/>
              <w:jc w:val="both"/>
              <w:rPr>
                <w:rFonts w:ascii="Arial" w:hAnsi="Arial" w:cs="Arial"/>
              </w:rPr>
            </w:pPr>
            <w:r w:rsidRPr="00AB6D7E">
              <w:rPr>
                <w:rFonts w:ascii="Arial" w:hAnsi="Arial" w:cs="Arial"/>
                <w:b/>
              </w:rPr>
              <w:t xml:space="preserve">pomoc de </w:t>
            </w:r>
            <w:proofErr w:type="spellStart"/>
            <w:r w:rsidRPr="00AB6D7E">
              <w:rPr>
                <w:rFonts w:ascii="Arial" w:hAnsi="Arial" w:cs="Arial"/>
                <w:b/>
              </w:rPr>
              <w:t>minimis</w:t>
            </w:r>
            <w:proofErr w:type="spellEnd"/>
            <w:r w:rsidRPr="00AB6D7E">
              <w:rPr>
                <w:rFonts w:ascii="Arial" w:hAnsi="Arial" w:cs="Arial"/>
              </w:rPr>
              <w:t>:</w:t>
            </w:r>
          </w:p>
          <w:p w:rsidR="003B600C" w:rsidRPr="003B74C6" w:rsidRDefault="003B600C" w:rsidP="00B262ED">
            <w:pPr>
              <w:spacing w:after="0" w:line="240" w:lineRule="auto"/>
              <w:ind w:left="400" w:hanging="271"/>
              <w:contextualSpacing/>
              <w:jc w:val="both"/>
              <w:rPr>
                <w:rFonts w:ascii="Arial" w:hAnsi="Arial" w:cs="Arial"/>
              </w:rPr>
            </w:pPr>
            <w:r w:rsidRPr="003B74C6">
              <w:rPr>
                <w:rFonts w:ascii="Arial" w:hAnsi="Arial" w:cs="Arial"/>
              </w:rPr>
              <w:t xml:space="preserve">-  uzyskana pomoc de </w:t>
            </w:r>
            <w:proofErr w:type="spellStart"/>
            <w:r w:rsidRPr="003B74C6">
              <w:rPr>
                <w:rFonts w:ascii="Arial" w:hAnsi="Arial" w:cs="Arial"/>
              </w:rPr>
              <w:t>minimis</w:t>
            </w:r>
            <w:proofErr w:type="spellEnd"/>
            <w:r w:rsidRPr="003B74C6">
              <w:rPr>
                <w:rFonts w:ascii="Arial" w:hAnsi="Arial" w:cs="Arial"/>
              </w:rPr>
              <w:t xml:space="preserve"> </w:t>
            </w:r>
            <w:r w:rsidRPr="003B74C6">
              <w:rPr>
                <w:rFonts w:ascii="Arial" w:hAnsi="Arial" w:cs="Arial"/>
                <w:iCs/>
              </w:rPr>
              <w:t xml:space="preserve">w okresie bieżącego roku i dwóch poprzednich lat podatkowych nie może przekroczyć kwoty stanowiącej równowartość 200.000 euro, </w:t>
            </w:r>
            <w:r w:rsidRPr="003B74C6">
              <w:rPr>
                <w:rFonts w:ascii="Arial" w:hAnsi="Arial" w:cs="Arial"/>
                <w:iCs/>
              </w:rPr>
              <w:lastRenderedPageBreak/>
              <w:t>a w przypadku przedsiębiorcy prowadzącego działalność w sektorze drogowego transportu towarów - 100.000 euro</w:t>
            </w:r>
          </w:p>
          <w:p w:rsidR="003B600C" w:rsidRPr="003B74C6" w:rsidRDefault="003B600C" w:rsidP="006446AE">
            <w:pPr>
              <w:spacing w:after="0" w:line="240" w:lineRule="auto"/>
              <w:ind w:left="270" w:hanging="154"/>
              <w:contextualSpacing/>
              <w:jc w:val="both"/>
              <w:rPr>
                <w:rFonts w:ascii="Arial" w:hAnsi="Arial" w:cs="Arial"/>
              </w:rPr>
            </w:pPr>
            <w:r w:rsidRPr="003B74C6">
              <w:rPr>
                <w:rFonts w:ascii="Arial" w:hAnsi="Arial" w:cs="Arial"/>
              </w:rPr>
              <w:t>-   zgodnie z pułapami określonymi poniżej:</w:t>
            </w:r>
          </w:p>
          <w:p w:rsidR="003B600C" w:rsidRPr="003B74C6" w:rsidRDefault="003B600C" w:rsidP="00B262ED">
            <w:pPr>
              <w:spacing w:after="0" w:line="240" w:lineRule="auto"/>
              <w:ind w:left="270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XSpec="center" w:tblpY="-102"/>
              <w:tblOverlap w:val="never"/>
              <w:tblW w:w="7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46"/>
              <w:gridCol w:w="2008"/>
              <w:gridCol w:w="2843"/>
            </w:tblGrid>
            <w:tr w:rsidR="003B600C" w:rsidRPr="003B74C6" w:rsidTr="00B262ED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B262E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4068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Mikroprzedsiębiorcy</w:t>
                  </w:r>
                  <w:proofErr w:type="spellEnd"/>
                  <w:r w:rsidRPr="0054068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, </w:t>
                  </w:r>
                </w:p>
                <w:p w:rsidR="003B600C" w:rsidRPr="00540680" w:rsidRDefault="001020A4" w:rsidP="00B262E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mali przedsiębiorcy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B262E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Średni przedsiębiorcy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B262E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Przedsiębiorcy inni niż MSP </w:t>
                  </w:r>
                </w:p>
              </w:tc>
            </w:tr>
            <w:tr w:rsidR="003B600C" w:rsidRPr="003B74C6" w:rsidTr="00B262ED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B262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45%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B262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35%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00C" w:rsidRPr="00540680" w:rsidRDefault="001020A4" w:rsidP="00B262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540680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25%</w:t>
                  </w:r>
                </w:p>
                <w:p w:rsidR="003B600C" w:rsidRPr="00540680" w:rsidRDefault="003B600C" w:rsidP="00B262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B600C" w:rsidRPr="003B74C6" w:rsidRDefault="003B600C" w:rsidP="00B262ED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0C" w:rsidRPr="003B74C6" w:rsidRDefault="003B600C" w:rsidP="00B262ED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B74C6">
              <w:rPr>
                <w:rFonts w:ascii="Arial" w:hAnsi="Arial" w:cs="Arial"/>
                <w:bCs/>
                <w:lang w:eastAsia="pl-PL"/>
              </w:rPr>
              <w:lastRenderedPageBreak/>
              <w:t>TAK/NIE</w:t>
            </w:r>
          </w:p>
        </w:tc>
      </w:tr>
      <w:tr w:rsidR="003B600C" w:rsidRPr="003B74C6" w:rsidTr="00540680">
        <w:trPr>
          <w:trHeight w:val="183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00C" w:rsidRPr="003B74C6" w:rsidRDefault="003B600C" w:rsidP="00B262ED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00C" w:rsidRPr="003B74C6" w:rsidRDefault="003B600C" w:rsidP="00B262ED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Projekt jest zgodny </w:t>
            </w:r>
            <w:r w:rsidRPr="003B74C6">
              <w:rPr>
                <w:rFonts w:ascii="Arial" w:hAnsi="Arial" w:cs="Arial"/>
                <w:lang w:eastAsia="pl-PL"/>
              </w:rPr>
              <w:br/>
              <w:t xml:space="preserve">z zasadą równości szans, </w:t>
            </w:r>
            <w:r w:rsidRPr="003B74C6">
              <w:rPr>
                <w:rFonts w:ascii="Arial" w:hAnsi="Arial" w:cs="Arial"/>
                <w:lang w:eastAsia="pl-PL"/>
              </w:rPr>
              <w:br/>
              <w:t>o której mowa w art. 7 rozporządzenia Parlamentu Europejskiego i Rady (UE) nr 1303/2013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00C" w:rsidRPr="003B74C6" w:rsidRDefault="001020A4" w:rsidP="00540680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>Wnioskodawca określa we wniosku o dofinansowanie,</w:t>
            </w:r>
            <w:r w:rsidR="003B600C" w:rsidRPr="00540680">
              <w:rPr>
                <w:rFonts w:ascii="Arial" w:hAnsi="Arial" w:cs="Arial"/>
                <w:lang w:eastAsia="pl-PL"/>
              </w:rPr>
              <w:t xml:space="preserve"> że projekt jest zgodny z zasadą równości szans, o której mowa w art. 7 </w:t>
            </w:r>
            <w:r w:rsidR="003B600C" w:rsidRPr="0054068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B600C" w:rsidRPr="00540680">
              <w:rPr>
                <w:rFonts w:ascii="Arial" w:hAnsi="Arial" w:cs="Arial"/>
                <w:lang w:eastAsia="pl-PL"/>
              </w:rPr>
              <w:t xml:space="preserve">rozporządzenia Parlamentu Europejskiego i Rady (UE) nr 1303/2013 </w:t>
            </w:r>
            <w:r w:rsidRPr="00540680">
              <w:rPr>
                <w:rFonts w:ascii="Arial" w:hAnsi="Arial" w:cs="Arial"/>
                <w:i/>
                <w:lang w:eastAsia="pl-PL"/>
              </w:rPr>
              <w:t>z 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</w:t>
            </w:r>
            <w:r w:rsidR="00540680">
              <w:rPr>
                <w:rFonts w:ascii="Arial" w:hAnsi="Arial" w:cs="Arial"/>
                <w:i/>
                <w:lang w:eastAsia="pl-PL"/>
              </w:rPr>
              <w:t xml:space="preserve">. </w:t>
            </w:r>
            <w:r w:rsidR="003B600C" w:rsidRPr="00540680">
              <w:rPr>
                <w:rFonts w:ascii="Arial" w:hAnsi="Arial" w:cs="Arial"/>
              </w:rPr>
              <w:t>Ocena jest dokonywana na podstawie oświadczen</w:t>
            </w:r>
            <w:r w:rsidRPr="00540680">
              <w:rPr>
                <w:rFonts w:ascii="Arial" w:hAnsi="Arial" w:cs="Arial"/>
              </w:rPr>
              <w:t>ia i uzasadnienia Wnioskodawcy</w:t>
            </w:r>
            <w:r w:rsidR="003B600C" w:rsidRPr="00540680">
              <w:rPr>
                <w:rFonts w:ascii="Arial" w:hAnsi="Arial" w:cs="Arial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0C" w:rsidRPr="003B74C6" w:rsidRDefault="003B600C" w:rsidP="00B262ED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3B74C6">
              <w:rPr>
                <w:rFonts w:ascii="Arial" w:hAnsi="Arial" w:cs="Arial"/>
                <w:bCs/>
                <w:lang w:eastAsia="pl-PL"/>
              </w:rPr>
              <w:t>TAK/NIE</w:t>
            </w:r>
          </w:p>
        </w:tc>
      </w:tr>
      <w:tr w:rsidR="00B2200E" w:rsidRPr="003B74C6" w:rsidTr="00BF6BBE">
        <w:trPr>
          <w:trHeight w:val="284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9999"/>
          </w:tcPr>
          <w:p w:rsidR="00B2200E" w:rsidRPr="003B74C6" w:rsidRDefault="00B2200E" w:rsidP="00B22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E55347">
              <w:rPr>
                <w:rFonts w:ascii="Arial" w:hAnsi="Arial" w:cs="Arial"/>
                <w:b/>
                <w:color w:val="FFFFFF" w:themeColor="background1"/>
                <w:lang w:eastAsia="pl-PL"/>
              </w:rPr>
              <w:t>Kryteria formalne – specyficzne:</w:t>
            </w:r>
          </w:p>
        </w:tc>
      </w:tr>
      <w:tr w:rsidR="00C527E0" w:rsidRPr="003B74C6" w:rsidTr="00B262ED">
        <w:trPr>
          <w:trHeight w:val="2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7E0" w:rsidRPr="003B74C6" w:rsidRDefault="00B2200E" w:rsidP="00B262ED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  <w:r w:rsidR="00F44308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7E0" w:rsidRPr="00BA5AC9" w:rsidRDefault="00C75E06" w:rsidP="00BA5AC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ar-SA"/>
              </w:rPr>
              <w:t>U</w:t>
            </w:r>
            <w:r w:rsidR="001020A4" w:rsidRPr="00540680">
              <w:rPr>
                <w:rFonts w:ascii="Arial" w:eastAsia="Times New Roman" w:hAnsi="Arial" w:cs="Arial"/>
                <w:lang w:eastAsia="ar-SA"/>
              </w:rPr>
              <w:t xml:space="preserve">dzielane wsparcie w ramach projektu nie spowoduje utraty więcej niż 100 miejsc pracy w istniejących lokalizacjach Wnioskodawcy na terytorium UE  </w:t>
            </w:r>
            <w:r>
              <w:rPr>
                <w:rFonts w:ascii="Arial" w:eastAsia="Times New Roman" w:hAnsi="Arial" w:cs="Arial"/>
                <w:lang w:eastAsia="ar-SA"/>
              </w:rPr>
              <w:t>(dotyczy przedsiębiorców innych niż MSP)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308" w:rsidRDefault="00F44308" w:rsidP="006446AE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Kryterium uznaje się za spełnione, w przypadku gdy </w:t>
            </w:r>
            <w:r>
              <w:rPr>
                <w:rFonts w:ascii="Arial" w:hAnsi="Arial" w:cs="Arial"/>
              </w:rPr>
              <w:t>w związku z realizacją</w:t>
            </w:r>
            <w:r w:rsidR="00372B53">
              <w:rPr>
                <w:rFonts w:ascii="Arial" w:hAnsi="Arial" w:cs="Arial"/>
              </w:rPr>
              <w:t xml:space="preserve"> przez przedsiębiorcę innego niż MSP </w:t>
            </w:r>
            <w:r>
              <w:rPr>
                <w:rFonts w:ascii="Arial" w:hAnsi="Arial" w:cs="Arial"/>
              </w:rPr>
              <w:t xml:space="preserve"> dofinansowanego projektu nie nastąpi znacząca utrata miejsc pracy w istniejących lokalizacjach Wnioskodawcy na terytorium Unii Europejskiej, przy czym znacząca utrata miejsc pracy oznacza utratę co najmniej 100 miejsc pracy.</w:t>
            </w:r>
          </w:p>
          <w:p w:rsidR="00F44308" w:rsidRDefault="00F44308" w:rsidP="00F44308">
            <w:pPr>
              <w:keepNext/>
              <w:keepLines/>
              <w:autoSpaceDE w:val="0"/>
              <w:snapToGrid w:val="0"/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Kryterium będzie weryfikowane na podstawie oświadczenia</w:t>
            </w:r>
            <w:r>
              <w:rPr>
                <w:rFonts w:ascii="Arial" w:hAnsi="Arial" w:cs="Arial"/>
                <w:lang w:eastAsia="pl-PL"/>
              </w:rPr>
              <w:t xml:space="preserve"> Wnioskodawcy</w:t>
            </w:r>
            <w:r w:rsidRPr="003B74C6">
              <w:rPr>
                <w:rFonts w:ascii="Arial" w:hAnsi="Arial" w:cs="Arial"/>
                <w:lang w:eastAsia="pl-PL"/>
              </w:rPr>
              <w:t xml:space="preserve">, będącego integralną częścią wniosku o </w:t>
            </w:r>
            <w:r w:rsidRPr="00540680">
              <w:rPr>
                <w:rFonts w:ascii="Arial" w:hAnsi="Arial" w:cs="Arial"/>
                <w:lang w:eastAsia="pl-PL"/>
              </w:rPr>
              <w:t>dofinansowanie</w:t>
            </w:r>
            <w:r w:rsidR="00201135" w:rsidRPr="00540680">
              <w:rPr>
                <w:rFonts w:ascii="Arial" w:hAnsi="Arial" w:cs="Arial"/>
                <w:lang w:eastAsia="pl-PL"/>
              </w:rPr>
              <w:t xml:space="preserve"> </w:t>
            </w:r>
            <w:r w:rsidR="001020A4" w:rsidRPr="00540680">
              <w:rPr>
                <w:rFonts w:ascii="Arial" w:hAnsi="Arial" w:cs="Arial"/>
                <w:lang w:eastAsia="pl-PL"/>
              </w:rPr>
              <w:t>oraz może być monitorowane w trakcie realizacji projektu.</w:t>
            </w:r>
          </w:p>
          <w:p w:rsidR="00F44308" w:rsidRPr="00540680" w:rsidRDefault="00F44308" w:rsidP="006446AE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E0" w:rsidRPr="003B74C6" w:rsidRDefault="00BA5AC9" w:rsidP="00B262ED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3B74C6">
              <w:rPr>
                <w:rFonts w:ascii="Arial" w:hAnsi="Arial" w:cs="Arial"/>
                <w:bCs/>
                <w:lang w:eastAsia="pl-PL"/>
              </w:rPr>
              <w:t>TAK/NIE</w:t>
            </w:r>
          </w:p>
        </w:tc>
      </w:tr>
    </w:tbl>
    <w:p w:rsidR="003B600C" w:rsidRPr="005226BB" w:rsidRDefault="003B600C" w:rsidP="005A5B7C">
      <w:pPr>
        <w:spacing w:after="0" w:line="240" w:lineRule="auto"/>
        <w:jc w:val="both"/>
        <w:rPr>
          <w:rFonts w:ascii="Arial" w:hAnsi="Arial" w:cs="Arial"/>
          <w:b/>
          <w:bCs/>
          <w:color w:val="C00000"/>
          <w:lang w:eastAsia="pl-PL"/>
        </w:rPr>
      </w:pPr>
    </w:p>
    <w:tbl>
      <w:tblPr>
        <w:tblpPr w:leftFromText="141" w:rightFromText="141" w:vertAnchor="text" w:horzAnchor="margin" w:tblpY="-125"/>
        <w:tblW w:w="14671" w:type="dxa"/>
        <w:tblLayout w:type="fixed"/>
        <w:tblLook w:val="0000" w:firstRow="0" w:lastRow="0" w:firstColumn="0" w:lastColumn="0" w:noHBand="0" w:noVBand="0"/>
      </w:tblPr>
      <w:tblGrid>
        <w:gridCol w:w="713"/>
        <w:gridCol w:w="3364"/>
        <w:gridCol w:w="8927"/>
        <w:gridCol w:w="1667"/>
      </w:tblGrid>
      <w:tr w:rsidR="003B600C" w:rsidRPr="003B74C6" w:rsidTr="006F5731">
        <w:trPr>
          <w:trHeight w:val="284"/>
        </w:trPr>
        <w:tc>
          <w:tcPr>
            <w:tcW w:w="1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3B600C" w:rsidRPr="003B74C6" w:rsidRDefault="003B600C" w:rsidP="006F5731">
            <w:pPr>
              <w:keepNext/>
              <w:tabs>
                <w:tab w:val="left" w:pos="540"/>
              </w:tabs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/>
                <w:lang w:eastAsia="pl-PL"/>
              </w:rPr>
            </w:pPr>
            <w:r w:rsidRPr="003B74C6">
              <w:rPr>
                <w:rFonts w:ascii="Arial" w:hAnsi="Arial" w:cs="Arial"/>
                <w:b/>
                <w:color w:val="FFFFFF"/>
                <w:lang w:eastAsia="pl-PL"/>
              </w:rPr>
              <w:lastRenderedPageBreak/>
              <w:t>KRYTERIA OCENY MERYTORYCZNEJ</w:t>
            </w:r>
          </w:p>
        </w:tc>
      </w:tr>
      <w:tr w:rsidR="003B600C" w:rsidRPr="003B74C6" w:rsidTr="006F5731">
        <w:trPr>
          <w:trHeight w:val="284"/>
        </w:trPr>
        <w:tc>
          <w:tcPr>
            <w:tcW w:w="1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3B600C" w:rsidRPr="003B74C6" w:rsidRDefault="003B600C" w:rsidP="006F5731">
            <w:pPr>
              <w:keepNext/>
              <w:tabs>
                <w:tab w:val="left" w:pos="540"/>
              </w:tabs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/>
                <w:lang w:eastAsia="pl-PL"/>
              </w:rPr>
            </w:pPr>
            <w:r w:rsidRPr="003B74C6">
              <w:rPr>
                <w:rFonts w:ascii="Arial" w:hAnsi="Arial" w:cs="Arial"/>
                <w:b/>
                <w:color w:val="FFFFFF"/>
                <w:lang w:eastAsia="pl-PL"/>
              </w:rPr>
              <w:t>OCENA MERYTORYCZNA OBLIGATORYJNA</w:t>
            </w:r>
          </w:p>
        </w:tc>
      </w:tr>
      <w:tr w:rsidR="003B600C" w:rsidRPr="003B74C6" w:rsidTr="006F5731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nazwa kryterium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opis kryterium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ocena</w:t>
            </w:r>
          </w:p>
        </w:tc>
      </w:tr>
      <w:tr w:rsidR="003B600C" w:rsidRPr="003B74C6" w:rsidTr="006F5731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Projekt polega na inwestycji w utworzenie lub rozwój centrum badawczo-rozwojowego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540680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74C6">
              <w:rPr>
                <w:rFonts w:ascii="Arial" w:hAnsi="Arial" w:cs="Arial"/>
              </w:rPr>
              <w:t xml:space="preserve">W ramach kryterium ocenie podlega zgodność Projektu z celem i zakresem działania 2.1 „Wsparcie inwestycji w </w:t>
            </w:r>
            <w:r w:rsidRPr="00540680">
              <w:rPr>
                <w:rFonts w:ascii="Arial" w:hAnsi="Arial" w:cs="Arial"/>
              </w:rPr>
              <w:t xml:space="preserve">infrastrukturę B+R przedsiębiorstw”, w szczególności czy projekt polega na inwestycji typu centrum badawczo-rozwojowe w rozumieniu rozporządzenia Ministra Gospodarki z dnia 3 czerwca 2015 r. </w:t>
            </w:r>
            <w:r w:rsidR="001020A4" w:rsidRPr="00540680">
              <w:rPr>
                <w:rFonts w:ascii="Arial" w:hAnsi="Arial" w:cs="Arial"/>
                <w:i/>
              </w:rPr>
              <w:t xml:space="preserve">w sprawie udzielania pomocy finansowej na inwestycje typu centra badawczo-rozwojowe przedsiębiorców w ramach </w:t>
            </w:r>
            <w:r w:rsidR="001020A4" w:rsidRPr="00540680">
              <w:rPr>
                <w:i/>
              </w:rPr>
              <w:t xml:space="preserve"> </w:t>
            </w:r>
            <w:r w:rsidR="001020A4" w:rsidRPr="00540680">
              <w:rPr>
                <w:rFonts w:ascii="Arial" w:hAnsi="Arial" w:cs="Arial"/>
                <w:i/>
              </w:rPr>
              <w:t>Programu Operacyjnego Inteligentny Rozwój 2014-2020</w:t>
            </w:r>
            <w:r w:rsidRPr="00540680">
              <w:rPr>
                <w:rFonts w:ascii="Arial" w:hAnsi="Arial" w:cs="Arial"/>
              </w:rPr>
              <w:t xml:space="preserve"> (Dz. U. z dnia 11.06.2015 r., poz. 787).</w:t>
            </w:r>
          </w:p>
          <w:p w:rsidR="003B600C" w:rsidRPr="003B74C6" w:rsidRDefault="003B600C" w:rsidP="006F5731">
            <w:pPr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</w:rPr>
              <w:t>Ocenie podlega niezbędność każdego</w:t>
            </w:r>
            <w:r w:rsidRPr="003B74C6">
              <w:rPr>
                <w:rFonts w:ascii="Arial" w:hAnsi="Arial" w:cs="Arial"/>
              </w:rPr>
              <w:t xml:space="preserve"> wydatku dla realizacji projektu oraz dla osiągnięcia założonych </w:t>
            </w:r>
            <w:r w:rsidR="00853A40">
              <w:rPr>
                <w:rFonts w:ascii="Arial" w:hAnsi="Arial" w:cs="Arial"/>
              </w:rPr>
              <w:t xml:space="preserve">celów i </w:t>
            </w:r>
            <w:r w:rsidRPr="003B74C6">
              <w:rPr>
                <w:rFonts w:ascii="Arial" w:hAnsi="Arial" w:cs="Arial"/>
              </w:rPr>
              <w:t>wskaźników. W ramach oceny niezbędności każdego wydatku w projekcie weryfikowana będzie również poprawność dokonania analizy</w:t>
            </w:r>
            <w:r w:rsidRPr="003B74C6">
              <w:t xml:space="preserve"> </w:t>
            </w:r>
            <w:r w:rsidRPr="003B74C6">
              <w:rPr>
                <w:rFonts w:ascii="Arial" w:hAnsi="Arial" w:cs="Arial"/>
              </w:rPr>
              <w:t xml:space="preserve">przez Wnioskodawcę dostępności rynkowej planowanej do zakupu infrastruktury B+R oraz adekwatność/zasadność planowanej do zakupu/wytworzenia infrastruktury B+R do przewidywanych prac badawczo-rozwojowych. </w:t>
            </w:r>
          </w:p>
          <w:p w:rsidR="003B600C" w:rsidRPr="003B74C6" w:rsidRDefault="003B600C" w:rsidP="006F5731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3B74C6">
              <w:rPr>
                <w:rFonts w:ascii="Arial" w:hAnsi="Arial" w:cs="Arial"/>
              </w:rPr>
              <w:t xml:space="preserve">Zakres planowanych do realizacji zadań oraz zakup lub wytworzenie infrastruktury badawczej w ramach projektu powinien mieć odzwierciedlenie w skwantyfikowanych wskaźnikach projektu. W ramach kryterium oceniana jest spójność pomiędzy celami projektu opisanymi we wniosku o dofinansowanie, a wskaźnikami realizacji celów.  Przez produkt należy rozumieć osiągnięcie bezpośredniego efektu realizacji projektu (rzeczy materialne lub usługi), mierzonego konkretnymi wielkościami. Rezultat należy rozumieć jako bezpośrednie efekty wynikające z dostarczenia produktu. Rezultat informuje </w:t>
            </w:r>
            <w:r w:rsidRPr="003B74C6">
              <w:rPr>
                <w:rFonts w:ascii="Arial" w:hAnsi="Arial" w:cs="Arial"/>
              </w:rPr>
              <w:br/>
              <w:t xml:space="preserve">o zmianach, jakie nastąpiły u Wnioskodawcy bezpośrednio po zakończeniu projektu. Wskaźniki produktu i rezultatu są obiektywnie weryfikowalne, odzwierciedlają założone cele projektu, adekwatne dla danego rodzaju projektu. </w:t>
            </w:r>
          </w:p>
          <w:p w:rsidR="003B600C" w:rsidRPr="003B74C6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74C6">
              <w:rPr>
                <w:rFonts w:ascii="Arial" w:hAnsi="Arial" w:cs="Arial"/>
              </w:rPr>
              <w:t>Ponadto</w:t>
            </w:r>
            <w:r w:rsidR="00815255">
              <w:rPr>
                <w:rFonts w:ascii="Arial" w:hAnsi="Arial" w:cs="Arial"/>
              </w:rPr>
              <w:t>,</w:t>
            </w:r>
            <w:r w:rsidRPr="003B74C6">
              <w:rPr>
                <w:rFonts w:ascii="Arial" w:hAnsi="Arial" w:cs="Arial"/>
              </w:rPr>
              <w:t xml:space="preserve"> w ramach kryterium oceniana jest również innowacyjność oraz poprawność/kompletność przygotowania agendy badawczej, planowanej do realizacji </w:t>
            </w:r>
            <w:r w:rsidRPr="003B74C6">
              <w:rPr>
                <w:rFonts w:ascii="Arial" w:hAnsi="Arial" w:cs="Arial"/>
              </w:rPr>
              <w:br/>
              <w:t xml:space="preserve">z wykorzystaniem infrastruktury sfinansowanej w ramach projektu. </w:t>
            </w:r>
            <w:r w:rsidR="00853A40">
              <w:rPr>
                <w:rFonts w:ascii="Arial" w:hAnsi="Arial" w:cs="Arial"/>
              </w:rPr>
              <w:t xml:space="preserve"> Z agendy powinna przede wszystkim wynikać długoterminowa strategia rozwoju przedsiębiorstwa w oparciu o prowadzenie prac badawczo-rozwojowych. Wnioskodawca powinien przedstawić argumentację pozwalającą ekspertom stwierdzić, że planowane centrum badawczo – rozwojowe jest istotnym i niezbędnym elementem zwiększenia konkurencyjności i innowacyjności przedsiębiorstwa. </w:t>
            </w:r>
            <w:r w:rsidRPr="003B74C6">
              <w:rPr>
                <w:rFonts w:ascii="Arial" w:hAnsi="Arial" w:cs="Arial"/>
              </w:rPr>
              <w:t xml:space="preserve">W szczególności agenda badawcza powinna zawierać </w:t>
            </w:r>
            <w:r w:rsidRPr="003B74C6">
              <w:rPr>
                <w:rFonts w:ascii="Arial" w:hAnsi="Arial" w:cs="Arial"/>
              </w:rPr>
              <w:lastRenderedPageBreak/>
              <w:t>następujące elementy:</w:t>
            </w:r>
          </w:p>
          <w:p w:rsidR="003B600C" w:rsidRPr="003B74C6" w:rsidRDefault="003B600C" w:rsidP="006F5731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główne innowacyjne obszary badawcze, </w:t>
            </w:r>
          </w:p>
          <w:p w:rsidR="003B600C" w:rsidRPr="003B74C6" w:rsidRDefault="003B600C" w:rsidP="006F5731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indykatywny (orientacyjny) plan prac badawczo-rozwojowych, obejmujący okres trwałości projektu, </w:t>
            </w:r>
          </w:p>
          <w:p w:rsidR="00853A40" w:rsidRPr="00853A40" w:rsidRDefault="00305E12" w:rsidP="006F5731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przewidywane wyniki</w:t>
            </w:r>
            <w:r w:rsidR="003B600C" w:rsidRPr="003B74C6">
              <w:rPr>
                <w:rFonts w:ascii="Arial" w:hAnsi="Arial" w:cs="Arial"/>
                <w:lang w:eastAsia="pl-PL"/>
              </w:rPr>
              <w:t xml:space="preserve"> zaplanowanych prac badawczo-rozwojowych  (rezultaty realizacji agendy – efekty, które zamierza osiągnąć przedsiębiorca), w tym </w:t>
            </w:r>
            <w:r w:rsidR="003B600C" w:rsidRPr="003B74C6">
              <w:rPr>
                <w:rFonts w:ascii="Arial" w:hAnsi="Arial" w:cs="Arial"/>
                <w:lang w:eastAsia="pl-PL"/>
              </w:rPr>
              <w:br/>
              <w:t>w szczególności innowacje produktowe lub procesowe</w:t>
            </w:r>
            <w:r w:rsidR="00853A40" w:rsidRPr="00853A40">
              <w:rPr>
                <w:rFonts w:ascii="Arial" w:hAnsi="Arial" w:cs="Arial"/>
                <w:lang w:eastAsia="pl-PL"/>
              </w:rPr>
              <w:t xml:space="preserve"> i ich przewidywaną przewagę konkurencyjną,</w:t>
            </w:r>
          </w:p>
          <w:p w:rsidR="00853A40" w:rsidRDefault="00853A40" w:rsidP="006F5731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analizę zapotrzebowania rynkowego na </w:t>
            </w:r>
            <w:r w:rsidR="00305E12">
              <w:rPr>
                <w:rFonts w:ascii="Arial" w:hAnsi="Arial" w:cs="Arial"/>
                <w:lang w:eastAsia="pl-PL"/>
              </w:rPr>
              <w:t xml:space="preserve">wyniki </w:t>
            </w:r>
            <w:r>
              <w:rPr>
                <w:rFonts w:ascii="Arial" w:hAnsi="Arial" w:cs="Arial"/>
                <w:lang w:eastAsia="pl-PL"/>
              </w:rPr>
              <w:t>prac B+R,</w:t>
            </w:r>
          </w:p>
          <w:p w:rsidR="003B600C" w:rsidRPr="00853A40" w:rsidRDefault="00853A40" w:rsidP="006F5731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założenia strategii rozwoju działalności przedsiębiorstwa w oparciu o B+R. </w:t>
            </w:r>
            <w:r w:rsidRPr="00853A40">
              <w:rPr>
                <w:rFonts w:ascii="Arial" w:hAnsi="Arial" w:cs="Arial"/>
                <w:lang w:eastAsia="pl-PL"/>
              </w:rPr>
              <w:t xml:space="preserve"> </w:t>
            </w:r>
          </w:p>
          <w:p w:rsidR="003B600C" w:rsidRPr="003B74C6" w:rsidRDefault="003B600C" w:rsidP="006F5731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3B74C6">
              <w:rPr>
                <w:rFonts w:ascii="Arial" w:hAnsi="Arial" w:cs="Arial"/>
              </w:rPr>
              <w:t>Agenda badawcza musi być spójna  z opisem projektu  i stanowi obligatoryjny załącznik do wniosku o dofinansowanie.</w:t>
            </w:r>
            <w:r w:rsidRPr="003B74C6" w:rsidDel="00F646D1">
              <w:rPr>
                <w:rFonts w:ascii="Arial" w:hAnsi="Arial" w:cs="Arial"/>
              </w:rPr>
              <w:t xml:space="preserve"> </w:t>
            </w:r>
            <w:r w:rsidRPr="00CE51E4">
              <w:rPr>
                <w:rFonts w:cs="Calibri"/>
                <w:sz w:val="20"/>
                <w:szCs w:val="20"/>
              </w:rPr>
              <w:t xml:space="preserve"> </w:t>
            </w:r>
            <w:r w:rsidRPr="003B74C6">
              <w:rPr>
                <w:rFonts w:ascii="Arial" w:hAnsi="Arial" w:cs="Arial"/>
              </w:rPr>
              <w:t xml:space="preserve">Ewentualne zmiany agendy badawczej w trakcie realizacji i trwałości projektu są możliwe, jednak nie powinny prowadzić do modyfikacji celu projektu.  Prace badawczo-rozwojowe realizowane w ramach agendy badawczej </w:t>
            </w:r>
            <w:r w:rsidR="00642F94">
              <w:rPr>
                <w:rFonts w:ascii="Arial" w:hAnsi="Arial" w:cs="Arial"/>
              </w:rPr>
              <w:t>mus</w:t>
            </w:r>
            <w:r w:rsidR="00E470CA">
              <w:rPr>
                <w:rFonts w:ascii="Arial" w:hAnsi="Arial" w:cs="Arial"/>
              </w:rPr>
              <w:t>zą</w:t>
            </w:r>
            <w:r w:rsidRPr="003B74C6">
              <w:rPr>
                <w:rFonts w:ascii="Arial" w:hAnsi="Arial" w:cs="Arial"/>
              </w:rPr>
              <w:t xml:space="preserve"> dotyczyć innowacji produktowej lub procesowej.</w:t>
            </w:r>
            <w:r w:rsidRPr="003B74C6" w:rsidDel="00304189">
              <w:rPr>
                <w:rFonts w:ascii="Arial" w:hAnsi="Arial" w:cs="Arial"/>
              </w:rPr>
              <w:t xml:space="preserve"> </w:t>
            </w:r>
          </w:p>
          <w:p w:rsidR="003B600C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74C6">
              <w:rPr>
                <w:rFonts w:ascii="Arial" w:hAnsi="Arial" w:cs="Arial"/>
              </w:rPr>
              <w:t xml:space="preserve">Agenda badawcza obejmuje </w:t>
            </w:r>
            <w:r w:rsidR="00853A40">
              <w:rPr>
                <w:rFonts w:ascii="Arial" w:hAnsi="Arial" w:cs="Arial"/>
              </w:rPr>
              <w:t xml:space="preserve">co najmniej </w:t>
            </w:r>
            <w:r w:rsidRPr="003B74C6">
              <w:rPr>
                <w:rFonts w:ascii="Arial" w:hAnsi="Arial" w:cs="Arial"/>
              </w:rPr>
              <w:t xml:space="preserve">okres realizacji i okres trwałości projektu. Realizacja agendy badawczej przez </w:t>
            </w:r>
            <w:r w:rsidRPr="003B74C6">
              <w:t xml:space="preserve"> </w:t>
            </w:r>
            <w:r w:rsidRPr="003B74C6">
              <w:rPr>
                <w:rFonts w:ascii="Arial" w:hAnsi="Arial" w:cs="Arial"/>
              </w:rPr>
              <w:t>Wnioskodawcę</w:t>
            </w:r>
            <w:r w:rsidRPr="003B74C6" w:rsidDel="00B262ED">
              <w:rPr>
                <w:rFonts w:ascii="Arial" w:hAnsi="Arial" w:cs="Arial"/>
              </w:rPr>
              <w:t xml:space="preserve"> </w:t>
            </w:r>
            <w:r w:rsidRPr="003B74C6">
              <w:rPr>
                <w:rFonts w:ascii="Arial" w:hAnsi="Arial" w:cs="Arial"/>
              </w:rPr>
              <w:t>może być monitorowana w trakcie realizacji Projektu oraz oceniana po jego zakończeniu (w okresie trwałości projektu). Niezrealizowanie agendy badawczej przez</w:t>
            </w:r>
            <w:r w:rsidRPr="003B74C6">
              <w:t xml:space="preserve"> </w:t>
            </w:r>
            <w:r w:rsidRPr="003B74C6">
              <w:rPr>
                <w:rFonts w:ascii="Arial" w:hAnsi="Arial" w:cs="Arial"/>
              </w:rPr>
              <w:t>Wnioskodawcę</w:t>
            </w:r>
            <w:r w:rsidRPr="003B74C6" w:rsidDel="00B262ED">
              <w:rPr>
                <w:rFonts w:ascii="Arial" w:hAnsi="Arial" w:cs="Arial"/>
              </w:rPr>
              <w:t xml:space="preserve"> </w:t>
            </w:r>
            <w:r w:rsidRPr="003B74C6">
              <w:rPr>
                <w:rFonts w:ascii="Arial" w:hAnsi="Arial" w:cs="Arial"/>
              </w:rPr>
              <w:t>może skutkować obowiązkiem proporcjonalnego zwrotu dofinansowania.</w:t>
            </w:r>
          </w:p>
          <w:p w:rsidR="00853A40" w:rsidRPr="003B74C6" w:rsidRDefault="00853A40" w:rsidP="00D803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395">
              <w:rPr>
                <w:rFonts w:ascii="Arial" w:hAnsi="Arial" w:cs="Arial"/>
              </w:rPr>
              <w:t>Ocenie</w:t>
            </w:r>
            <w:r>
              <w:rPr>
                <w:rFonts w:ascii="Arial" w:hAnsi="Arial" w:cs="Arial"/>
              </w:rPr>
              <w:t xml:space="preserve"> w ramach kryterium</w:t>
            </w:r>
            <w:r w:rsidRPr="00273395">
              <w:rPr>
                <w:rFonts w:ascii="Arial" w:hAnsi="Arial" w:cs="Arial"/>
              </w:rPr>
              <w:t xml:space="preserve"> podlega </w:t>
            </w:r>
            <w:r>
              <w:rPr>
                <w:rFonts w:ascii="Arial" w:hAnsi="Arial" w:cs="Arial"/>
              </w:rPr>
              <w:t xml:space="preserve">również </w:t>
            </w:r>
            <w:r w:rsidRPr="00273395">
              <w:rPr>
                <w:rFonts w:ascii="Arial" w:hAnsi="Arial" w:cs="Arial"/>
              </w:rPr>
              <w:t xml:space="preserve">analiza ryzyka, która powinna </w:t>
            </w:r>
            <w:r w:rsidR="00223A3F">
              <w:rPr>
                <w:rFonts w:ascii="Arial" w:hAnsi="Arial" w:cs="Arial"/>
              </w:rPr>
              <w:t xml:space="preserve">być realistyczna  i </w:t>
            </w:r>
            <w:r w:rsidRPr="00273395">
              <w:rPr>
                <w:rFonts w:ascii="Arial" w:hAnsi="Arial" w:cs="Arial"/>
              </w:rPr>
              <w:t xml:space="preserve">zawierać identyfikację </w:t>
            </w:r>
            <w:r w:rsidR="002C5C51">
              <w:rPr>
                <w:rFonts w:ascii="Arial" w:hAnsi="Arial" w:cs="Arial"/>
              </w:rPr>
              <w:t xml:space="preserve">najistotniejszych </w:t>
            </w:r>
            <w:r w:rsidRPr="00273395">
              <w:rPr>
                <w:rFonts w:ascii="Arial" w:hAnsi="Arial" w:cs="Arial"/>
              </w:rPr>
              <w:t xml:space="preserve">czynników ryzyka w zakresie możliwości osiągnięcia celów </w:t>
            </w:r>
            <w:r w:rsidR="00D80335">
              <w:rPr>
                <w:rFonts w:ascii="Arial" w:hAnsi="Arial" w:cs="Arial"/>
              </w:rPr>
              <w:t>p</w:t>
            </w:r>
            <w:r w:rsidRPr="00273395">
              <w:rPr>
                <w:rFonts w:ascii="Arial" w:hAnsi="Arial" w:cs="Arial"/>
              </w:rPr>
              <w:t>rojektu (w tym</w:t>
            </w:r>
            <w:r w:rsidR="002C5C51">
              <w:rPr>
                <w:rFonts w:ascii="Arial" w:hAnsi="Arial" w:cs="Arial"/>
              </w:rPr>
              <w:t xml:space="preserve"> zrealizowania</w:t>
            </w:r>
            <w:r w:rsidRPr="00273395">
              <w:rPr>
                <w:rFonts w:ascii="Arial" w:hAnsi="Arial" w:cs="Arial"/>
              </w:rPr>
              <w:t xml:space="preserve"> agendy badawczej)</w:t>
            </w:r>
            <w:r w:rsidR="002C5C51">
              <w:rPr>
                <w:rFonts w:ascii="Arial" w:hAnsi="Arial" w:cs="Arial"/>
              </w:rPr>
              <w:t>. C</w:t>
            </w:r>
            <w:r w:rsidRPr="00273395">
              <w:rPr>
                <w:rFonts w:ascii="Arial" w:hAnsi="Arial" w:cs="Arial"/>
              </w:rPr>
              <w:t>zęść ta powinna zawierać</w:t>
            </w:r>
            <w:r w:rsidR="002C5C51">
              <w:rPr>
                <w:rFonts w:ascii="Arial" w:hAnsi="Arial" w:cs="Arial"/>
              </w:rPr>
              <w:t xml:space="preserve"> również</w:t>
            </w:r>
            <w:r w:rsidRPr="00273395">
              <w:rPr>
                <w:rFonts w:ascii="Arial" w:hAnsi="Arial" w:cs="Arial"/>
              </w:rPr>
              <w:t xml:space="preserve"> identyfikację barier we wdrożeniu </w:t>
            </w:r>
            <w:r w:rsidR="002C5C51">
              <w:rPr>
                <w:rFonts w:ascii="Arial" w:hAnsi="Arial" w:cs="Arial"/>
              </w:rPr>
              <w:t xml:space="preserve">rezultatów </w:t>
            </w:r>
            <w:r w:rsidR="00D80335">
              <w:rPr>
                <w:rFonts w:ascii="Arial" w:hAnsi="Arial" w:cs="Arial"/>
              </w:rPr>
              <w:t>p</w:t>
            </w:r>
            <w:r w:rsidR="002C5C51">
              <w:rPr>
                <w:rFonts w:ascii="Arial" w:hAnsi="Arial" w:cs="Arial"/>
              </w:rPr>
              <w:t xml:space="preserve">rojektu </w:t>
            </w:r>
            <w:r w:rsidRPr="00273395">
              <w:rPr>
                <w:rFonts w:ascii="Arial" w:hAnsi="Arial" w:cs="Arial"/>
              </w:rPr>
              <w:t xml:space="preserve">do praktyki gospodarczej. Analiza ryzyka powinna mieć odniesienie do </w:t>
            </w:r>
            <w:r w:rsidR="002C5C51">
              <w:rPr>
                <w:rFonts w:ascii="Arial" w:hAnsi="Arial" w:cs="Arial"/>
              </w:rPr>
              <w:t xml:space="preserve">treści </w:t>
            </w:r>
            <w:r w:rsidRPr="00273395">
              <w:rPr>
                <w:rFonts w:ascii="Arial" w:hAnsi="Arial" w:cs="Arial"/>
              </w:rPr>
              <w:t xml:space="preserve">wniosku o dofinansowanie, w tym </w:t>
            </w:r>
            <w:r w:rsidR="002C5C51">
              <w:rPr>
                <w:rFonts w:ascii="Arial" w:hAnsi="Arial" w:cs="Arial"/>
              </w:rPr>
              <w:t xml:space="preserve">do </w:t>
            </w:r>
            <w:r w:rsidRPr="00273395">
              <w:rPr>
                <w:rFonts w:ascii="Arial" w:hAnsi="Arial" w:cs="Arial"/>
              </w:rPr>
              <w:t>jego załączników, takich jak: agenda badawcza, analiza zgodności projektu z polityką ochrony środowiska</w:t>
            </w:r>
            <w:r>
              <w:rPr>
                <w:rFonts w:ascii="Arial" w:hAnsi="Arial" w:cs="Arial"/>
              </w:rPr>
              <w:t xml:space="preserve"> itp</w:t>
            </w:r>
            <w:r w:rsidRPr="00273395">
              <w:rPr>
                <w:rFonts w:ascii="Arial" w:hAnsi="Arial" w:cs="Arial"/>
              </w:rPr>
              <w:t xml:space="preserve">. Analiza ryzyka powinna odnosić się do kwestii zabezpieczenia praw własności niezbędnych do przeprowadzenia zaplanowanych w agendzie prac badawczo-rozwojowych. Powinna </w:t>
            </w:r>
            <w:r w:rsidR="002C5C51">
              <w:rPr>
                <w:rFonts w:ascii="Arial" w:hAnsi="Arial" w:cs="Arial"/>
              </w:rPr>
              <w:t>również</w:t>
            </w:r>
            <w:r w:rsidR="002C5C51" w:rsidRPr="00273395">
              <w:rPr>
                <w:rFonts w:ascii="Arial" w:hAnsi="Arial" w:cs="Arial"/>
              </w:rPr>
              <w:t xml:space="preserve"> </w:t>
            </w:r>
            <w:r w:rsidRPr="00273395">
              <w:rPr>
                <w:rFonts w:ascii="Arial" w:hAnsi="Arial" w:cs="Arial"/>
              </w:rPr>
              <w:t xml:space="preserve">identyfikować również bariery w osiągnięciu wartości docelowych wskaźników </w:t>
            </w:r>
            <w:r w:rsidR="00D80335">
              <w:rPr>
                <w:rFonts w:ascii="Arial" w:hAnsi="Arial" w:cs="Arial"/>
              </w:rPr>
              <w:t>p</w:t>
            </w:r>
            <w:r w:rsidR="00D80335" w:rsidRPr="00273395">
              <w:rPr>
                <w:rFonts w:ascii="Arial" w:hAnsi="Arial" w:cs="Arial"/>
              </w:rPr>
              <w:t>rojektu</w:t>
            </w:r>
            <w:r w:rsidRPr="00273395">
              <w:rPr>
                <w:rFonts w:ascii="Arial" w:hAnsi="Arial" w:cs="Arial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lastRenderedPageBreak/>
              <w:t>TAK/NIE</w:t>
            </w:r>
          </w:p>
        </w:tc>
      </w:tr>
      <w:tr w:rsidR="003B600C" w:rsidRPr="003B74C6" w:rsidTr="006F5731">
        <w:trPr>
          <w:trHeight w:val="594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lastRenderedPageBreak/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Potencjał Wnioskodawcy do prowadzenia  prac badawczo-rozwojowych </w:t>
            </w:r>
          </w:p>
          <w:p w:rsidR="003B600C" w:rsidRPr="003B74C6" w:rsidRDefault="003B600C" w:rsidP="006F5731">
            <w:pPr>
              <w:keepNext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3B600C" w:rsidRPr="003B74C6" w:rsidRDefault="003B600C" w:rsidP="006F5731">
            <w:pPr>
              <w:rPr>
                <w:rFonts w:ascii="Arial" w:hAnsi="Arial" w:cs="Arial"/>
                <w:lang w:eastAsia="pl-PL"/>
              </w:rPr>
            </w:pPr>
          </w:p>
          <w:p w:rsidR="003B600C" w:rsidRPr="003B74C6" w:rsidRDefault="003B600C" w:rsidP="006F5731">
            <w:pPr>
              <w:rPr>
                <w:rFonts w:ascii="Arial" w:hAnsi="Arial" w:cs="Arial"/>
                <w:lang w:eastAsia="pl-PL"/>
              </w:rPr>
            </w:pPr>
          </w:p>
          <w:p w:rsidR="003B600C" w:rsidRPr="003B74C6" w:rsidRDefault="003B600C" w:rsidP="006F5731">
            <w:pPr>
              <w:rPr>
                <w:rFonts w:ascii="Arial" w:hAnsi="Arial" w:cs="Arial"/>
                <w:lang w:eastAsia="pl-PL"/>
              </w:rPr>
            </w:pPr>
          </w:p>
          <w:p w:rsidR="003B600C" w:rsidRPr="003B74C6" w:rsidRDefault="003B600C" w:rsidP="006F5731">
            <w:pPr>
              <w:rPr>
                <w:rFonts w:ascii="Arial" w:hAnsi="Arial" w:cs="Arial"/>
                <w:lang w:eastAsia="pl-PL"/>
              </w:rPr>
            </w:pPr>
          </w:p>
          <w:p w:rsidR="003B600C" w:rsidRPr="003B74C6" w:rsidRDefault="003B600C" w:rsidP="006F5731">
            <w:pPr>
              <w:rPr>
                <w:rFonts w:ascii="Arial" w:hAnsi="Arial" w:cs="Arial"/>
                <w:lang w:eastAsia="pl-PL"/>
              </w:rPr>
            </w:pPr>
          </w:p>
          <w:p w:rsidR="003B600C" w:rsidRPr="003B74C6" w:rsidRDefault="003B600C" w:rsidP="006F5731">
            <w:pPr>
              <w:rPr>
                <w:rFonts w:ascii="Arial" w:hAnsi="Arial" w:cs="Arial"/>
                <w:lang w:eastAsia="pl-PL"/>
              </w:rPr>
            </w:pPr>
          </w:p>
          <w:p w:rsidR="003B600C" w:rsidRPr="003B74C6" w:rsidRDefault="003B600C" w:rsidP="006F5731">
            <w:pPr>
              <w:rPr>
                <w:rFonts w:ascii="Arial" w:hAnsi="Arial" w:cs="Arial"/>
                <w:lang w:eastAsia="pl-PL"/>
              </w:rPr>
            </w:pPr>
          </w:p>
          <w:p w:rsidR="003B600C" w:rsidRPr="003B74C6" w:rsidRDefault="003B600C" w:rsidP="006F5731">
            <w:pPr>
              <w:rPr>
                <w:rFonts w:ascii="Arial" w:hAnsi="Arial" w:cs="Arial"/>
                <w:lang w:eastAsia="pl-PL"/>
              </w:rPr>
            </w:pPr>
          </w:p>
          <w:p w:rsidR="003B600C" w:rsidRPr="003B74C6" w:rsidRDefault="003B600C" w:rsidP="006F5731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540680" w:rsidRDefault="003B600C" w:rsidP="006F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Wnioskodawca w ramach ocenianego kryterium wykazuje potencjał do prowadzenia prac badawczo</w:t>
            </w:r>
            <w:r w:rsidR="00246719">
              <w:rPr>
                <w:rFonts w:ascii="Arial" w:hAnsi="Arial" w:cs="Arial"/>
                <w:lang w:eastAsia="pl-PL"/>
              </w:rPr>
              <w:t>-</w:t>
            </w:r>
            <w:r w:rsidRPr="003B74C6">
              <w:rPr>
                <w:rFonts w:ascii="Arial" w:hAnsi="Arial" w:cs="Arial"/>
                <w:lang w:eastAsia="pl-PL"/>
              </w:rPr>
              <w:t xml:space="preserve">rozwojowych przewidzianych w projekcie. W szczególności ocenie poddane zostaną </w:t>
            </w:r>
            <w:r w:rsidRPr="00540680">
              <w:rPr>
                <w:rFonts w:ascii="Arial" w:hAnsi="Arial" w:cs="Arial"/>
                <w:lang w:eastAsia="pl-PL"/>
              </w:rPr>
              <w:t>następujące elementy:</w:t>
            </w:r>
          </w:p>
          <w:p w:rsidR="003B600C" w:rsidRPr="00540680" w:rsidRDefault="001020A4" w:rsidP="006F5731">
            <w:pPr>
              <w:numPr>
                <w:ilvl w:val="0"/>
                <w:numId w:val="25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>zaplanowany potencjał kadrowy B+R do realizacji projektu, tj. posiadanie wysoko wykwalifikowanych pracowników, z</w:t>
            </w:r>
            <w:r w:rsidRPr="00540680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540680">
              <w:rPr>
                <w:rFonts w:ascii="Arial" w:hAnsi="Arial" w:cs="Arial"/>
                <w:lang w:eastAsia="pl-PL"/>
              </w:rPr>
              <w:t>wyższym</w:t>
            </w:r>
            <w:r w:rsidRPr="00540680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540680">
              <w:rPr>
                <w:rFonts w:ascii="Arial" w:hAnsi="Arial" w:cs="Arial"/>
                <w:lang w:eastAsia="pl-PL"/>
              </w:rPr>
              <w:t>wykształceniem adekwatnym do planowanego zakresu prac badawczo-rozwojowych przewidzianych w projekcie, zapewniających prawidłową realizację projektu.</w:t>
            </w:r>
            <w:r w:rsidR="00540680">
              <w:rPr>
                <w:rFonts w:ascii="Arial" w:hAnsi="Arial" w:cs="Arial"/>
                <w:lang w:eastAsia="pl-PL"/>
              </w:rPr>
              <w:t xml:space="preserve"> </w:t>
            </w:r>
            <w:r w:rsidRPr="00540680">
              <w:rPr>
                <w:rFonts w:ascii="Arial" w:hAnsi="Arial" w:cs="Arial"/>
                <w:lang w:eastAsia="pl-PL"/>
              </w:rPr>
              <w:t>W szczególności ocenie podlegają: prawidłowy dobór kadry pod względem   wykształcenia,  doświadczenia, osiągnięć w obszarze  prac badawczo-rozwojowych, jak również  przewidywane formy zatrudnienia: na czas nieokreślony, na czas określony, na czas wykonywania określonej pracy, na zastępstwo,</w:t>
            </w:r>
          </w:p>
          <w:p w:rsidR="009335E2" w:rsidRPr="00540680" w:rsidRDefault="001020A4" w:rsidP="003A6E91">
            <w:pPr>
              <w:numPr>
                <w:ilvl w:val="0"/>
                <w:numId w:val="25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</w:rPr>
              <w:t xml:space="preserve">potencjał w zakresie zarządzania  projektami badawczo-rozwojowymi w tym: </w:t>
            </w:r>
            <w:r w:rsidR="003A6E91">
              <w:rPr>
                <w:rFonts w:ascii="Arial" w:hAnsi="Arial" w:cs="Arial"/>
              </w:rPr>
              <w:t xml:space="preserve">         </w:t>
            </w:r>
            <w:r w:rsidRPr="00540680">
              <w:rPr>
                <w:rFonts w:ascii="Arial" w:hAnsi="Arial" w:cs="Arial"/>
              </w:rPr>
              <w:t xml:space="preserve">a) stosowne doświadczenie i kwalifikacje osób pełniących w projekcie funkcje </w:t>
            </w:r>
            <w:r w:rsidR="003A6E91">
              <w:rPr>
                <w:rFonts w:ascii="Arial" w:hAnsi="Arial" w:cs="Arial"/>
              </w:rPr>
              <w:t xml:space="preserve">  </w:t>
            </w:r>
            <w:r w:rsidRPr="00540680">
              <w:rPr>
                <w:rFonts w:ascii="Arial" w:hAnsi="Arial" w:cs="Arial"/>
              </w:rPr>
              <w:t xml:space="preserve">kierownicze,  </w:t>
            </w:r>
          </w:p>
          <w:p w:rsidR="00B17FED" w:rsidRPr="00540680" w:rsidRDefault="001020A4" w:rsidP="006F5731">
            <w:pPr>
              <w:spacing w:after="0" w:line="240" w:lineRule="auto"/>
              <w:ind w:left="743" w:hanging="284"/>
              <w:jc w:val="both"/>
              <w:rPr>
                <w:rFonts w:ascii="Arial" w:hAnsi="Arial" w:cs="Arial"/>
              </w:rPr>
            </w:pPr>
            <w:r w:rsidRPr="00540680">
              <w:rPr>
                <w:rFonts w:ascii="Arial" w:hAnsi="Arial" w:cs="Arial"/>
              </w:rPr>
              <w:t xml:space="preserve">b) adekwatny podział zadań i obowiązków pomiędzy osobami zaangażowanymi  w realizację projektu, </w:t>
            </w:r>
          </w:p>
          <w:p w:rsidR="00B17FED" w:rsidRPr="00540680" w:rsidRDefault="001020A4" w:rsidP="006F5731">
            <w:pPr>
              <w:spacing w:after="0" w:line="240" w:lineRule="auto"/>
              <w:ind w:left="743" w:hanging="284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</w:rPr>
              <w:t xml:space="preserve">c) kompetencje w obszarze zarządzania ryzykiem, potwierdzone załączonym  do wniosku opisem potencjalnych </w:t>
            </w:r>
            <w:proofErr w:type="spellStart"/>
            <w:r w:rsidRPr="00540680">
              <w:rPr>
                <w:rFonts w:ascii="Arial" w:hAnsi="Arial" w:cs="Arial"/>
              </w:rPr>
              <w:t>ryzyk</w:t>
            </w:r>
            <w:proofErr w:type="spellEnd"/>
            <w:r w:rsidRPr="00540680">
              <w:rPr>
                <w:rFonts w:ascii="Arial" w:hAnsi="Arial" w:cs="Arial"/>
              </w:rPr>
              <w:t xml:space="preserve">  i propozycją odpowiednich działań zaradczych lub naprawczych,</w:t>
            </w:r>
          </w:p>
          <w:p w:rsidR="00B17FED" w:rsidRDefault="001020A4" w:rsidP="006A08E3">
            <w:pPr>
              <w:numPr>
                <w:ilvl w:val="0"/>
                <w:numId w:val="25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 xml:space="preserve">dotychczasowe doświadczenie Wnioskodawcy w prowadzeniu prac badawczo-rozwojowych  (samodzielnie lub na zlecenie) lub dysponowanie aparaturą naukowo-badawczą  nie będącą przedmiotem wsparcia i innym wyposażeniem umożliwiającym </w:t>
            </w:r>
            <w:r w:rsidRPr="006A08E3">
              <w:rPr>
                <w:rFonts w:ascii="Arial" w:hAnsi="Arial" w:cs="Arial"/>
                <w:lang w:eastAsia="pl-PL"/>
              </w:rPr>
              <w:t>prowadzenie prac badawczo-rozwojowych</w:t>
            </w:r>
            <w:r w:rsidR="006F5731" w:rsidRPr="006A08E3">
              <w:rPr>
                <w:rFonts w:ascii="Arial" w:hAnsi="Arial" w:cs="Arial"/>
                <w:lang w:eastAsia="pl-PL"/>
              </w:rPr>
              <w:t>. Przy czym dopuszcza s</w:t>
            </w:r>
            <w:r w:rsidR="00223A3F" w:rsidRPr="006A08E3">
              <w:rPr>
                <w:rFonts w:ascii="Arial" w:hAnsi="Arial" w:cs="Arial"/>
                <w:lang w:eastAsia="pl-PL"/>
              </w:rPr>
              <w:t>ię brak własnego doświadczenia W</w:t>
            </w:r>
            <w:r w:rsidR="006F5731" w:rsidRPr="006A08E3">
              <w:rPr>
                <w:rFonts w:ascii="Arial" w:hAnsi="Arial" w:cs="Arial"/>
                <w:lang w:eastAsia="pl-PL"/>
              </w:rPr>
              <w:t xml:space="preserve">nioskodawcy w prowadzeniu prac B+R w </w:t>
            </w:r>
            <w:r w:rsidR="00223A3F" w:rsidRPr="006A08E3">
              <w:rPr>
                <w:rFonts w:ascii="Arial" w:hAnsi="Arial" w:cs="Arial"/>
                <w:lang w:eastAsia="pl-PL"/>
              </w:rPr>
              <w:t>przypadku</w:t>
            </w:r>
            <w:r w:rsidR="00671CF3" w:rsidRPr="006A08E3">
              <w:rPr>
                <w:rFonts w:ascii="Arial" w:hAnsi="Arial" w:cs="Arial"/>
                <w:lang w:eastAsia="pl-PL"/>
              </w:rPr>
              <w:t>,</w:t>
            </w:r>
            <w:r w:rsidR="00223A3F" w:rsidRPr="006A08E3">
              <w:rPr>
                <w:rFonts w:ascii="Arial" w:hAnsi="Arial" w:cs="Arial"/>
                <w:lang w:eastAsia="pl-PL"/>
              </w:rPr>
              <w:t xml:space="preserve"> gdy eksperci uznają, ż</w:t>
            </w:r>
            <w:r w:rsidR="006F5731" w:rsidRPr="006A08E3">
              <w:rPr>
                <w:rFonts w:ascii="Arial" w:hAnsi="Arial" w:cs="Arial"/>
                <w:lang w:eastAsia="pl-PL"/>
              </w:rPr>
              <w:t xml:space="preserve">e projekt ma charakter przełomowy </w:t>
            </w:r>
            <w:r w:rsidR="00671CF3" w:rsidRPr="006A08E3">
              <w:rPr>
                <w:rFonts w:ascii="Arial" w:hAnsi="Arial" w:cs="Arial"/>
                <w:lang w:eastAsia="pl-PL"/>
              </w:rPr>
              <w:t xml:space="preserve">w odniesieniu  do </w:t>
            </w:r>
            <w:r w:rsidR="006F5731" w:rsidRPr="006A08E3">
              <w:rPr>
                <w:rFonts w:ascii="Arial" w:hAnsi="Arial" w:cs="Arial"/>
                <w:lang w:eastAsia="pl-PL"/>
              </w:rPr>
              <w:t>planow</w:t>
            </w:r>
            <w:r w:rsidR="00223A3F" w:rsidRPr="006A08E3">
              <w:rPr>
                <w:rFonts w:ascii="Arial" w:hAnsi="Arial" w:cs="Arial"/>
                <w:lang w:eastAsia="pl-PL"/>
              </w:rPr>
              <w:t>an</w:t>
            </w:r>
            <w:r w:rsidR="00671CF3" w:rsidRPr="006A08E3">
              <w:rPr>
                <w:rFonts w:ascii="Arial" w:hAnsi="Arial" w:cs="Arial"/>
                <w:lang w:eastAsia="pl-PL"/>
              </w:rPr>
              <w:t>ych</w:t>
            </w:r>
            <w:r w:rsidR="00223A3F" w:rsidRPr="006A08E3">
              <w:rPr>
                <w:rFonts w:ascii="Arial" w:hAnsi="Arial" w:cs="Arial"/>
                <w:lang w:eastAsia="pl-PL"/>
              </w:rPr>
              <w:t xml:space="preserve"> prac badawczo–rozwojow</w:t>
            </w:r>
            <w:r w:rsidR="00671CF3" w:rsidRPr="006A08E3">
              <w:rPr>
                <w:rFonts w:ascii="Arial" w:hAnsi="Arial" w:cs="Arial"/>
                <w:lang w:eastAsia="pl-PL"/>
              </w:rPr>
              <w:t>ych</w:t>
            </w:r>
            <w:r w:rsidR="00223A3F" w:rsidRPr="006A08E3">
              <w:rPr>
                <w:rFonts w:ascii="Arial" w:hAnsi="Arial" w:cs="Arial"/>
                <w:lang w:eastAsia="pl-PL"/>
              </w:rPr>
              <w:t>, a</w:t>
            </w:r>
            <w:r w:rsidR="006F5731" w:rsidRPr="006A08E3">
              <w:rPr>
                <w:rFonts w:ascii="Arial" w:hAnsi="Arial" w:cs="Arial"/>
                <w:lang w:eastAsia="pl-PL"/>
              </w:rPr>
              <w:t xml:space="preserve"> Wnioskodawca – pomimo braku własnego doświadczenia</w:t>
            </w:r>
            <w:r w:rsidR="00671CF3" w:rsidRPr="006A08E3">
              <w:rPr>
                <w:rFonts w:ascii="Arial" w:hAnsi="Arial" w:cs="Arial"/>
                <w:lang w:eastAsia="pl-PL"/>
              </w:rPr>
              <w:t xml:space="preserve"> -</w:t>
            </w:r>
            <w:r w:rsidR="006F5731" w:rsidRPr="006A08E3">
              <w:rPr>
                <w:rFonts w:ascii="Arial" w:hAnsi="Arial" w:cs="Arial"/>
                <w:lang w:eastAsia="pl-PL"/>
              </w:rPr>
              <w:t xml:space="preserve"> </w:t>
            </w:r>
            <w:r w:rsidR="006F5731" w:rsidRPr="006A08E3">
              <w:rPr>
                <w:rFonts w:ascii="Arial" w:hAnsi="Arial" w:cs="Arial"/>
              </w:rPr>
              <w:t>zapewnia wsparci</w:t>
            </w:r>
            <w:r w:rsidR="00305E12">
              <w:rPr>
                <w:rFonts w:ascii="Arial" w:hAnsi="Arial" w:cs="Arial"/>
              </w:rPr>
              <w:t>e</w:t>
            </w:r>
            <w:r w:rsidR="006F5731" w:rsidRPr="006A08E3">
              <w:rPr>
                <w:rFonts w:ascii="Arial" w:hAnsi="Arial" w:cs="Arial"/>
              </w:rPr>
              <w:t xml:space="preserve"> innych podmiotów, a także osób fizycznych w realizacji projektu, które swoim doświadczeniem i wiedzą dają gwarancję odpowiedniego</w:t>
            </w:r>
            <w:r w:rsidR="006F5731" w:rsidRPr="00273395">
              <w:rPr>
                <w:rFonts w:ascii="Arial" w:hAnsi="Arial" w:cs="Arial"/>
              </w:rPr>
              <w:t xml:space="preserve"> poziomu</w:t>
            </w:r>
            <w:r w:rsidR="006F5731" w:rsidRPr="00997923">
              <w:rPr>
                <w:rFonts w:ascii="Arial" w:hAnsi="Arial" w:cs="Arial"/>
              </w:rPr>
              <w:t xml:space="preserve"> merytorycznego i organizacyjnego prowadzonych prac B+R</w:t>
            </w:r>
            <w:r w:rsidR="006A08E3">
              <w:rPr>
                <w:rFonts w:ascii="Arial" w:hAnsi="Arial" w:cs="Arial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TAK/NIE</w:t>
            </w:r>
          </w:p>
        </w:tc>
      </w:tr>
      <w:tr w:rsidR="003B600C" w:rsidRPr="003B74C6" w:rsidTr="006F5731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Projekt dotyczy inwestycji początkowej zgodnie </w:t>
            </w:r>
            <w:r w:rsidRPr="003B74C6">
              <w:rPr>
                <w:rFonts w:ascii="Arial" w:hAnsi="Arial" w:cs="Arial"/>
                <w:lang w:eastAsia="pl-PL"/>
              </w:rPr>
              <w:br/>
              <w:t>z rozporządzeniem KE (UE) nr 651/2014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466E62" w:rsidRDefault="003B600C" w:rsidP="006F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66E62">
              <w:rPr>
                <w:rFonts w:ascii="Arial" w:hAnsi="Arial" w:cs="Arial"/>
              </w:rPr>
              <w:t xml:space="preserve">Zgodnie z rozporządzeniem KE (UE) nr 651/2014 pomoc może być przyznana na jedną </w:t>
            </w:r>
            <w:r w:rsidRPr="00466E62">
              <w:rPr>
                <w:rFonts w:ascii="Arial" w:hAnsi="Arial" w:cs="Arial"/>
              </w:rPr>
              <w:br/>
              <w:t>z następujących form inwestycji początkowej:</w:t>
            </w:r>
          </w:p>
          <w:p w:rsidR="003B600C" w:rsidRPr="00466E62" w:rsidRDefault="003B600C" w:rsidP="006F573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/>
              <w:jc w:val="both"/>
              <w:rPr>
                <w:rFonts w:ascii="Arial" w:hAnsi="Arial" w:cs="Arial"/>
              </w:rPr>
            </w:pPr>
            <w:r w:rsidRPr="00466E62">
              <w:rPr>
                <w:rFonts w:ascii="Arial" w:hAnsi="Arial" w:cs="Arial"/>
              </w:rPr>
              <w:t>inwestycję w rzeczowe aktywa trwałe lub wartości niematerialne i prawne związane z założeniem nowego zakładu,</w:t>
            </w:r>
          </w:p>
          <w:p w:rsidR="003B600C" w:rsidRPr="00466E62" w:rsidRDefault="003B600C" w:rsidP="006F573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/>
              <w:jc w:val="both"/>
              <w:rPr>
                <w:rFonts w:ascii="Arial" w:hAnsi="Arial" w:cs="Arial"/>
              </w:rPr>
            </w:pPr>
            <w:r w:rsidRPr="00466E62">
              <w:rPr>
                <w:rFonts w:ascii="Arial" w:hAnsi="Arial" w:cs="Arial"/>
              </w:rPr>
              <w:t xml:space="preserve">inwestycję w rzeczowe aktywa trwałe lub wartości niematerialne i prawne związane </w:t>
            </w:r>
            <w:r w:rsidRPr="00466E62">
              <w:rPr>
                <w:rFonts w:ascii="Arial" w:hAnsi="Arial" w:cs="Arial"/>
              </w:rPr>
              <w:lastRenderedPageBreak/>
              <w:t>z zwiększeniem zdolności produkcyjnej istniejącego zakładu,</w:t>
            </w:r>
          </w:p>
          <w:p w:rsidR="003B600C" w:rsidRPr="00466E62" w:rsidRDefault="003B600C" w:rsidP="006F573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/>
              <w:jc w:val="both"/>
              <w:rPr>
                <w:rFonts w:ascii="Arial" w:hAnsi="Arial" w:cs="Arial"/>
              </w:rPr>
            </w:pPr>
            <w:r w:rsidRPr="00466E62">
              <w:rPr>
                <w:rFonts w:ascii="Arial" w:hAnsi="Arial" w:cs="Arial"/>
              </w:rPr>
              <w:t>inwestycję w rzeczowe aktywa trwałe lub wartości niematerialne i prawne związane z dywersyfikacją produkcji zakładu poprzez wprowadzenie produktów uprzednio nieprodukowanych w zakładzie,</w:t>
            </w:r>
          </w:p>
          <w:p w:rsidR="003B600C" w:rsidRPr="00466E62" w:rsidRDefault="003B600C" w:rsidP="006F573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/>
              <w:jc w:val="both"/>
              <w:rPr>
                <w:rFonts w:ascii="Arial" w:hAnsi="Arial" w:cs="Arial"/>
              </w:rPr>
            </w:pPr>
            <w:r w:rsidRPr="00466E62">
              <w:rPr>
                <w:rFonts w:ascii="Arial" w:hAnsi="Arial" w:cs="Arial"/>
              </w:rPr>
              <w:t>inwestycję w rzeczowe aktywa trwałe lub wartości niematerialne i prawne związane z zasadniczą zmianą dotyczącą procesu produkcyjnego istniejącego zakładu.</w:t>
            </w:r>
          </w:p>
          <w:p w:rsidR="003B600C" w:rsidRPr="00466E62" w:rsidRDefault="003B600C" w:rsidP="006F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66E62">
              <w:rPr>
                <w:rFonts w:ascii="Arial" w:hAnsi="Arial" w:cs="Arial"/>
              </w:rPr>
              <w:t>Ocenie podlega, czy projekt obejmuje jedną z wyżej wskazanych form inwestycji początkowej, zgodną z przedmiotem projektu oraz czy:</w:t>
            </w:r>
          </w:p>
          <w:p w:rsidR="006F5731" w:rsidRPr="006A08E3" w:rsidRDefault="001020A4" w:rsidP="006F573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</w:rPr>
            </w:pPr>
            <w:r w:rsidRPr="00540680">
              <w:rPr>
                <w:rFonts w:ascii="Arial" w:hAnsi="Arial" w:cs="Arial"/>
              </w:rPr>
              <w:t xml:space="preserve">w przypadku ubiegania się o pomoc na zasadniczą zmianę procesu produkcji koszty kwalifikowalne </w:t>
            </w:r>
            <w:r w:rsidR="006F5731">
              <w:rPr>
                <w:rFonts w:ascii="Arial" w:hAnsi="Arial" w:cs="Arial"/>
              </w:rPr>
              <w:t xml:space="preserve"> w ramach pomocy regionalnej </w:t>
            </w:r>
            <w:r w:rsidRPr="00540680">
              <w:rPr>
                <w:rFonts w:ascii="Arial" w:hAnsi="Arial" w:cs="Arial"/>
              </w:rPr>
              <w:t>przekraczają koszty amortyzacji aktywów związanej z działalnością podlegającą modernizacji w ciągu poprzedzających trzech lat obrotowych</w:t>
            </w:r>
            <w:r w:rsidR="005862DA" w:rsidRPr="00466E62">
              <w:rPr>
                <w:rFonts w:ascii="Arial" w:hAnsi="Arial" w:cs="Arial"/>
              </w:rPr>
              <w:t>;</w:t>
            </w:r>
          </w:p>
          <w:p w:rsidR="00B17FED" w:rsidRPr="00540680" w:rsidRDefault="006F2C7B" w:rsidP="006F573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</w:rPr>
            </w:pPr>
            <w:r w:rsidRPr="00466E62">
              <w:rPr>
                <w:rFonts w:ascii="Arial" w:hAnsi="Arial" w:cs="Arial"/>
              </w:rPr>
              <w:t xml:space="preserve">w przypadku ubiegania się o pomoc na dywersyfikację istniejącego zakładu koszty kwalifikowalne </w:t>
            </w:r>
            <w:r w:rsidR="006F5731">
              <w:rPr>
                <w:rFonts w:ascii="Arial" w:hAnsi="Arial" w:cs="Arial"/>
              </w:rPr>
              <w:t xml:space="preserve"> w ramach pomocy regionalnej </w:t>
            </w:r>
            <w:r w:rsidRPr="00466E62">
              <w:rPr>
                <w:rFonts w:ascii="Arial" w:hAnsi="Arial" w:cs="Arial"/>
              </w:rPr>
              <w:t>przekraczają o co najmniej 200 % wartość księgową ponownie wykorzystywanych aktywów, odnotowaną w roku obrotowym poprzedzającym rozpoczęcie prac.</w:t>
            </w:r>
          </w:p>
          <w:p w:rsidR="00842051" w:rsidRPr="00466E62" w:rsidRDefault="003B600C" w:rsidP="006F5731">
            <w:pPr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466E62">
              <w:rPr>
                <w:rFonts w:ascii="Arial" w:hAnsi="Arial" w:cs="Arial"/>
                <w:lang w:eastAsia="pl-PL"/>
              </w:rPr>
              <w:t>Ponadto, z</w:t>
            </w:r>
            <w:r w:rsidRPr="00466E62">
              <w:rPr>
                <w:rFonts w:ascii="Arial" w:hAnsi="Arial" w:cs="Arial"/>
              </w:rPr>
              <w:t>godnie z rozporządzeniem KE (UE) nr 651/2</w:t>
            </w:r>
            <w:r w:rsidRPr="00466E62">
              <w:rPr>
                <w:rFonts w:ascii="Arial" w:hAnsi="Arial" w:cs="Arial"/>
                <w:lang w:eastAsia="pl-PL"/>
              </w:rPr>
              <w:t>014 pomoc może być przyznana przedsiębiorcy innemu niż MSP realizującemu inwestycj</w:t>
            </w:r>
            <w:r w:rsidR="00CF747F" w:rsidRPr="00466E62">
              <w:rPr>
                <w:rFonts w:ascii="Arial" w:hAnsi="Arial" w:cs="Arial"/>
                <w:lang w:eastAsia="pl-PL"/>
              </w:rPr>
              <w:t>ę</w:t>
            </w:r>
            <w:r w:rsidRPr="00466E62">
              <w:rPr>
                <w:rFonts w:ascii="Arial" w:hAnsi="Arial" w:cs="Arial"/>
                <w:lang w:eastAsia="pl-PL"/>
              </w:rPr>
              <w:t xml:space="preserve"> na obszarze województwa mazowieckiego wyłącznie</w:t>
            </w:r>
            <w:r w:rsidR="00943F13" w:rsidRPr="00466E62">
              <w:rPr>
                <w:rFonts w:ascii="Arial" w:hAnsi="Arial" w:cs="Arial"/>
                <w:lang w:eastAsia="pl-PL"/>
              </w:rPr>
              <w:t>,</w:t>
            </w:r>
            <w:r w:rsidRPr="00466E62">
              <w:rPr>
                <w:rFonts w:ascii="Arial" w:hAnsi="Arial" w:cs="Arial"/>
                <w:lang w:eastAsia="pl-PL"/>
              </w:rPr>
              <w:t xml:space="preserve"> gdy projekt dotyczy inwestycji początkowej </w:t>
            </w:r>
            <w:r w:rsidR="00CF747F" w:rsidRPr="00466E62">
              <w:rPr>
                <w:rFonts w:ascii="Arial" w:hAnsi="Arial" w:cs="Arial"/>
                <w:lang w:eastAsia="pl-PL"/>
              </w:rPr>
              <w:t xml:space="preserve"> </w:t>
            </w:r>
            <w:r w:rsidRPr="00466E62">
              <w:rPr>
                <w:rFonts w:ascii="Arial" w:hAnsi="Arial" w:cs="Arial"/>
                <w:lang w:eastAsia="pl-PL"/>
              </w:rPr>
              <w:t>na rzecz nowej działalności gospodarczej</w:t>
            </w:r>
            <w:r w:rsidR="0098758B" w:rsidRPr="00466E62">
              <w:rPr>
                <w:rFonts w:ascii="Arial" w:hAnsi="Arial" w:cs="Arial"/>
                <w:lang w:eastAsia="pl-PL"/>
              </w:rPr>
              <w:t xml:space="preserve"> oznaczającej </w:t>
            </w:r>
            <w:r w:rsidR="0098758B" w:rsidRPr="00466E62">
              <w:t xml:space="preserve"> </w:t>
            </w:r>
            <w:r w:rsidR="001020A4" w:rsidRPr="00540680">
              <w:rPr>
                <w:rFonts w:ascii="Arial" w:hAnsi="Arial" w:cs="Arial"/>
              </w:rPr>
              <w:t>inwestycję w rzeczowe aktywa trwałe lub wartości niematerialne i prawne związane z założeniem nowego zakładu lub z dywersyfikacją działalności zakładu, pod warunkiem że nowa działalność, która ma być prowadzona, nie jest taka sama jak działalność poprzednio prowadzona w danym zakładzie ani podobna to takiej działalności</w:t>
            </w:r>
            <w:r w:rsidRPr="00466E62">
              <w:rPr>
                <w:rFonts w:ascii="Arial" w:hAnsi="Arial" w:cs="Arial"/>
                <w:lang w:eastAsia="pl-PL"/>
              </w:rPr>
              <w:t xml:space="preserve">. </w:t>
            </w:r>
          </w:p>
          <w:p w:rsidR="009E6C08" w:rsidRPr="003B74C6" w:rsidRDefault="00830BA6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466E62">
              <w:rPr>
                <w:rFonts w:ascii="Arial" w:hAnsi="Arial" w:cs="Arial"/>
                <w:lang w:eastAsia="pl-PL"/>
              </w:rPr>
              <w:t xml:space="preserve">Zgodnie z art. 2 pkt 50 rozporządzenia KE (UE) nr 651/2014 „taka sama lub podobna działalność” </w:t>
            </w:r>
            <w:r w:rsidR="00842051" w:rsidRPr="00466E62">
              <w:rPr>
                <w:rFonts w:ascii="Arial" w:hAnsi="Arial" w:cs="Arial"/>
                <w:lang w:eastAsia="pl-PL"/>
              </w:rPr>
              <w:t xml:space="preserve">oznacza działalność wchodzącą w zakres tej samej </w:t>
            </w:r>
            <w:r w:rsidR="0098758B" w:rsidRPr="00466E62">
              <w:rPr>
                <w:rFonts w:ascii="Arial" w:hAnsi="Arial" w:cs="Arial"/>
                <w:lang w:eastAsia="pl-PL"/>
              </w:rPr>
              <w:t xml:space="preserve">czterocyfrowej </w:t>
            </w:r>
            <w:r w:rsidR="00842051" w:rsidRPr="00466E62">
              <w:rPr>
                <w:rFonts w:ascii="Arial" w:hAnsi="Arial" w:cs="Arial"/>
                <w:lang w:eastAsia="pl-PL"/>
              </w:rPr>
              <w:t xml:space="preserve">klasy </w:t>
            </w:r>
            <w:r w:rsidR="00870A8A">
              <w:rPr>
                <w:rFonts w:ascii="Arial" w:hAnsi="Arial" w:cs="Arial"/>
                <w:lang w:eastAsia="pl-PL"/>
              </w:rPr>
              <w:t>NACE</w:t>
            </w:r>
            <w:r w:rsidR="00C40C2D">
              <w:rPr>
                <w:rFonts w:ascii="Arial" w:hAnsi="Arial" w:cs="Arial"/>
                <w:lang w:eastAsia="pl-PL"/>
              </w:rPr>
              <w:t xml:space="preserve">, </w:t>
            </w:r>
            <w:r w:rsidR="001020A4" w:rsidRPr="00540680">
              <w:rPr>
                <w:rFonts w:ascii="Arial" w:hAnsi="Arial" w:cs="Arial"/>
                <w:bCs/>
              </w:rPr>
              <w:t>której odpowiednikiem na gruncie prawa polskiego jest Polska Klasyfikacja Działalności (PKD)</w:t>
            </w:r>
            <w:r w:rsidR="00C40C2D">
              <w:rPr>
                <w:rFonts w:ascii="Arial" w:hAnsi="Arial" w:cs="Arial"/>
                <w:bCs/>
              </w:rPr>
              <w:t>.</w:t>
            </w:r>
            <w:r w:rsidR="00C40C2D" w:rsidRPr="00C40C2D">
              <w:t xml:space="preserve"> </w:t>
            </w:r>
            <w:r w:rsidR="00870A8A">
              <w:rPr>
                <w:rFonts w:ascii="Arial" w:hAnsi="Arial" w:cs="Arial"/>
                <w:lang w:eastAsia="pl-PL"/>
              </w:rPr>
              <w:t xml:space="preserve"> </w:t>
            </w:r>
            <w:r w:rsidR="00C40C2D">
              <w:rPr>
                <w:rFonts w:ascii="Arial" w:hAnsi="Arial" w:cs="Arial"/>
                <w:lang w:eastAsia="pl-PL"/>
              </w:rPr>
              <w:t>O</w:t>
            </w:r>
            <w:r w:rsidR="00246719" w:rsidRPr="00466E62">
              <w:rPr>
                <w:rFonts w:ascii="Arial" w:hAnsi="Arial" w:cs="Arial"/>
                <w:lang w:eastAsia="pl-PL"/>
              </w:rPr>
              <w:t>cena kryterium następuje na podstawie analizy informacji zawartych w dokumentacji aplikacyjnej Wnioskodawcy</w:t>
            </w:r>
            <w:r w:rsidR="0098758B" w:rsidRPr="00466E62">
              <w:rPr>
                <w:rFonts w:ascii="Arial" w:hAnsi="Arial" w:cs="Arial"/>
                <w:lang w:eastAsia="pl-PL"/>
              </w:rPr>
              <w:t xml:space="preserve"> i weryfikacji 4-cyfrowego kodu PKD określonego dla działalności, której dotyczy projekt</w:t>
            </w:r>
            <w:r w:rsidR="00246719" w:rsidRPr="00466E6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bCs/>
                <w:lang w:eastAsia="pl-PL"/>
              </w:rPr>
              <w:lastRenderedPageBreak/>
              <w:t>TAK /NIE</w:t>
            </w:r>
          </w:p>
        </w:tc>
      </w:tr>
      <w:tr w:rsidR="003B600C" w:rsidRPr="003B74C6" w:rsidTr="006F5731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lastRenderedPageBreak/>
              <w:t>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Projekt wpisuje się </w:t>
            </w:r>
            <w:r w:rsidRPr="003B74C6">
              <w:rPr>
                <w:rFonts w:ascii="Arial" w:hAnsi="Arial" w:cs="Arial"/>
                <w:lang w:eastAsia="pl-PL"/>
              </w:rPr>
              <w:br/>
              <w:t xml:space="preserve">w Krajową Inteligentną Specjalizację (KIS) 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540680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3B74C6">
              <w:rPr>
                <w:rFonts w:ascii="Arial" w:hAnsi="Arial" w:cs="Arial"/>
              </w:rPr>
              <w:t xml:space="preserve">Ocenie podlega czy przedmiot realizacji projektu wpisuje się w jedną z Krajowych Inteligentnych Specjalizacji (KIS) określonych w dokumencie strategicznym „Krajowa Inteligentna </w:t>
            </w:r>
            <w:r w:rsidRPr="00540680">
              <w:rPr>
                <w:rFonts w:ascii="Arial" w:hAnsi="Arial" w:cs="Arial"/>
              </w:rPr>
              <w:t>Specjalizacja”</w:t>
            </w:r>
            <w:r w:rsidR="009E6C08" w:rsidRPr="00540680">
              <w:rPr>
                <w:rFonts w:ascii="Arial" w:hAnsi="Arial" w:cs="Arial"/>
              </w:rPr>
              <w:t xml:space="preserve">, </w:t>
            </w:r>
            <w:r w:rsidRPr="00540680">
              <w:rPr>
                <w:rFonts w:ascii="Arial" w:hAnsi="Arial" w:cs="Arial"/>
              </w:rPr>
              <w:t xml:space="preserve">stanowiącym załącznik do Programu Rozwoju Przedsiębiorstw przyjętego przez Radę Ministrów w dniu 8 kwietnia 2014 r. </w:t>
            </w:r>
            <w:r w:rsidR="009E6C08" w:rsidRPr="00540680">
              <w:rPr>
                <w:rFonts w:ascii="Arial" w:hAnsi="Arial" w:cs="Arial"/>
              </w:rPr>
              <w:t xml:space="preserve"> O</w:t>
            </w:r>
            <w:r w:rsidR="009E6C08" w:rsidRPr="00540680">
              <w:rPr>
                <w:rFonts w:ascii="Arial" w:hAnsi="Arial" w:cs="Arial"/>
                <w:lang w:eastAsia="ar-SA"/>
              </w:rPr>
              <w:t xml:space="preserve">cena </w:t>
            </w:r>
            <w:r w:rsidR="009E6C08" w:rsidRPr="00540680">
              <w:rPr>
                <w:rFonts w:ascii="Arial" w:hAnsi="Arial" w:cs="Arial"/>
                <w:lang w:eastAsia="ar-SA"/>
              </w:rPr>
              <w:lastRenderedPageBreak/>
              <w:t xml:space="preserve">dokonywana będzie zgodnie z wersją dokumentu, aktualną na dzień ogłoszenia </w:t>
            </w:r>
            <w:r w:rsidR="001020A4" w:rsidRPr="00540680">
              <w:rPr>
                <w:rFonts w:ascii="Arial" w:hAnsi="Arial" w:cs="Arial"/>
                <w:lang w:eastAsia="ar-SA"/>
              </w:rPr>
              <w:t>konkursu.</w:t>
            </w:r>
            <w:r w:rsidR="009E6C08" w:rsidRPr="00540680">
              <w:rPr>
                <w:rFonts w:ascii="Arial" w:hAnsi="Arial" w:cs="Arial"/>
                <w:lang w:eastAsia="ar-SA"/>
              </w:rPr>
              <w:t xml:space="preserve"> </w:t>
            </w:r>
            <w:r w:rsidRPr="00540680">
              <w:rPr>
                <w:rFonts w:ascii="Arial" w:hAnsi="Arial" w:cs="Arial"/>
                <w:lang w:eastAsia="ar-SA"/>
              </w:rPr>
              <w:t xml:space="preserve">Kryterium zostanie spełnione, w przypadku gdy projekt </w:t>
            </w:r>
            <w:r w:rsidR="001020A4" w:rsidRPr="00540680">
              <w:rPr>
                <w:rFonts w:ascii="Arial" w:hAnsi="Arial" w:cs="Arial"/>
                <w:lang w:eastAsia="ar-SA"/>
              </w:rPr>
              <w:t>wpisuje się  przynajmniej w  jedną z KIS</w:t>
            </w:r>
            <w:r w:rsidR="00D80335">
              <w:rPr>
                <w:rFonts w:ascii="Arial" w:hAnsi="Arial" w:cs="Arial"/>
                <w:lang w:eastAsia="ar-SA"/>
              </w:rPr>
              <w:t>:</w:t>
            </w:r>
            <w:r w:rsidR="00F56024" w:rsidRPr="00540680">
              <w:rPr>
                <w:rFonts w:ascii="Arial" w:hAnsi="Arial" w:cs="Arial"/>
                <w:lang w:eastAsia="ar-SA"/>
              </w:rPr>
              <w:t xml:space="preserve"> </w:t>
            </w:r>
            <w:r w:rsidR="001020A4" w:rsidRPr="00540680">
              <w:rPr>
                <w:rFonts w:ascii="Arial" w:hAnsi="Arial" w:cs="Arial"/>
                <w:lang w:eastAsia="ar-SA"/>
              </w:rPr>
              <w:t>http://smart.gov.pl</w:t>
            </w:r>
          </w:p>
          <w:p w:rsidR="003B600C" w:rsidRPr="003B74C6" w:rsidRDefault="003B600C" w:rsidP="006F57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40680">
              <w:rPr>
                <w:rFonts w:ascii="Arial" w:hAnsi="Arial" w:cs="Arial"/>
              </w:rPr>
              <w:t xml:space="preserve">KIS jest dokumentem otwartym, który będzie podlegał ciągłej weryfikacji i aktualizacji </w:t>
            </w:r>
            <w:r w:rsidRPr="00540680">
              <w:rPr>
                <w:rFonts w:ascii="Arial" w:hAnsi="Arial" w:cs="Arial"/>
              </w:rPr>
              <w:br/>
              <w:t>w oparciu o system monitorowania</w:t>
            </w:r>
            <w:r w:rsidRPr="003B74C6">
              <w:rPr>
                <w:rFonts w:ascii="Arial" w:hAnsi="Arial" w:cs="Arial"/>
              </w:rPr>
              <w:t xml:space="preserve"> oraz zachodzące zmiany społeczno-gospodarcze.</w:t>
            </w:r>
          </w:p>
          <w:p w:rsidR="003B600C" w:rsidRPr="003B74C6" w:rsidRDefault="003B600C" w:rsidP="006F57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3B74C6">
              <w:rPr>
                <w:rFonts w:ascii="Arial" w:hAnsi="Arial" w:cs="Arial"/>
              </w:rPr>
              <w:t xml:space="preserve">W związku z tym obowiązująca w danym konkursie będzie wersja  dokumentu wskazana w </w:t>
            </w:r>
            <w:r w:rsidRPr="00540680">
              <w:rPr>
                <w:rFonts w:ascii="Arial" w:hAnsi="Arial" w:cs="Arial"/>
              </w:rPr>
              <w:t xml:space="preserve">dokumentacji </w:t>
            </w:r>
            <w:r w:rsidR="001020A4" w:rsidRPr="00540680">
              <w:rPr>
                <w:rFonts w:ascii="Arial" w:hAnsi="Arial" w:cs="Arial"/>
              </w:rPr>
              <w:t>konkursowej, opublikowanej na</w:t>
            </w:r>
            <w:r w:rsidRPr="00540680">
              <w:rPr>
                <w:rFonts w:ascii="Arial" w:hAnsi="Arial" w:cs="Arial"/>
              </w:rPr>
              <w:t xml:space="preserve"> stronie</w:t>
            </w:r>
            <w:r w:rsidRPr="003B74C6">
              <w:rPr>
                <w:rFonts w:ascii="Arial" w:hAnsi="Arial" w:cs="Arial"/>
              </w:rPr>
              <w:t xml:space="preserve"> internetowej </w:t>
            </w:r>
            <w:r w:rsidR="00D3235B">
              <w:rPr>
                <w:rFonts w:ascii="Arial" w:hAnsi="Arial" w:cs="Arial"/>
              </w:rPr>
              <w:t>www.poir.gov.pl</w:t>
            </w:r>
            <w:r w:rsidR="003A6E91">
              <w:rPr>
                <w:rFonts w:ascii="Arial" w:hAnsi="Arial" w:cs="Arial"/>
              </w:rPr>
              <w:t>.</w:t>
            </w:r>
            <w:r w:rsidRPr="003B7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lastRenderedPageBreak/>
              <w:t>TAK/NIE</w:t>
            </w:r>
          </w:p>
        </w:tc>
      </w:tr>
      <w:tr w:rsidR="003B600C" w:rsidRPr="003B74C6" w:rsidTr="006F5731">
        <w:trPr>
          <w:trHeight w:val="16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lastRenderedPageBreak/>
              <w:t>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506C85" w:rsidRDefault="003B600C" w:rsidP="006F5731">
            <w:pPr>
              <w:keepNext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06C85">
              <w:rPr>
                <w:rFonts w:ascii="Arial" w:hAnsi="Arial" w:cs="Arial"/>
                <w:lang w:eastAsia="pl-PL"/>
              </w:rPr>
              <w:t xml:space="preserve">Finansowe założenia projektu potwierdzają jego opłacalność oraz trwałość finansową  </w:t>
            </w:r>
          </w:p>
          <w:p w:rsidR="003B600C" w:rsidRPr="00506C85" w:rsidRDefault="003B600C" w:rsidP="006F5731">
            <w:pPr>
              <w:rPr>
                <w:rFonts w:ascii="Arial" w:hAnsi="Arial" w:cs="Arial"/>
                <w:lang w:eastAsia="pl-PL"/>
              </w:rPr>
            </w:pPr>
          </w:p>
          <w:p w:rsidR="003B600C" w:rsidRPr="00506C85" w:rsidRDefault="003B600C" w:rsidP="006F5731">
            <w:pPr>
              <w:rPr>
                <w:rFonts w:ascii="Arial" w:hAnsi="Arial" w:cs="Arial"/>
                <w:lang w:eastAsia="pl-PL"/>
              </w:rPr>
            </w:pPr>
          </w:p>
          <w:p w:rsidR="003B600C" w:rsidRPr="00506C85" w:rsidRDefault="003B600C" w:rsidP="006F5731">
            <w:pPr>
              <w:rPr>
                <w:rFonts w:ascii="Arial" w:hAnsi="Arial" w:cs="Arial"/>
                <w:lang w:eastAsia="pl-PL"/>
              </w:rPr>
            </w:pPr>
          </w:p>
          <w:p w:rsidR="003B600C" w:rsidRPr="00506C85" w:rsidRDefault="003B600C" w:rsidP="006F5731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506C85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06C85">
              <w:rPr>
                <w:rFonts w:ascii="Arial" w:hAnsi="Arial" w:cs="Arial"/>
                <w:lang w:eastAsia="ar-SA"/>
              </w:rPr>
              <w:t>W ramach kryterium weryfikacji podlega</w:t>
            </w:r>
            <w:r w:rsidR="00E36424" w:rsidRPr="00506C85">
              <w:rPr>
                <w:rFonts w:ascii="Arial" w:hAnsi="Arial" w:cs="Arial"/>
                <w:lang w:eastAsia="ar-SA"/>
              </w:rPr>
              <w:t>ją</w:t>
            </w:r>
            <w:r w:rsidR="00506C85">
              <w:rPr>
                <w:rFonts w:ascii="Arial" w:hAnsi="Arial" w:cs="Arial"/>
                <w:lang w:eastAsia="ar-SA"/>
              </w:rPr>
              <w:t>:</w:t>
            </w:r>
            <w:r w:rsidRPr="00506C85">
              <w:rPr>
                <w:rFonts w:ascii="Arial" w:hAnsi="Arial" w:cs="Arial"/>
                <w:lang w:eastAsia="ar-SA"/>
              </w:rPr>
              <w:t xml:space="preserve"> opłacalność</w:t>
            </w:r>
            <w:r w:rsidR="004805AA" w:rsidRPr="00506C85">
              <w:rPr>
                <w:rFonts w:ascii="Arial" w:hAnsi="Arial" w:cs="Arial"/>
                <w:lang w:eastAsia="ar-SA"/>
              </w:rPr>
              <w:t>,</w:t>
            </w:r>
            <w:r w:rsidR="005E0E8E" w:rsidRPr="00506C85">
              <w:t xml:space="preserve"> </w:t>
            </w:r>
            <w:r w:rsidR="004805AA" w:rsidRPr="00506C85">
              <w:rPr>
                <w:rFonts w:ascii="Arial" w:hAnsi="Arial" w:cs="Arial"/>
                <w:lang w:eastAsia="ar-SA"/>
              </w:rPr>
              <w:t xml:space="preserve">źródła finansowania projektu </w:t>
            </w:r>
            <w:r w:rsidRPr="00506C85">
              <w:rPr>
                <w:rFonts w:ascii="Arial" w:hAnsi="Arial" w:cs="Arial"/>
                <w:lang w:eastAsia="ar-SA"/>
              </w:rPr>
              <w:t>oraz trwałość finansowa projektu.</w:t>
            </w:r>
          </w:p>
          <w:p w:rsidR="003B600C" w:rsidRPr="00506C85" w:rsidRDefault="001020A4" w:rsidP="006F5731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06C85">
              <w:rPr>
                <w:rFonts w:ascii="Arial" w:hAnsi="Arial" w:cs="Arial"/>
                <w:lang w:eastAsia="ar-SA"/>
              </w:rPr>
              <w:t xml:space="preserve">Opłacalność projektu będzie weryfikowana za pomocą wskaźników NPV (wartość bieżąca netto) oraz FRR (finansowa stopa zwrotu). </w:t>
            </w:r>
            <w:r w:rsidR="005E0E8E" w:rsidRPr="00506C85">
              <w:rPr>
                <w:rFonts w:ascii="Arial" w:hAnsi="Arial" w:cs="Arial"/>
                <w:lang w:eastAsia="ar-SA"/>
              </w:rPr>
              <w:t>W</w:t>
            </w:r>
            <w:r w:rsidR="003B600C" w:rsidRPr="00506C85">
              <w:rPr>
                <w:rFonts w:ascii="Arial" w:hAnsi="Arial" w:cs="Arial"/>
                <w:lang w:eastAsia="ar-SA"/>
              </w:rPr>
              <w:t xml:space="preserve">artość NPV, z uwzględnieniem dotacji, </w:t>
            </w:r>
            <w:r w:rsidR="005E0E8E" w:rsidRPr="00506C85">
              <w:rPr>
                <w:rFonts w:ascii="Arial" w:hAnsi="Arial" w:cs="Arial"/>
                <w:lang w:eastAsia="ar-SA"/>
              </w:rPr>
              <w:t xml:space="preserve">powinna </w:t>
            </w:r>
            <w:r w:rsidR="003B600C" w:rsidRPr="00506C85">
              <w:rPr>
                <w:rFonts w:ascii="Arial" w:hAnsi="Arial" w:cs="Arial"/>
                <w:lang w:eastAsia="ar-SA"/>
              </w:rPr>
              <w:t xml:space="preserve">być większa od zera, a stopa zwrotu wyższa niż przyjęta do analizy stopa dyskontowa. </w:t>
            </w:r>
            <w:r w:rsidR="005E0E8E" w:rsidRPr="00506C85">
              <w:rPr>
                <w:rFonts w:ascii="Arial" w:hAnsi="Arial" w:cs="Arial"/>
                <w:lang w:eastAsia="ar-SA"/>
              </w:rPr>
              <w:t xml:space="preserve">W przypadku gdy powyższe wskaźniki nie osiągają pożądanych wartości </w:t>
            </w:r>
            <w:r w:rsidR="0073224A" w:rsidRPr="00506C85">
              <w:rPr>
                <w:rFonts w:ascii="Arial" w:hAnsi="Arial" w:cs="Arial"/>
                <w:lang w:eastAsia="ar-SA"/>
              </w:rPr>
              <w:t xml:space="preserve">w przyjętym okresie </w:t>
            </w:r>
            <w:r w:rsidR="005E0E8E" w:rsidRPr="00506C85">
              <w:rPr>
                <w:rFonts w:ascii="Arial" w:hAnsi="Arial" w:cs="Arial"/>
                <w:lang w:eastAsia="ar-SA"/>
              </w:rPr>
              <w:t>Wnioskodawca powinien przedstawić wiarygodne uzasadnienie dla takiego stanu rzeczy.</w:t>
            </w:r>
          </w:p>
          <w:p w:rsidR="002D0504" w:rsidRPr="00506C85" w:rsidRDefault="002D0504" w:rsidP="006F5731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06C85">
              <w:rPr>
                <w:rFonts w:ascii="Arial" w:hAnsi="Arial" w:cs="Arial"/>
                <w:lang w:eastAsia="ar-SA"/>
              </w:rPr>
              <w:t xml:space="preserve">Ponadto, </w:t>
            </w:r>
            <w:r w:rsidR="00F06186" w:rsidRPr="00506C85">
              <w:rPr>
                <w:rFonts w:ascii="Arial" w:hAnsi="Arial" w:cs="Arial"/>
                <w:lang w:eastAsia="ar-SA"/>
              </w:rPr>
              <w:t>O</w:t>
            </w:r>
            <w:r w:rsidR="001020A4" w:rsidRPr="00506C85">
              <w:rPr>
                <w:rFonts w:ascii="Arial" w:hAnsi="Arial" w:cs="Arial"/>
                <w:lang w:eastAsia="ar-SA"/>
              </w:rPr>
              <w:t xml:space="preserve">ceniający dokonają </w:t>
            </w:r>
            <w:r w:rsidRPr="00506C85">
              <w:rPr>
                <w:rFonts w:ascii="Arial" w:hAnsi="Arial" w:cs="Arial"/>
                <w:lang w:eastAsia="ar-SA"/>
              </w:rPr>
              <w:t>weryfi</w:t>
            </w:r>
            <w:r w:rsidR="001020A4" w:rsidRPr="00506C85">
              <w:rPr>
                <w:rFonts w:ascii="Arial" w:hAnsi="Arial" w:cs="Arial"/>
                <w:lang w:eastAsia="ar-SA"/>
              </w:rPr>
              <w:t>kacji</w:t>
            </w:r>
            <w:r w:rsidRPr="00506C85">
              <w:rPr>
                <w:rFonts w:ascii="Arial" w:hAnsi="Arial" w:cs="Arial"/>
                <w:lang w:eastAsia="ar-SA"/>
              </w:rPr>
              <w:t xml:space="preserve"> czy w okresie realizacji i trwałości projektu </w:t>
            </w:r>
            <w:r w:rsidR="001020A4" w:rsidRPr="00506C85">
              <w:rPr>
                <w:rFonts w:ascii="Arial" w:hAnsi="Arial" w:cs="Arial"/>
                <w:lang w:eastAsia="ar-SA"/>
              </w:rPr>
              <w:t xml:space="preserve">wnioskodawca jest w stanie zapewnić wykonalność finansową projektu, w tym, czy </w:t>
            </w:r>
            <w:r w:rsidRPr="00506C85">
              <w:rPr>
                <w:rFonts w:ascii="Arial" w:hAnsi="Arial" w:cs="Arial"/>
                <w:lang w:eastAsia="ar-SA"/>
              </w:rPr>
              <w:t xml:space="preserve"> znajduje się w </w:t>
            </w:r>
            <w:r w:rsidR="001020A4" w:rsidRPr="00506C85">
              <w:rPr>
                <w:rFonts w:ascii="Arial" w:hAnsi="Arial" w:cs="Arial"/>
                <w:lang w:eastAsia="ar-SA"/>
              </w:rPr>
              <w:t>kondycji</w:t>
            </w:r>
            <w:r w:rsidRPr="00506C85">
              <w:rPr>
                <w:rFonts w:ascii="Arial" w:hAnsi="Arial" w:cs="Arial"/>
                <w:lang w:eastAsia="ar-SA"/>
              </w:rPr>
              <w:t xml:space="preserve"> finansowej umożliwiającej osiągnięcie wskaźników realizacji projektu.</w:t>
            </w:r>
          </w:p>
          <w:p w:rsidR="003B600C" w:rsidRPr="00506C85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06C85">
              <w:rPr>
                <w:rFonts w:ascii="Arial" w:hAnsi="Arial" w:cs="Arial"/>
                <w:lang w:eastAsia="ar-SA"/>
              </w:rPr>
              <w:t xml:space="preserve">Projekt uznaje się za trwały finansowo, jeżeli saldo niezdyskontowanych skumulowanych przepływów pieniężnych generowanych </w:t>
            </w:r>
            <w:r w:rsidR="002D0504" w:rsidRPr="00506C85">
              <w:rPr>
                <w:rFonts w:ascii="Arial" w:hAnsi="Arial" w:cs="Arial"/>
                <w:lang w:eastAsia="ar-SA"/>
              </w:rPr>
              <w:t xml:space="preserve">w ramach </w:t>
            </w:r>
            <w:r w:rsidRPr="00506C85">
              <w:rPr>
                <w:rFonts w:ascii="Arial" w:hAnsi="Arial" w:cs="Arial"/>
                <w:lang w:eastAsia="ar-SA"/>
              </w:rPr>
              <w:t>projekt</w:t>
            </w:r>
            <w:r w:rsidR="002D0504" w:rsidRPr="00506C85">
              <w:rPr>
                <w:rFonts w:ascii="Arial" w:hAnsi="Arial" w:cs="Arial"/>
                <w:lang w:eastAsia="ar-SA"/>
              </w:rPr>
              <w:t>u</w:t>
            </w:r>
            <w:r w:rsidRPr="00506C85">
              <w:rPr>
                <w:rFonts w:ascii="Arial" w:hAnsi="Arial" w:cs="Arial"/>
                <w:lang w:eastAsia="ar-SA"/>
              </w:rPr>
              <w:t xml:space="preserve">  jest większe bądź równe zeru we wszystkich latach objętych analizą. Oznacza to wówczas, że planowane wpływy i wydatki </w:t>
            </w:r>
            <w:r w:rsidR="002D0504" w:rsidRPr="00506C85">
              <w:rPr>
                <w:rFonts w:ascii="Arial" w:hAnsi="Arial" w:cs="Arial"/>
                <w:lang w:eastAsia="ar-SA"/>
              </w:rPr>
              <w:t xml:space="preserve">w ramach projektu </w:t>
            </w:r>
            <w:r w:rsidRPr="00506C85">
              <w:rPr>
                <w:rFonts w:ascii="Arial" w:hAnsi="Arial" w:cs="Arial"/>
                <w:lang w:eastAsia="ar-SA"/>
              </w:rPr>
              <w:t xml:space="preserve">zostały odpowiednio czasowo zharmonizowane tak, że przedsięwzięcie ma zapewnioną płynność finansową. </w:t>
            </w:r>
          </w:p>
          <w:p w:rsidR="003B600C" w:rsidRPr="00506C85" w:rsidRDefault="004805AA" w:rsidP="006F5731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06C85">
              <w:rPr>
                <w:rFonts w:ascii="Arial" w:hAnsi="Arial" w:cs="Arial"/>
                <w:lang w:eastAsia="ar-SA"/>
              </w:rPr>
              <w:t>Wskazane źródła finansowania projektu muszą być wiarygodne i muszą zapewniać pełne bilansowanie inwestycji brutto z uwzględnieniem luki czasowej pomiędzy momentem poniesienia wydatku, a wpływu dotacji.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TAK/NIE</w:t>
            </w:r>
          </w:p>
        </w:tc>
      </w:tr>
      <w:tr w:rsidR="003B600C" w:rsidRPr="003B74C6" w:rsidTr="006F5731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Przygotowanie Wnioskodawcy do realizacji inwestycji 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540680" w:rsidRDefault="001020A4" w:rsidP="006F5731">
            <w:pPr>
              <w:numPr>
                <w:ilvl w:val="0"/>
                <w:numId w:val="21"/>
              </w:numPr>
              <w:spacing w:after="0" w:line="240" w:lineRule="auto"/>
              <w:ind w:left="422" w:hanging="422"/>
              <w:jc w:val="both"/>
              <w:rPr>
                <w:rFonts w:ascii="Arial" w:hAnsi="Arial" w:cs="Arial"/>
                <w:u w:val="single"/>
                <w:lang w:eastAsia="ar-SA"/>
              </w:rPr>
            </w:pPr>
            <w:r w:rsidRPr="00540680">
              <w:rPr>
                <w:rFonts w:ascii="Arial" w:hAnsi="Arial" w:cs="Arial"/>
                <w:u w:val="single"/>
                <w:lang w:eastAsia="ar-SA"/>
              </w:rPr>
              <w:t>Pozwolenia</w:t>
            </w:r>
            <w:r w:rsidR="003B600C" w:rsidRPr="00540680">
              <w:rPr>
                <w:rFonts w:ascii="Arial" w:hAnsi="Arial" w:cs="Arial"/>
                <w:u w:val="single"/>
                <w:lang w:eastAsia="ar-SA"/>
              </w:rPr>
              <w:t>, licencje i koncesje</w:t>
            </w:r>
          </w:p>
          <w:p w:rsidR="003B600C" w:rsidRPr="00540680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40680">
              <w:rPr>
                <w:rFonts w:ascii="Arial" w:hAnsi="Arial" w:cs="Arial"/>
                <w:lang w:eastAsia="ar-SA"/>
              </w:rPr>
              <w:t xml:space="preserve">W kryterium ocenie podlega posiadanie przez Wnioskodawcę pozwoleń/licencji/koncesji, jeśli są one niezbędne do realizacji inwestycji.  </w:t>
            </w:r>
          </w:p>
          <w:p w:rsidR="006F2C7B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40680">
              <w:rPr>
                <w:rFonts w:ascii="Arial" w:hAnsi="Arial" w:cs="Arial"/>
                <w:lang w:eastAsia="ar-SA"/>
              </w:rPr>
              <w:t>W przypadku, gdy Wnioskodawca nie dysponuje na etapie składania wniosku</w:t>
            </w:r>
            <w:r w:rsidR="00752893" w:rsidRPr="00540680">
              <w:rPr>
                <w:rFonts w:ascii="Arial" w:hAnsi="Arial" w:cs="Arial"/>
                <w:lang w:eastAsia="ar-SA"/>
              </w:rPr>
              <w:t xml:space="preserve"> </w:t>
            </w:r>
            <w:r w:rsidR="001020A4" w:rsidRPr="00540680">
              <w:rPr>
                <w:rFonts w:ascii="Arial" w:hAnsi="Arial" w:cs="Arial"/>
                <w:lang w:eastAsia="ar-SA"/>
              </w:rPr>
              <w:t>o dofinansowanie</w:t>
            </w:r>
            <w:r w:rsidRPr="00540680">
              <w:rPr>
                <w:rFonts w:ascii="Arial" w:hAnsi="Arial" w:cs="Arial"/>
                <w:lang w:eastAsia="ar-SA"/>
              </w:rPr>
              <w:t xml:space="preserve"> </w:t>
            </w:r>
            <w:r w:rsidR="00223A3F">
              <w:rPr>
                <w:rFonts w:ascii="Arial" w:hAnsi="Arial" w:cs="Arial"/>
                <w:lang w:eastAsia="ar-SA"/>
              </w:rPr>
              <w:t>ww.</w:t>
            </w:r>
            <w:r w:rsidR="00223A3F" w:rsidRPr="00540680">
              <w:rPr>
                <w:rFonts w:ascii="Arial" w:hAnsi="Arial" w:cs="Arial"/>
                <w:lang w:eastAsia="ar-SA"/>
              </w:rPr>
              <w:t xml:space="preserve"> </w:t>
            </w:r>
            <w:r w:rsidRPr="00540680">
              <w:rPr>
                <w:rFonts w:ascii="Arial" w:hAnsi="Arial" w:cs="Arial"/>
                <w:lang w:eastAsia="ar-SA"/>
              </w:rPr>
              <w:t>dokumentami</w:t>
            </w:r>
            <w:r w:rsidR="00BD5C7A" w:rsidRPr="00540680">
              <w:rPr>
                <w:rFonts w:ascii="Arial" w:hAnsi="Arial" w:cs="Arial"/>
                <w:lang w:eastAsia="ar-SA"/>
              </w:rPr>
              <w:t xml:space="preserve">, oceniający sprawdza, czy Wnioskodawca </w:t>
            </w:r>
            <w:r w:rsidR="002D0504" w:rsidRPr="00540680">
              <w:rPr>
                <w:rFonts w:ascii="Arial" w:hAnsi="Arial" w:cs="Arial"/>
                <w:lang w:eastAsia="ar-SA"/>
              </w:rPr>
              <w:t xml:space="preserve"> zidentyfikował je i skatalogował</w:t>
            </w:r>
            <w:r w:rsidR="00DD6E79" w:rsidRPr="00540680">
              <w:rPr>
                <w:rFonts w:ascii="Arial" w:hAnsi="Arial" w:cs="Arial"/>
                <w:lang w:eastAsia="ar-SA"/>
              </w:rPr>
              <w:t xml:space="preserve"> </w:t>
            </w:r>
            <w:r w:rsidR="001020A4" w:rsidRPr="00540680">
              <w:rPr>
                <w:rFonts w:ascii="Arial" w:hAnsi="Arial" w:cs="Arial"/>
                <w:lang w:eastAsia="ar-SA"/>
              </w:rPr>
              <w:t>oraz</w:t>
            </w:r>
            <w:r w:rsidR="002D0504" w:rsidRPr="00540680">
              <w:rPr>
                <w:rFonts w:ascii="Arial" w:hAnsi="Arial" w:cs="Arial"/>
                <w:lang w:eastAsia="ar-SA"/>
              </w:rPr>
              <w:t xml:space="preserve"> </w:t>
            </w:r>
            <w:r w:rsidR="00BD5C7A" w:rsidRPr="00540680">
              <w:rPr>
                <w:rFonts w:ascii="Arial" w:hAnsi="Arial" w:cs="Arial"/>
                <w:lang w:eastAsia="ar-SA"/>
              </w:rPr>
              <w:t xml:space="preserve">zobowiązał się do przedłożenia takich dokumentów </w:t>
            </w:r>
            <w:r w:rsidR="002D0504" w:rsidRPr="00540680">
              <w:rPr>
                <w:rFonts w:ascii="Arial" w:hAnsi="Arial" w:cs="Arial"/>
                <w:lang w:eastAsia="ar-SA"/>
              </w:rPr>
              <w:t xml:space="preserve">przed podpisaniem </w:t>
            </w:r>
            <w:r w:rsidR="00BD5C7A" w:rsidRPr="00540680">
              <w:rPr>
                <w:rFonts w:ascii="Arial" w:hAnsi="Arial" w:cs="Arial"/>
                <w:lang w:eastAsia="ar-SA"/>
              </w:rPr>
              <w:t xml:space="preserve">umowy o dofinansowanie lub w sytuacji, gdy uzyskanie licencji, </w:t>
            </w:r>
            <w:r w:rsidR="00BD5C7A" w:rsidRPr="00540680">
              <w:rPr>
                <w:rFonts w:ascii="Arial" w:hAnsi="Arial" w:cs="Arial"/>
                <w:lang w:eastAsia="ar-SA"/>
              </w:rPr>
              <w:lastRenderedPageBreak/>
              <w:t>koncesji możliwe jest dopiero po przeprowadzeniu inwestycji zgodnie z odpowiednimi przepisami prawa – w momencie ich uzyskania. W przypadku, gdy Wnioskodawca w trakcie aplikowania</w:t>
            </w:r>
            <w:r w:rsidR="0090486C" w:rsidRPr="00540680">
              <w:rPr>
                <w:rFonts w:ascii="Arial" w:hAnsi="Arial" w:cs="Arial"/>
                <w:lang w:eastAsia="ar-SA"/>
              </w:rPr>
              <w:t xml:space="preserve"> </w:t>
            </w:r>
            <w:r w:rsidR="001020A4" w:rsidRPr="00540680">
              <w:rPr>
                <w:rFonts w:ascii="Arial" w:hAnsi="Arial" w:cs="Arial"/>
                <w:lang w:eastAsia="ar-SA"/>
              </w:rPr>
              <w:t>o wsparcie</w:t>
            </w:r>
            <w:r w:rsidR="00BD5C7A" w:rsidRPr="00540680">
              <w:rPr>
                <w:rFonts w:ascii="Arial" w:hAnsi="Arial" w:cs="Arial"/>
                <w:lang w:eastAsia="ar-SA"/>
              </w:rPr>
              <w:t xml:space="preserve"> ubiega się o pozwolenie na budowę oraz w przypadku projektów, których realizacja wymaga również uzyskania decyzji środowiskowej, o której mowa w art. 71 ustawy z dnia 3 października 2008 r. </w:t>
            </w:r>
            <w:r w:rsidR="001020A4" w:rsidRPr="00540680">
              <w:rPr>
                <w:rFonts w:ascii="Arial" w:hAnsi="Arial" w:cs="Arial"/>
                <w:i/>
                <w:lang w:eastAsia="ar-SA"/>
              </w:rPr>
              <w:t>o udostępnianiu informacji o środowisku i jego ochronie, udziale społeczeństwa w ochronie środowiska oraz o ocenach oddziaływania na środowisko</w:t>
            </w:r>
            <w:r w:rsidR="00BD5C7A" w:rsidRPr="00540680">
              <w:rPr>
                <w:rFonts w:ascii="Arial" w:hAnsi="Arial" w:cs="Arial"/>
                <w:lang w:eastAsia="ar-SA"/>
              </w:rPr>
              <w:t xml:space="preserve"> (Dz. U. Nr 199, poz. 1227, z </w:t>
            </w:r>
            <w:proofErr w:type="spellStart"/>
            <w:r w:rsidR="00BD5C7A" w:rsidRPr="00540680">
              <w:rPr>
                <w:rFonts w:ascii="Arial" w:hAnsi="Arial" w:cs="Arial"/>
                <w:lang w:eastAsia="ar-SA"/>
              </w:rPr>
              <w:t>późn</w:t>
            </w:r>
            <w:proofErr w:type="spellEnd"/>
            <w:r w:rsidR="00BD5C7A" w:rsidRPr="00540680">
              <w:rPr>
                <w:rFonts w:ascii="Arial" w:hAnsi="Arial" w:cs="Arial"/>
                <w:lang w:eastAsia="ar-SA"/>
              </w:rPr>
              <w:t>. zm.), jest zobligowany przesłać prawomocną decyzję</w:t>
            </w:r>
            <w:r w:rsidR="00BD5C7A">
              <w:rPr>
                <w:rFonts w:ascii="Arial" w:hAnsi="Arial" w:cs="Arial"/>
                <w:lang w:eastAsia="ar-SA"/>
              </w:rPr>
              <w:t xml:space="preserve"> środowiskową </w:t>
            </w:r>
            <w:r w:rsidR="00BD5C7A" w:rsidRPr="003B74C6">
              <w:rPr>
                <w:rFonts w:ascii="Arial" w:hAnsi="Arial" w:cs="Arial"/>
                <w:lang w:eastAsia="ar-SA"/>
              </w:rPr>
              <w:t>(z dokumentacją OOŚ – jeśli dotyczy) oraz prawomocne pozwolenie na budowę najpóźniej w terminie 10 miesięcy od dnia doręczenia pisemnej informacji</w:t>
            </w:r>
            <w:r w:rsidR="00CC194B">
              <w:rPr>
                <w:rFonts w:ascii="Arial" w:hAnsi="Arial" w:cs="Arial"/>
                <w:lang w:eastAsia="ar-SA"/>
              </w:rPr>
              <w:t xml:space="preserve"> </w:t>
            </w:r>
            <w:r w:rsidR="00BD5C7A" w:rsidRPr="003B74C6">
              <w:rPr>
                <w:rFonts w:ascii="Arial" w:hAnsi="Arial" w:cs="Arial"/>
                <w:lang w:eastAsia="ar-SA"/>
              </w:rPr>
              <w:t>o zatwierdzeniu projektu do wsparcia.</w:t>
            </w:r>
          </w:p>
          <w:p w:rsidR="006F2C7B" w:rsidRPr="006F2C7B" w:rsidRDefault="006F2C7B" w:rsidP="006F5731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6F2C7B">
              <w:rPr>
                <w:rFonts w:ascii="Arial" w:hAnsi="Arial" w:cs="Arial"/>
                <w:lang w:eastAsia="ar-SA"/>
              </w:rPr>
              <w:t>II.</w:t>
            </w:r>
            <w:r w:rsidRPr="006F2C7B">
              <w:rPr>
                <w:rFonts w:ascii="Arial" w:hAnsi="Arial" w:cs="Arial"/>
                <w:lang w:eastAsia="ar-SA"/>
              </w:rPr>
              <w:tab/>
            </w:r>
            <w:r w:rsidR="001020A4" w:rsidRPr="00540680">
              <w:rPr>
                <w:rFonts w:ascii="Arial" w:hAnsi="Arial" w:cs="Arial"/>
                <w:u w:val="single"/>
                <w:lang w:eastAsia="ar-SA"/>
              </w:rPr>
              <w:t>Prawa własności intelektualnej</w:t>
            </w:r>
          </w:p>
          <w:p w:rsidR="003B600C" w:rsidRPr="003B74C6" w:rsidRDefault="006F2C7B" w:rsidP="006F5731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6F2C7B">
              <w:rPr>
                <w:rFonts w:ascii="Arial" w:hAnsi="Arial" w:cs="Arial"/>
                <w:lang w:eastAsia="ar-SA"/>
              </w:rPr>
              <w:t>Oceniający weryfikuje czy kwestia praw własności intelektualnej nie stanowi bariery do realizacji agendy badawczej. Ponadto, w ramach kryterium ocenie poddane będzie zapewnienie przez wnioskodawcę możliwości dysponowania prawami własności intelektualnej, jeśli są niezbędne do przeprowadzenia zaplanowanych w agendzie prac badawczo-rozwojowych.</w:t>
            </w:r>
            <w:r w:rsidR="006F5731">
              <w:rPr>
                <w:rFonts w:ascii="Arial" w:hAnsi="Arial" w:cs="Arial"/>
              </w:rPr>
              <w:t xml:space="preserve"> Ponadto, ocenie podlega czy Wnioskodawca uprawdopodobnił, że na dzień złożenia wniosku o dofinansowanie nie zostały opublikowane wyniki prac B+R/rozwiązania/technologie związane z przedmiotem projektu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lastRenderedPageBreak/>
              <w:t>TAK/NIE</w:t>
            </w:r>
          </w:p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B600C" w:rsidRPr="003B74C6" w:rsidTr="006F5731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lastRenderedPageBreak/>
              <w:t>7.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3B74C6">
              <w:rPr>
                <w:rFonts w:ascii="Arial" w:hAnsi="Arial" w:cs="Arial"/>
                <w:lang w:eastAsia="pl-PL"/>
              </w:rPr>
              <w:t>W związku z  realizacją projektu</w:t>
            </w:r>
            <w:r w:rsidRPr="003B74C6">
              <w:t xml:space="preserve"> </w:t>
            </w:r>
            <w:r w:rsidRPr="003B74C6">
              <w:rPr>
                <w:rFonts w:ascii="Arial" w:hAnsi="Arial" w:cs="Arial"/>
                <w:lang w:eastAsia="pl-PL"/>
              </w:rPr>
              <w:t>prowadzona  będzie współpraca z podmiotami z sektora MSP, organizacjami badawczymi lub NGO (dotyczy wyłącznie przedsiębiorców innych niż MSP).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3B74C6">
              <w:rPr>
                <w:rFonts w:ascii="Arial" w:hAnsi="Arial" w:cs="Arial"/>
                <w:lang w:eastAsia="ar-SA"/>
              </w:rPr>
              <w:t xml:space="preserve">Kryterium zostanie uznane za spełnione, jeśli Wnioskodawca planuje nawiązanie lub rozwijanie </w:t>
            </w:r>
            <w:r w:rsidRPr="00540680">
              <w:rPr>
                <w:rFonts w:ascii="Arial" w:hAnsi="Arial" w:cs="Arial"/>
                <w:lang w:eastAsia="ar-SA"/>
              </w:rPr>
              <w:t xml:space="preserve">współpracy </w:t>
            </w:r>
            <w:r w:rsidR="001020A4" w:rsidRPr="00540680">
              <w:rPr>
                <w:rFonts w:ascii="Arial" w:hAnsi="Arial" w:cs="Arial"/>
                <w:lang w:eastAsia="ar-SA"/>
              </w:rPr>
              <w:t xml:space="preserve">z mikro-,  małym, </w:t>
            </w:r>
            <w:r w:rsidRPr="00540680">
              <w:rPr>
                <w:rFonts w:ascii="Arial" w:hAnsi="Arial" w:cs="Arial"/>
                <w:lang w:eastAsia="ar-SA"/>
              </w:rPr>
              <w:t xml:space="preserve"> lub średnim przedsiębiorstwem (zgodnie z definicją określoną w Załączniku nr  I do rozporządzenia Komisji (UE) nr 651/2014</w:t>
            </w:r>
            <w:r w:rsidR="001020A4" w:rsidRPr="00540680">
              <w:rPr>
                <w:rFonts w:ascii="Arial" w:hAnsi="Arial" w:cs="Arial"/>
                <w:lang w:eastAsia="ar-SA"/>
              </w:rPr>
              <w:t>),</w:t>
            </w:r>
            <w:r w:rsidRPr="00540680">
              <w:rPr>
                <w:rFonts w:ascii="Arial" w:hAnsi="Arial" w:cs="Arial"/>
                <w:lang w:eastAsia="ar-SA"/>
              </w:rPr>
              <w:t xml:space="preserve"> organizacjami badawczymi lub organizacjami pozarządowymi (NGO).</w:t>
            </w:r>
            <w:r w:rsidRPr="00540680">
              <w:rPr>
                <w:rFonts w:ascii="Arial" w:hAnsi="Arial" w:cs="Arial"/>
                <w:lang w:eastAsia="pl-PL"/>
              </w:rPr>
              <w:t xml:space="preserve"> </w:t>
            </w:r>
            <w:r w:rsidRPr="00540680">
              <w:rPr>
                <w:rFonts w:ascii="Arial" w:hAnsi="Arial" w:cs="Arial"/>
                <w:lang w:eastAsia="ar-SA"/>
              </w:rPr>
              <w:t>NGO</w:t>
            </w:r>
            <w:r w:rsidRPr="00540680">
              <w:rPr>
                <w:rFonts w:ascii="Arial" w:hAnsi="Arial" w:cs="Arial"/>
                <w:lang w:eastAsia="pl-PL"/>
              </w:rPr>
              <w:t xml:space="preserve"> </w:t>
            </w:r>
            <w:r w:rsidRPr="00540680">
              <w:rPr>
                <w:rFonts w:ascii="Arial" w:hAnsi="Arial" w:cs="Arial"/>
                <w:lang w:eastAsia="ar-SA"/>
              </w:rPr>
              <w:t>to niebędące jednostkami sektora finansów publicznych, w rozumieniu przepisów o finansach publicznych i niedziałające w celu osiągnięcia zysku, osoby prawne lub jednostki nieposiadające osobowości prawnej utworzone</w:t>
            </w:r>
            <w:r w:rsidRPr="003B74C6">
              <w:rPr>
                <w:rFonts w:ascii="Arial" w:hAnsi="Arial" w:cs="Arial"/>
                <w:lang w:eastAsia="ar-SA"/>
              </w:rPr>
              <w:t xml:space="preserve"> na podstawie przepisów ustaw, w tym fundacje i stowarzyszenia. Współpraca z NGO może przyjąć różne formy, może być to np. partnerstwo, partnerstwo strategiczne, wolontariat pracowniczy i inne. Współpraca z NGO powinna być potwierdzona i udokumentowana (np. umowa współpracy, sponsoringowa, barterowa i inne). </w:t>
            </w:r>
          </w:p>
          <w:p w:rsidR="003B600C" w:rsidRPr="003B74C6" w:rsidRDefault="003B600C" w:rsidP="006F57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3B74C6">
              <w:rPr>
                <w:rFonts w:ascii="Arial" w:hAnsi="Arial" w:cs="Arial"/>
                <w:lang w:eastAsia="ar-SA"/>
              </w:rPr>
              <w:t>Współpraca z MSP lub organizacjami badawczymi może przyjąć formę m.in. podwykonawstwa, transferu wiedzy, powiązania kooperacyjnego w tym: klastrów innowacyjnych (a także eksportowych), łańcuchów produkcyjnych MSP i dużych przedsiębiorców, sieci technologicznych (MSP i jednostki badawcze), platform technologicznych. Dla spełnienia kryterium istotne jest również wykazanie zakładanych efektów i wymiernych korzyści wynikających z wybranej formy współpracy.</w:t>
            </w:r>
          </w:p>
          <w:p w:rsidR="003B600C" w:rsidRPr="00540680" w:rsidRDefault="003B600C" w:rsidP="006F57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highlight w:val="green"/>
                <w:lang w:eastAsia="ar-SA"/>
              </w:rPr>
            </w:pPr>
            <w:r w:rsidRPr="003B74C6">
              <w:rPr>
                <w:rFonts w:ascii="Arial" w:hAnsi="Arial" w:cs="Arial"/>
                <w:lang w:eastAsia="ar-SA"/>
              </w:rPr>
              <w:lastRenderedPageBreak/>
              <w:t xml:space="preserve">Charakter współpracy powinien być powiązany z zakresem  prac badawczo-rozwojowych, będących przedmiotem agendy </w:t>
            </w:r>
            <w:r w:rsidRPr="00540680">
              <w:rPr>
                <w:rFonts w:ascii="Arial" w:hAnsi="Arial" w:cs="Arial"/>
                <w:lang w:eastAsia="ar-SA"/>
              </w:rPr>
              <w:t>badawczej</w:t>
            </w:r>
            <w:r w:rsidR="001020A4" w:rsidRPr="00540680">
              <w:rPr>
                <w:rFonts w:ascii="Arial" w:hAnsi="Arial" w:cs="Arial"/>
                <w:lang w:eastAsia="ar-SA"/>
              </w:rPr>
              <w:t xml:space="preserve">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lastRenderedPageBreak/>
              <w:t>TAK/NIE</w:t>
            </w:r>
          </w:p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B600C" w:rsidRPr="003B74C6" w:rsidTr="006F5731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lastRenderedPageBreak/>
              <w:t>8.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Projekt ma pozytywny wpływ na realizację zasady zrównoważonego rozwoju, o której mowa w art. 8 rozporządzenia Parlamentu Europejskiego i Rady (UE) nr 1303/2013</w:t>
            </w:r>
          </w:p>
          <w:p w:rsidR="003B600C" w:rsidRPr="003B74C6" w:rsidRDefault="003B600C" w:rsidP="006F5731">
            <w:pPr>
              <w:keepNext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Kryterium zostanie uznane za spełnione, w przypadku wykazania pozytywnego wpływu projektu na realizację zasady zrównoważonego rozwoju. Do dofinansowania mogą zostać wyłonione projekty:</w:t>
            </w:r>
          </w:p>
          <w:p w:rsidR="003B600C" w:rsidRPr="00540680" w:rsidRDefault="003B600C" w:rsidP="006F5731">
            <w:pPr>
              <w:keepNext/>
              <w:keepLines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ind w:left="422" w:hanging="422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w których sposób realizacji projektu zapewnia wybór rozwiązań/metod eksploatacji urządzeń/sposobów realizacji prac B+R, mających pozytywny wpływ na środowisko, w </w:t>
            </w:r>
            <w:r w:rsidRPr="00540680">
              <w:rPr>
                <w:rFonts w:ascii="Arial" w:hAnsi="Arial" w:cs="Arial"/>
                <w:lang w:eastAsia="pl-PL"/>
              </w:rPr>
              <w:t xml:space="preserve">szczególności poprzez dokonywanie zakupów dostaw i usług niezbędnych do realizacji projektu w oparciu o wybór ofert (dostaw i usług) najbardziej korzystnych pod względem gospodarczym i zarazem najbardziej  </w:t>
            </w:r>
            <w:r w:rsidR="001020A4" w:rsidRPr="00540680">
              <w:rPr>
                <w:rFonts w:ascii="Arial" w:hAnsi="Arial" w:cs="Arial"/>
                <w:lang w:eastAsia="pl-PL"/>
              </w:rPr>
              <w:t>korzystnych w zakresie  oddziaływania na</w:t>
            </w:r>
            <w:r w:rsidRPr="00540680">
              <w:rPr>
                <w:rFonts w:ascii="Arial" w:hAnsi="Arial" w:cs="Arial"/>
                <w:lang w:eastAsia="pl-PL"/>
              </w:rPr>
              <w:t xml:space="preserve"> środowisko (np. mniejsza energochłonność, zużycie wody, wykorzystanie materiałów pochodzących z recyclingu etc.) lub</w:t>
            </w:r>
          </w:p>
          <w:p w:rsidR="003B600C" w:rsidRPr="00540680" w:rsidRDefault="003B600C" w:rsidP="006F5731">
            <w:pPr>
              <w:keepNext/>
              <w:keepLines/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ind w:left="422" w:hanging="422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 xml:space="preserve">których rezultatem jest powstanie rozwiązania (produktu / technologii) </w:t>
            </w:r>
            <w:r w:rsidRPr="00540680">
              <w:rPr>
                <w:rFonts w:ascii="Arial" w:hAnsi="Arial" w:cs="Arial"/>
                <w:lang w:eastAsia="pl-PL"/>
              </w:rPr>
              <w:br/>
              <w:t>o środowiskowej wartości dodanej, czyli ograniczając</w:t>
            </w:r>
            <w:r w:rsidR="001020A4" w:rsidRPr="00540680">
              <w:rPr>
                <w:rFonts w:ascii="Arial" w:hAnsi="Arial" w:cs="Arial"/>
                <w:lang w:eastAsia="pl-PL"/>
              </w:rPr>
              <w:t>ego</w:t>
            </w:r>
            <w:r w:rsidRPr="00540680">
              <w:rPr>
                <w:rFonts w:ascii="Arial" w:hAnsi="Arial" w:cs="Arial"/>
                <w:lang w:eastAsia="pl-PL"/>
              </w:rPr>
              <w:t xml:space="preserve"> obciążenie środowiska lub pozytywnie oddziałując</w:t>
            </w:r>
            <w:r w:rsidR="001020A4" w:rsidRPr="00540680">
              <w:rPr>
                <w:rFonts w:ascii="Arial" w:hAnsi="Arial" w:cs="Arial"/>
                <w:lang w:eastAsia="pl-PL"/>
              </w:rPr>
              <w:t>ego</w:t>
            </w:r>
            <w:r w:rsidRPr="00540680">
              <w:rPr>
                <w:rFonts w:ascii="Arial" w:hAnsi="Arial" w:cs="Arial"/>
                <w:lang w:eastAsia="pl-PL"/>
              </w:rPr>
              <w:t xml:space="preserve"> na nie, w tym: usuwanie, zapobieganie, łagodzenie, zanieczyszczeń uwolnionych do środowiska, napraw</w:t>
            </w:r>
            <w:r w:rsidR="001020A4" w:rsidRPr="00540680">
              <w:rPr>
                <w:rFonts w:ascii="Arial" w:hAnsi="Arial" w:cs="Arial"/>
                <w:lang w:eastAsia="pl-PL"/>
              </w:rPr>
              <w:t>a</w:t>
            </w:r>
            <w:r w:rsidRPr="00540680">
              <w:rPr>
                <w:rFonts w:ascii="Arial" w:hAnsi="Arial" w:cs="Arial"/>
                <w:lang w:eastAsia="pl-PL"/>
              </w:rPr>
              <w:t xml:space="preserve"> szkód ekologicznych lub korzystanie z zasobów naturalnych w bardziej efektywny i zrównoważony sposób</w:t>
            </w:r>
            <w:r w:rsidR="00DF5DC8" w:rsidRPr="00540680">
              <w:rPr>
                <w:rFonts w:ascii="Arial" w:hAnsi="Arial" w:cs="Arial"/>
                <w:lang w:eastAsia="pl-PL"/>
              </w:rPr>
              <w:t>;</w:t>
            </w:r>
            <w:r w:rsidRPr="00540680">
              <w:rPr>
                <w:rFonts w:ascii="Arial" w:hAnsi="Arial" w:cs="Arial"/>
                <w:lang w:eastAsia="pl-PL"/>
              </w:rPr>
              <w:t xml:space="preserve"> dotyczy to w szczególności projektów z obszarów:</w:t>
            </w:r>
          </w:p>
          <w:p w:rsidR="003B600C" w:rsidRPr="003B74C6" w:rsidRDefault="003B600C" w:rsidP="006F5731">
            <w:pPr>
              <w:keepNext/>
              <w:keepLines/>
              <w:numPr>
                <w:ilvl w:val="0"/>
                <w:numId w:val="10"/>
              </w:numPr>
              <w:tabs>
                <w:tab w:val="clear" w:pos="360"/>
                <w:tab w:val="num" w:pos="743"/>
              </w:tabs>
              <w:autoSpaceDE w:val="0"/>
              <w:snapToGrid w:val="0"/>
              <w:spacing w:after="0" w:line="240" w:lineRule="auto"/>
              <w:ind w:left="743" w:hanging="284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>czystsze procesy, materiały</w:t>
            </w:r>
            <w:r w:rsidRPr="003B74C6">
              <w:rPr>
                <w:rFonts w:ascii="Arial" w:hAnsi="Arial" w:cs="Arial"/>
                <w:lang w:eastAsia="pl-PL"/>
              </w:rPr>
              <w:t xml:space="preserve"> i produkty, </w:t>
            </w:r>
          </w:p>
          <w:p w:rsidR="003B600C" w:rsidRPr="003B74C6" w:rsidRDefault="003B600C" w:rsidP="006F5731">
            <w:pPr>
              <w:keepNext/>
              <w:keepLines/>
              <w:numPr>
                <w:ilvl w:val="0"/>
                <w:numId w:val="10"/>
              </w:numPr>
              <w:tabs>
                <w:tab w:val="clear" w:pos="360"/>
                <w:tab w:val="num" w:pos="743"/>
              </w:tabs>
              <w:autoSpaceDE w:val="0"/>
              <w:snapToGrid w:val="0"/>
              <w:spacing w:after="0" w:line="240" w:lineRule="auto"/>
              <w:ind w:left="743" w:hanging="284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produkcja czystszej energii,</w:t>
            </w:r>
          </w:p>
          <w:p w:rsidR="003B600C" w:rsidRPr="003B74C6" w:rsidRDefault="003B600C" w:rsidP="006F5731">
            <w:pPr>
              <w:keepNext/>
              <w:keepLines/>
              <w:numPr>
                <w:ilvl w:val="0"/>
                <w:numId w:val="10"/>
              </w:numPr>
              <w:tabs>
                <w:tab w:val="clear" w:pos="360"/>
                <w:tab w:val="num" w:pos="743"/>
              </w:tabs>
              <w:autoSpaceDE w:val="0"/>
              <w:snapToGrid w:val="0"/>
              <w:spacing w:after="0" w:line="240" w:lineRule="auto"/>
              <w:ind w:left="743" w:hanging="284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wykorzystanie odpadów w procesie produkcyjnym</w:t>
            </w:r>
            <w:r w:rsidR="00DF5DC8">
              <w:rPr>
                <w:rFonts w:ascii="Arial" w:hAnsi="Arial" w:cs="Arial"/>
                <w:lang w:eastAsia="pl-PL"/>
              </w:rPr>
              <w:t>,</w:t>
            </w:r>
          </w:p>
          <w:p w:rsidR="003B600C" w:rsidRPr="003B74C6" w:rsidRDefault="003B600C" w:rsidP="006F5731">
            <w:pPr>
              <w:keepNext/>
              <w:keepLines/>
              <w:numPr>
                <w:ilvl w:val="0"/>
                <w:numId w:val="10"/>
              </w:numPr>
              <w:tabs>
                <w:tab w:val="clear" w:pos="360"/>
                <w:tab w:val="num" w:pos="743"/>
              </w:tabs>
              <w:autoSpaceDE w:val="0"/>
              <w:snapToGrid w:val="0"/>
              <w:spacing w:after="0" w:line="240" w:lineRule="auto"/>
              <w:ind w:left="743" w:hanging="284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zamknięcie obiegu materiałowego w ramach projektu  w myśl zasad „</w:t>
            </w:r>
            <w:proofErr w:type="spellStart"/>
            <w:r w:rsidRPr="003B74C6">
              <w:rPr>
                <w:rFonts w:ascii="Arial" w:hAnsi="Arial" w:cs="Arial"/>
                <w:lang w:eastAsia="pl-PL"/>
              </w:rPr>
              <w:t>circular</w:t>
            </w:r>
            <w:proofErr w:type="spellEnd"/>
            <w:r w:rsidRPr="003B74C6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3B74C6">
              <w:rPr>
                <w:rFonts w:ascii="Arial" w:hAnsi="Arial" w:cs="Arial"/>
                <w:lang w:eastAsia="pl-PL"/>
              </w:rPr>
              <w:t>economy</w:t>
            </w:r>
            <w:proofErr w:type="spellEnd"/>
            <w:r w:rsidRPr="003B74C6">
              <w:rPr>
                <w:rFonts w:ascii="Arial" w:hAnsi="Arial" w:cs="Arial"/>
                <w:lang w:eastAsia="pl-PL"/>
              </w:rPr>
              <w:t xml:space="preserve">”,  </w:t>
            </w:r>
          </w:p>
          <w:p w:rsidR="003B600C" w:rsidRPr="003B74C6" w:rsidRDefault="003B600C" w:rsidP="006F5731">
            <w:pPr>
              <w:keepNext/>
              <w:keepLines/>
              <w:autoSpaceDE w:val="0"/>
              <w:snapToGrid w:val="0"/>
              <w:spacing w:after="0" w:line="240" w:lineRule="auto"/>
              <w:ind w:left="459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w których efekcie powstanie rozwiązanie prowadzące w szczególności do zmniejszenia materiałochłonności produkcji, zmniejszenia energochłonności produkcji, zmniejszenia wielkości emisji zanieczyszczeń, zwiększenia stopnia ponownego wykorzystania materiałów bądź odpadów, zwiększenie udziału odnawialnych źródeł energii w bilansie energetycznym.</w:t>
            </w:r>
          </w:p>
          <w:p w:rsidR="003B600C" w:rsidRDefault="003B600C" w:rsidP="006F5731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Aby ww. kryterium mogło zostać uznane za spełnione należy przedstawić odpowiednie </w:t>
            </w:r>
            <w:r w:rsidRPr="003B74C6">
              <w:rPr>
                <w:rFonts w:ascii="Arial" w:hAnsi="Arial" w:cs="Arial"/>
                <w:lang w:eastAsia="pl-PL"/>
              </w:rPr>
              <w:br/>
              <w:t xml:space="preserve">i zakładane wskaźniki potwierdzające pozytywny wpływ przedsięwzięcia na środowisko </w:t>
            </w:r>
            <w:r w:rsidRPr="003B74C6">
              <w:rPr>
                <w:rFonts w:ascii="Arial" w:hAnsi="Arial" w:cs="Arial"/>
                <w:lang w:eastAsia="pl-PL"/>
              </w:rPr>
              <w:br/>
              <w:t xml:space="preserve">i klimat.  Beneficjent może sam określić wskaźniki potwierdzające pozytywny wpływ na środowisko lub wybrać je z WLWK. Należy pamiętać, że wskaźniki będą monitorowane </w:t>
            </w:r>
            <w:r w:rsidRPr="003B74C6">
              <w:rPr>
                <w:rFonts w:ascii="Arial" w:hAnsi="Arial" w:cs="Arial"/>
                <w:lang w:eastAsia="pl-PL"/>
              </w:rPr>
              <w:br/>
              <w:t>i raportowane w części sprawozdawczej wniosku o płatność.</w:t>
            </w:r>
          </w:p>
          <w:p w:rsidR="00D80335" w:rsidRPr="003B74C6" w:rsidRDefault="00D80335" w:rsidP="006F5731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TAK/NIE</w:t>
            </w:r>
          </w:p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B600C" w:rsidRPr="003B74C6" w:rsidTr="006F5731">
        <w:trPr>
          <w:trHeight w:val="284"/>
        </w:trPr>
        <w:tc>
          <w:tcPr>
            <w:tcW w:w="1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3B600C" w:rsidRPr="003B74C6" w:rsidRDefault="003B600C" w:rsidP="006F5731">
            <w:pPr>
              <w:keepNext/>
              <w:snapToGrid w:val="0"/>
              <w:spacing w:before="120" w:after="120" w:line="240" w:lineRule="auto"/>
              <w:ind w:left="5341"/>
              <w:rPr>
                <w:rFonts w:ascii="Arial" w:hAnsi="Arial" w:cs="Arial"/>
                <w:b/>
                <w:color w:val="FFFFFF"/>
                <w:lang w:eastAsia="pl-PL"/>
              </w:rPr>
            </w:pPr>
            <w:r w:rsidRPr="003B74C6">
              <w:rPr>
                <w:rFonts w:ascii="Arial" w:hAnsi="Arial" w:cs="Arial"/>
                <w:b/>
                <w:color w:val="FFFFFF"/>
                <w:lang w:eastAsia="pl-PL"/>
              </w:rPr>
              <w:lastRenderedPageBreak/>
              <w:t>OCENA MERYTORYCZNA FAKULTATYWNA</w:t>
            </w:r>
          </w:p>
        </w:tc>
      </w:tr>
      <w:tr w:rsidR="003B600C" w:rsidRPr="003B74C6" w:rsidTr="006F5731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3B600C" w:rsidRPr="003B74C6" w:rsidRDefault="003B600C" w:rsidP="006F5731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eastAsia="pl-PL"/>
              </w:rPr>
            </w:pPr>
            <w:r w:rsidRPr="003B74C6">
              <w:rPr>
                <w:rFonts w:ascii="Arial" w:hAnsi="Arial" w:cs="Arial"/>
                <w:b/>
                <w:color w:val="FFFFFF"/>
                <w:lang w:eastAsia="pl-PL"/>
              </w:rPr>
              <w:t>lp.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3B600C" w:rsidRPr="003B74C6" w:rsidRDefault="003B600C" w:rsidP="006F5731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eastAsia="pl-PL"/>
              </w:rPr>
            </w:pPr>
            <w:r w:rsidRPr="003B74C6">
              <w:rPr>
                <w:rFonts w:ascii="Arial" w:hAnsi="Arial" w:cs="Arial"/>
                <w:b/>
                <w:color w:val="FFFFFF"/>
                <w:lang w:eastAsia="pl-PL"/>
              </w:rPr>
              <w:t>nazwa kryterium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3B600C" w:rsidRPr="003B74C6" w:rsidRDefault="003B600C" w:rsidP="006F5731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eastAsia="pl-PL"/>
              </w:rPr>
            </w:pPr>
            <w:r w:rsidRPr="003B74C6">
              <w:rPr>
                <w:rFonts w:ascii="Arial" w:hAnsi="Arial" w:cs="Arial"/>
                <w:b/>
                <w:color w:val="FFFFFF"/>
                <w:lang w:eastAsia="pl-PL"/>
              </w:rPr>
              <w:t>opis kryterium wraz z metodologią przyznawania punków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eastAsia="pl-PL"/>
              </w:rPr>
            </w:pPr>
            <w:r w:rsidRPr="003B74C6">
              <w:rPr>
                <w:rFonts w:ascii="Arial" w:hAnsi="Arial" w:cs="Arial"/>
                <w:b/>
                <w:color w:val="FFFFFF"/>
                <w:lang w:eastAsia="pl-PL"/>
              </w:rPr>
              <w:t>liczba punktów</w:t>
            </w:r>
          </w:p>
        </w:tc>
      </w:tr>
      <w:tr w:rsidR="003B600C" w:rsidRPr="003B74C6" w:rsidTr="006F5731">
        <w:trPr>
          <w:trHeight w:val="4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1" w:rsidRDefault="006F5731" w:rsidP="006F573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1.</w:t>
            </w:r>
          </w:p>
          <w:p w:rsidR="006F5731" w:rsidRPr="003B74C6" w:rsidRDefault="006F5731" w:rsidP="006F573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6F5731" w:rsidP="003A6E9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73395">
              <w:rPr>
                <w:rFonts w:ascii="Arial" w:hAnsi="Arial" w:cs="Arial"/>
                <w:bCs/>
                <w:color w:val="000000"/>
                <w:lang w:eastAsia="pl-PL"/>
              </w:rPr>
              <w:t xml:space="preserve">Projekt wpisuje się </w:t>
            </w:r>
            <w:r w:rsidRPr="00273395">
              <w:rPr>
                <w:rFonts w:ascii="Arial" w:hAnsi="Arial" w:cs="Arial"/>
                <w:color w:val="000000"/>
                <w:lang w:eastAsia="pl-PL"/>
              </w:rPr>
              <w:t xml:space="preserve">w </w:t>
            </w:r>
            <w:r w:rsidRPr="00273395">
              <w:rPr>
                <w:rFonts w:ascii="Arial" w:hAnsi="Arial" w:cs="Arial"/>
                <w:bCs/>
                <w:color w:val="000000"/>
                <w:lang w:eastAsia="pl-PL"/>
              </w:rPr>
              <w:t>branże kluczowe</w:t>
            </w:r>
            <w:r w:rsidR="00A7094D">
              <w:rPr>
                <w:rFonts w:ascii="Arial" w:hAnsi="Arial" w:cs="Arial"/>
                <w:bCs/>
                <w:color w:val="000000"/>
                <w:lang w:eastAsia="pl-PL"/>
              </w:rPr>
              <w:t xml:space="preserve"> określone </w:t>
            </w:r>
            <w:r w:rsidR="00A7094D" w:rsidRPr="003A6E91">
              <w:rPr>
                <w:rFonts w:ascii="Arial" w:hAnsi="Arial" w:cs="Arial"/>
                <w:bCs/>
                <w:color w:val="000000"/>
                <w:lang w:eastAsia="pl-PL"/>
              </w:rPr>
              <w:t xml:space="preserve">w </w:t>
            </w:r>
            <w:r w:rsidR="003A6E91" w:rsidRPr="00D80335">
              <w:rPr>
                <w:rFonts w:ascii="Arial" w:hAnsi="Arial" w:cs="Arial"/>
              </w:rPr>
              <w:t xml:space="preserve"> </w:t>
            </w:r>
            <w:r w:rsidR="003A6E91" w:rsidRPr="003A6E91">
              <w:rPr>
                <w:rFonts w:ascii="Arial" w:hAnsi="Arial" w:cs="Arial"/>
              </w:rPr>
              <w:t>Strategi</w:t>
            </w:r>
            <w:r w:rsidR="003A6E91">
              <w:rPr>
                <w:rFonts w:ascii="Arial" w:hAnsi="Arial" w:cs="Arial"/>
              </w:rPr>
              <w:t>i</w:t>
            </w:r>
            <w:r w:rsidR="003A6E91" w:rsidRPr="00D80335">
              <w:rPr>
                <w:rFonts w:ascii="Arial" w:hAnsi="Arial" w:cs="Arial"/>
              </w:rPr>
              <w:t xml:space="preserve"> na rzecz Odpowiedzialnego Rozwoju</w:t>
            </w:r>
            <w:r w:rsidR="000C1B73">
              <w:rPr>
                <w:rFonts w:ascii="Arial" w:hAnsi="Arial" w:cs="Arial"/>
              </w:rPr>
              <w:t xml:space="preserve"> (SOR)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D" w:rsidRDefault="006F5731" w:rsidP="006F5731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8F1B88">
              <w:rPr>
                <w:rFonts w:ascii="Arial" w:hAnsi="Arial" w:cs="Arial"/>
                <w:lang w:eastAsia="pl-PL"/>
              </w:rPr>
              <w:t xml:space="preserve">W ramach kryterium oceniana będzie strategiczna </w:t>
            </w:r>
            <w:r w:rsidRPr="00273395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rola projektu i jego znaczenie dla  w rozwoju gospodarczego kraju </w:t>
            </w:r>
            <w:r>
              <w:rPr>
                <w:rFonts w:ascii="Arial" w:hAnsi="Arial" w:cs="Arial"/>
                <w:color w:val="000000"/>
                <w:lang w:eastAsia="pl-PL"/>
              </w:rPr>
              <w:t>poprzez</w:t>
            </w:r>
            <w:r w:rsidRPr="00273395">
              <w:rPr>
                <w:rFonts w:ascii="Arial" w:hAnsi="Arial" w:cs="Arial"/>
                <w:color w:val="000000"/>
                <w:lang w:eastAsia="pl-PL"/>
              </w:rPr>
              <w:t xml:space="preserve"> wpisywanie się </w:t>
            </w:r>
            <w:r w:rsidRPr="00273395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273395">
              <w:rPr>
                <w:rFonts w:ascii="Arial" w:hAnsi="Arial" w:cs="Arial"/>
                <w:color w:val="000000"/>
                <w:lang w:eastAsia="pl-PL"/>
              </w:rPr>
              <w:t xml:space="preserve">w </w:t>
            </w:r>
            <w:r w:rsidRPr="00273395">
              <w:rPr>
                <w:rFonts w:ascii="Arial" w:hAnsi="Arial" w:cs="Arial"/>
                <w:b/>
                <w:bCs/>
                <w:color w:val="000000"/>
                <w:lang w:eastAsia="pl-PL"/>
              </w:rPr>
              <w:t>branże kluczowe</w:t>
            </w:r>
            <w:r w:rsidRPr="00273395">
              <w:rPr>
                <w:rFonts w:ascii="Arial" w:hAnsi="Arial" w:cs="Arial"/>
                <w:color w:val="000000"/>
                <w:lang w:eastAsia="pl-PL"/>
              </w:rPr>
              <w:t xml:space="preserve"> - mające wysokie znaczenie dla polskiego przemysłu</w:t>
            </w:r>
            <w:r>
              <w:rPr>
                <w:rFonts w:ascii="Arial" w:hAnsi="Arial" w:cs="Arial"/>
                <w:color w:val="000000"/>
                <w:lang w:eastAsia="pl-PL"/>
              </w:rPr>
              <w:t>,</w:t>
            </w:r>
            <w:r w:rsidRPr="00273395">
              <w:rPr>
                <w:rFonts w:ascii="Arial" w:hAnsi="Arial" w:cs="Arial"/>
                <w:color w:val="000000"/>
                <w:lang w:eastAsia="pl-PL"/>
              </w:rPr>
              <w:t xml:space="preserve"> któr</w:t>
            </w: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Pr="00273395">
              <w:rPr>
                <w:rFonts w:ascii="Arial" w:hAnsi="Arial" w:cs="Arial"/>
                <w:color w:val="000000"/>
                <w:lang w:eastAsia="pl-PL"/>
              </w:rPr>
              <w:t xml:space="preserve"> charakteryzuj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ą się </w:t>
            </w:r>
            <w:r w:rsidRPr="00273395">
              <w:rPr>
                <w:rFonts w:ascii="Arial" w:hAnsi="Arial" w:cs="Arial"/>
                <w:color w:val="000000"/>
                <w:lang w:eastAsia="pl-PL"/>
              </w:rPr>
              <w:t xml:space="preserve">wysokim wpływem na realizację celów strategicznych Strategii </w:t>
            </w:r>
            <w:r w:rsidR="003A6E91">
              <w:rPr>
                <w:rFonts w:ascii="Arial" w:hAnsi="Arial" w:cs="Arial"/>
                <w:color w:val="000000"/>
                <w:lang w:eastAsia="pl-PL"/>
              </w:rPr>
              <w:t xml:space="preserve">na rzecz </w:t>
            </w:r>
            <w:r w:rsidRPr="00273395">
              <w:rPr>
                <w:rFonts w:ascii="Arial" w:hAnsi="Arial" w:cs="Arial"/>
                <w:color w:val="000000"/>
                <w:lang w:eastAsia="pl-PL"/>
              </w:rPr>
              <w:t>Odpowiedzialnego Rozwoju i ma</w:t>
            </w:r>
            <w:r>
              <w:rPr>
                <w:rFonts w:ascii="Arial" w:hAnsi="Arial" w:cs="Arial"/>
                <w:color w:val="000000"/>
                <w:lang w:eastAsia="pl-PL"/>
              </w:rPr>
              <w:t>ją</w:t>
            </w:r>
            <w:r w:rsidRPr="00273395">
              <w:rPr>
                <w:rFonts w:ascii="Arial" w:hAnsi="Arial" w:cs="Arial"/>
                <w:color w:val="000000"/>
                <w:lang w:eastAsia="pl-PL"/>
              </w:rPr>
              <w:t xml:space="preserve"> szans</w:t>
            </w:r>
            <w:r>
              <w:rPr>
                <w:rFonts w:ascii="Arial" w:hAnsi="Arial" w:cs="Arial"/>
                <w:color w:val="000000"/>
                <w:lang w:eastAsia="pl-PL"/>
              </w:rPr>
              <w:t>ę</w:t>
            </w:r>
            <w:r w:rsidRPr="00273395">
              <w:rPr>
                <w:rFonts w:ascii="Arial" w:hAnsi="Arial" w:cs="Arial"/>
                <w:color w:val="000000"/>
                <w:lang w:eastAsia="pl-PL"/>
              </w:rPr>
              <w:t xml:space="preserve"> stać się przyszłym motorem polskiej gospodarki</w:t>
            </w:r>
            <w:r>
              <w:rPr>
                <w:rFonts w:ascii="Arial" w:hAnsi="Arial" w:cs="Arial"/>
                <w:color w:val="000000"/>
                <w:lang w:eastAsia="pl-PL"/>
              </w:rPr>
              <w:t>. L</w:t>
            </w:r>
            <w:r w:rsidRPr="00273395">
              <w:rPr>
                <w:rFonts w:ascii="Arial" w:hAnsi="Arial" w:cs="Arial"/>
              </w:rPr>
              <w:t xml:space="preserve">ista </w:t>
            </w:r>
            <w:r>
              <w:rPr>
                <w:rFonts w:ascii="Arial" w:hAnsi="Arial" w:cs="Arial"/>
              </w:rPr>
              <w:t>branż kluczowych</w:t>
            </w:r>
            <w:r w:rsidRPr="00273395">
              <w:rPr>
                <w:rFonts w:ascii="Arial" w:hAnsi="Arial" w:cs="Arial"/>
              </w:rPr>
              <w:t xml:space="preserve"> nie jest </w:t>
            </w:r>
            <w:r>
              <w:rPr>
                <w:rFonts w:ascii="Arial" w:hAnsi="Arial" w:cs="Arial"/>
              </w:rPr>
              <w:t>ostateczna i będzie podlegać aktualizacjom</w:t>
            </w:r>
            <w:r w:rsidRPr="00273395">
              <w:rPr>
                <w:rFonts w:ascii="Arial" w:hAnsi="Arial" w:cs="Arial"/>
              </w:rPr>
              <w:t xml:space="preserve"> w proces</w:t>
            </w:r>
            <w:r>
              <w:rPr>
                <w:rFonts w:ascii="Arial" w:hAnsi="Arial" w:cs="Arial"/>
              </w:rPr>
              <w:t>ie przedsiębiorczego odkrywania dlatego o</w:t>
            </w:r>
            <w:r w:rsidRPr="00540680">
              <w:rPr>
                <w:rFonts w:ascii="Arial" w:hAnsi="Arial" w:cs="Arial"/>
                <w:lang w:eastAsia="ar-SA"/>
              </w:rPr>
              <w:t xml:space="preserve">cena dokonywana będzie zgodnie z wersją </w:t>
            </w:r>
            <w:r>
              <w:rPr>
                <w:rFonts w:ascii="Arial" w:hAnsi="Arial" w:cs="Arial"/>
                <w:lang w:eastAsia="ar-SA"/>
              </w:rPr>
              <w:t>listy branż kluczowych</w:t>
            </w:r>
            <w:r w:rsidRPr="00540680">
              <w:rPr>
                <w:rFonts w:ascii="Arial" w:hAnsi="Arial" w:cs="Arial"/>
                <w:lang w:eastAsia="ar-SA"/>
              </w:rPr>
              <w:t>, aktualną na dzień ogłoszenia konkursu.</w:t>
            </w:r>
            <w:r>
              <w:rPr>
                <w:rFonts w:ascii="Arial" w:hAnsi="Arial" w:cs="Arial"/>
                <w:lang w:eastAsia="ar-SA"/>
              </w:rPr>
              <w:t xml:space="preserve"> Lista branż kluczowych będzie każdorazowo publikowana w ogłoszeniu o naborze.</w:t>
            </w:r>
          </w:p>
          <w:p w:rsidR="000C1B73" w:rsidRDefault="000C1B73" w:rsidP="006F5731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0C1B73" w:rsidRDefault="000C1B73" w:rsidP="006F5731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PUNKTACJA:</w:t>
            </w:r>
          </w:p>
          <w:p w:rsidR="000C1B73" w:rsidRDefault="000C1B73" w:rsidP="00D8033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projekt nie wpisuje się w branże kluczowe określone w SOR – 0 pkt</w:t>
            </w:r>
          </w:p>
          <w:p w:rsidR="000C1B73" w:rsidRDefault="000C1B73" w:rsidP="00D8033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projekt </w:t>
            </w:r>
            <w:r>
              <w:t xml:space="preserve"> </w:t>
            </w:r>
            <w:r w:rsidRPr="000C1B73">
              <w:rPr>
                <w:rFonts w:ascii="Arial" w:hAnsi="Arial" w:cs="Arial"/>
                <w:lang w:eastAsia="ar-SA"/>
              </w:rPr>
              <w:t>wpisuje się w branże kluczowe określone w SOR</w:t>
            </w:r>
            <w:r>
              <w:rPr>
                <w:rFonts w:ascii="Arial" w:hAnsi="Arial" w:cs="Arial"/>
                <w:lang w:eastAsia="ar-SA"/>
              </w:rPr>
              <w:t xml:space="preserve"> – 4 pkt</w:t>
            </w:r>
          </w:p>
          <w:p w:rsidR="000C1B73" w:rsidRPr="00D80335" w:rsidRDefault="000C1B73" w:rsidP="00D80335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eastAsia="ar-SA"/>
              </w:rPr>
            </w:pPr>
            <w:r w:rsidRPr="000C1B73">
              <w:rPr>
                <w:rFonts w:ascii="Arial" w:hAnsi="Arial" w:cs="Arial"/>
                <w:lang w:eastAsia="ar-SA"/>
              </w:rPr>
              <w:t xml:space="preserve">Łączna, maksymalna do uzyskania liczba punktów w ramach kryterium  </w:t>
            </w:r>
            <w:r>
              <w:rPr>
                <w:rFonts w:ascii="Arial" w:hAnsi="Arial" w:cs="Arial"/>
                <w:lang w:eastAsia="ar-SA"/>
              </w:rPr>
              <w:t>wynosi 4 pkt.</w:t>
            </w:r>
          </w:p>
          <w:p w:rsidR="000C1B73" w:rsidRPr="00CC194B" w:rsidRDefault="000C1B73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1" w:rsidRDefault="006F5731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</w:t>
            </w:r>
            <w:r w:rsidR="003A6E91">
              <w:rPr>
                <w:rFonts w:ascii="Arial" w:hAnsi="Arial" w:cs="Arial"/>
                <w:lang w:eastAsia="pl-PL"/>
              </w:rPr>
              <w:t xml:space="preserve"> albo</w:t>
            </w:r>
            <w:r w:rsidR="0090109B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4</w:t>
            </w:r>
          </w:p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F5731" w:rsidRPr="003B74C6" w:rsidTr="006F5731">
        <w:trPr>
          <w:trHeight w:val="7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1" w:rsidRDefault="006F5731" w:rsidP="006F573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2.</w:t>
            </w:r>
          </w:p>
          <w:p w:rsidR="006F5731" w:rsidRDefault="006F5731" w:rsidP="006F573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1" w:rsidRDefault="006F5731" w:rsidP="006F573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Przełomowy charakter  planowanych prac badawczo – rozwojowych</w:t>
            </w:r>
          </w:p>
          <w:p w:rsidR="006F5731" w:rsidRDefault="006F5731" w:rsidP="006F573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1" w:rsidRDefault="006F5731" w:rsidP="00CC19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08E3">
              <w:rPr>
                <w:rFonts w:ascii="Arial" w:hAnsi="Arial" w:cs="Arial"/>
              </w:rPr>
              <w:t xml:space="preserve">W ramach przedmiotowego kryterium ocenie podlega, w jakim stopniu proponowane do przeprowadzenia w tworzonym centrum badawczo rozwojowym prace badawczo – rozwojowe i ich przewidywany </w:t>
            </w:r>
            <w:r w:rsidR="00305E12">
              <w:rPr>
                <w:rFonts w:ascii="Arial" w:hAnsi="Arial" w:cs="Arial"/>
              </w:rPr>
              <w:t>wynik</w:t>
            </w:r>
            <w:r w:rsidR="00305E12" w:rsidRPr="006A08E3">
              <w:rPr>
                <w:rFonts w:ascii="Arial" w:hAnsi="Arial" w:cs="Arial"/>
              </w:rPr>
              <w:t xml:space="preserve"> </w:t>
            </w:r>
            <w:r w:rsidRPr="006A08E3">
              <w:rPr>
                <w:rFonts w:ascii="Arial" w:hAnsi="Arial" w:cs="Arial"/>
              </w:rPr>
              <w:t>charakteryzują się przełomowością w stosunku do tego</w:t>
            </w:r>
            <w:r w:rsidR="00671CF3">
              <w:rPr>
                <w:rFonts w:ascii="Arial" w:hAnsi="Arial" w:cs="Arial"/>
              </w:rPr>
              <w:t>,</w:t>
            </w:r>
            <w:r w:rsidRPr="006A08E3">
              <w:rPr>
                <w:rFonts w:ascii="Arial" w:hAnsi="Arial" w:cs="Arial"/>
              </w:rPr>
              <w:t xml:space="preserve"> co jest oferowane aktualnie na rynku</w:t>
            </w:r>
            <w:r>
              <w:rPr>
                <w:rFonts w:ascii="Arial" w:hAnsi="Arial" w:cs="Arial"/>
              </w:rPr>
              <w:t xml:space="preserve">. Co do zasady przełomowy charakter planowanych prac badawczo – rozwojowych rozumiany jest jako </w:t>
            </w:r>
            <w:r w:rsidRPr="006A08E3">
              <w:rPr>
                <w:rFonts w:ascii="Arial" w:hAnsi="Arial" w:cs="Arial"/>
              </w:rPr>
              <w:t>wywiera</w:t>
            </w:r>
            <w:r>
              <w:rPr>
                <w:rFonts w:ascii="Arial" w:hAnsi="Arial" w:cs="Arial"/>
              </w:rPr>
              <w:t>nie</w:t>
            </w:r>
            <w:r w:rsidRPr="006F5731">
              <w:rPr>
                <w:rFonts w:ascii="Arial" w:hAnsi="Arial" w:cs="Arial"/>
              </w:rPr>
              <w:t xml:space="preserve"> znacząc</w:t>
            </w:r>
            <w:r>
              <w:rPr>
                <w:rFonts w:ascii="Arial" w:hAnsi="Arial" w:cs="Arial"/>
              </w:rPr>
              <w:t>ego</w:t>
            </w:r>
            <w:r w:rsidRPr="006A08E3">
              <w:rPr>
                <w:rFonts w:ascii="Arial" w:hAnsi="Arial" w:cs="Arial"/>
              </w:rPr>
              <w:t xml:space="preserve"> wpływ</w:t>
            </w:r>
            <w:r>
              <w:rPr>
                <w:rFonts w:ascii="Arial" w:hAnsi="Arial" w:cs="Arial"/>
              </w:rPr>
              <w:t>u</w:t>
            </w:r>
            <w:r w:rsidRPr="006A08E3">
              <w:rPr>
                <w:rFonts w:ascii="Arial" w:hAnsi="Arial" w:cs="Arial"/>
              </w:rPr>
              <w:t xml:space="preserve"> na rynek oraz na działalność gospodarczą firm na tym </w:t>
            </w:r>
            <w:r w:rsidRPr="00D80335">
              <w:rPr>
                <w:rFonts w:ascii="Arial" w:hAnsi="Arial" w:cs="Arial"/>
              </w:rPr>
              <w:t>rynku. Pojęcie innowacji przełomowej odnosi się do skutków innowacji, a nie do aspektu nowości.</w:t>
            </w:r>
            <w:r w:rsidRPr="006A08E3">
              <w:rPr>
                <w:rFonts w:ascii="Arial" w:hAnsi="Arial" w:cs="Arial"/>
              </w:rPr>
              <w:t xml:space="preserve"> Może ona skutkować m.in. zmianą struktury rynku, stworzeniem nowych rynków lub doprowadzeniem do sytuacji, w której istniejące produkty staną się przestarzałe</w:t>
            </w:r>
            <w:r>
              <w:rPr>
                <w:rFonts w:ascii="Arial" w:hAnsi="Arial" w:cs="Arial"/>
              </w:rPr>
              <w:t>.</w:t>
            </w:r>
          </w:p>
          <w:p w:rsidR="000C1B73" w:rsidRDefault="000C1B73" w:rsidP="00CC194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C1B73" w:rsidRDefault="000C1B73" w:rsidP="00CC19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1B73">
              <w:rPr>
                <w:rFonts w:ascii="Arial" w:hAnsi="Arial" w:cs="Arial"/>
              </w:rPr>
              <w:t>PUNKTACJA:</w:t>
            </w:r>
          </w:p>
          <w:p w:rsidR="000C1B73" w:rsidRDefault="000C1B73" w:rsidP="00D8033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niewykazanie przełomowego charakteru </w:t>
            </w:r>
            <w:r>
              <w:t xml:space="preserve"> </w:t>
            </w:r>
            <w:r w:rsidRPr="000C1B73">
              <w:rPr>
                <w:rFonts w:ascii="Arial" w:hAnsi="Arial" w:cs="Arial"/>
              </w:rPr>
              <w:t>planowanych prac badawczo-rozwojowych</w:t>
            </w:r>
            <w:r>
              <w:rPr>
                <w:rFonts w:ascii="Arial" w:hAnsi="Arial" w:cs="Arial"/>
              </w:rPr>
              <w:t xml:space="preserve"> – 0 pkt</w:t>
            </w:r>
          </w:p>
          <w:p w:rsidR="000C1B73" w:rsidRPr="00D80335" w:rsidRDefault="000C1B73" w:rsidP="00D8033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przełomowy charakter planowanych prac badawczo-rozwojowych – 5 pkt</w:t>
            </w:r>
          </w:p>
          <w:p w:rsidR="000C1B73" w:rsidRDefault="000C1B73" w:rsidP="00CC19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1B73">
              <w:rPr>
                <w:rFonts w:ascii="Arial" w:hAnsi="Arial" w:cs="Arial"/>
              </w:rPr>
              <w:t xml:space="preserve">Łączna, maksymalna do uzyskania liczba punktów w ramach kryterium  </w:t>
            </w:r>
            <w:r>
              <w:rPr>
                <w:rFonts w:ascii="Arial" w:hAnsi="Arial" w:cs="Arial"/>
              </w:rPr>
              <w:t>wynosi 5 pkt.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1" w:rsidRDefault="006F5731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</w:t>
            </w:r>
            <w:r w:rsidR="003A6E91">
              <w:rPr>
                <w:rFonts w:ascii="Arial" w:hAnsi="Arial" w:cs="Arial"/>
                <w:lang w:eastAsia="pl-PL"/>
              </w:rPr>
              <w:t xml:space="preserve"> albo</w:t>
            </w:r>
            <w:r w:rsidR="0090109B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5</w:t>
            </w:r>
          </w:p>
        </w:tc>
      </w:tr>
      <w:tr w:rsidR="00CC194B" w:rsidRPr="003B74C6" w:rsidTr="002F7BC2">
        <w:trPr>
          <w:trHeight w:val="87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4B" w:rsidRDefault="00CC194B" w:rsidP="006F573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3</w:t>
            </w:r>
            <w:r w:rsidRPr="003B74C6">
              <w:rPr>
                <w:rFonts w:ascii="Arial" w:hAnsi="Arial" w:cs="Arial"/>
                <w:lang w:eastAsia="pl-PL"/>
              </w:rPr>
              <w:t>.</w:t>
            </w:r>
          </w:p>
          <w:p w:rsidR="00CC194B" w:rsidRDefault="00CC194B" w:rsidP="006F573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4B" w:rsidRDefault="00CC194B" w:rsidP="006F573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W projekcie przewidziano udokumentowaną współpracę z jednostkami naukowymi</w:t>
            </w:r>
            <w:r w:rsidRPr="003B7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4B" w:rsidRPr="003B74C6" w:rsidRDefault="00CC194B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W ramach kryterium ocenie podlegać będzie, czy przewidziano współpracę rozumianą jako nawiązanie lub rozwijanie współpracy z jednostką naukową w trakcie realizacji projektu lub w okresie trwałości. </w:t>
            </w:r>
          </w:p>
          <w:p w:rsidR="00CC194B" w:rsidRPr="003B74C6" w:rsidRDefault="00CC194B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Jednostkami naukowymi są jednostki naukowe w rozumieniu ustawy z dnia 30 kwietnia 2010 r. o zasadach finansowania nauki (Dz. U. z 2010 r. Nr 96, poz. 615, z </w:t>
            </w:r>
            <w:proofErr w:type="spellStart"/>
            <w:r w:rsidRPr="003B74C6">
              <w:rPr>
                <w:rFonts w:ascii="Arial" w:hAnsi="Arial" w:cs="Arial"/>
                <w:lang w:eastAsia="pl-PL"/>
              </w:rPr>
              <w:t>późn</w:t>
            </w:r>
            <w:proofErr w:type="spellEnd"/>
            <w:r w:rsidRPr="003B74C6">
              <w:rPr>
                <w:rFonts w:ascii="Arial" w:hAnsi="Arial" w:cs="Arial"/>
                <w:lang w:eastAsia="pl-PL"/>
              </w:rPr>
              <w:t xml:space="preserve">. zm.), </w:t>
            </w:r>
            <w:r w:rsidRPr="003B74C6">
              <w:rPr>
                <w:rFonts w:ascii="Arial" w:hAnsi="Arial" w:cs="Arial"/>
                <w:lang w:eastAsia="pl-PL"/>
              </w:rPr>
              <w:br/>
              <w:t>a także jednostki naukowe w innych krajach.</w:t>
            </w:r>
          </w:p>
          <w:p w:rsidR="00CC194B" w:rsidRPr="003B74C6" w:rsidRDefault="00CC194B" w:rsidP="006F5731">
            <w:pPr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W ramach przedmiotowego kryterium ocenie podlegać będzie:</w:t>
            </w:r>
          </w:p>
          <w:p w:rsidR="00CC194B" w:rsidRPr="003B74C6" w:rsidRDefault="00CC194B" w:rsidP="006F5731">
            <w:pPr>
              <w:numPr>
                <w:ilvl w:val="0"/>
                <w:numId w:val="11"/>
              </w:numPr>
              <w:spacing w:after="0" w:line="240" w:lineRule="auto"/>
              <w:ind w:left="280" w:hanging="28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Charakter, forma współpracy oraz adekwatność do zakresu i przedmiotu planowanych w ramach agendy prac B+R.</w:t>
            </w:r>
          </w:p>
          <w:p w:rsidR="00CC194B" w:rsidRPr="003B74C6" w:rsidRDefault="00CC194B" w:rsidP="006F5731">
            <w:pPr>
              <w:numPr>
                <w:ilvl w:val="0"/>
                <w:numId w:val="11"/>
              </w:numPr>
              <w:spacing w:after="0" w:line="240" w:lineRule="auto"/>
              <w:ind w:left="280" w:hanging="28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Właściwy dobór podmiotu i jego oferty badawczej do planowanych prac B+R. </w:t>
            </w:r>
          </w:p>
          <w:p w:rsidR="00CC194B" w:rsidRPr="003B74C6" w:rsidRDefault="00CC194B" w:rsidP="006F5731">
            <w:pPr>
              <w:numPr>
                <w:ilvl w:val="0"/>
                <w:numId w:val="11"/>
              </w:numPr>
              <w:spacing w:after="0" w:line="240" w:lineRule="auto"/>
              <w:ind w:left="280" w:hanging="28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Czy wykazane podmioty współpracujące wpisują się w definicję jednostki naukowej.</w:t>
            </w:r>
          </w:p>
          <w:p w:rsidR="00CC194B" w:rsidRPr="003B74C6" w:rsidRDefault="00CC194B" w:rsidP="006F5731">
            <w:pPr>
              <w:spacing w:after="0" w:line="240" w:lineRule="auto"/>
              <w:ind w:left="28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 </w:t>
            </w:r>
          </w:p>
          <w:p w:rsidR="00CC194B" w:rsidRPr="003B74C6" w:rsidRDefault="00CC194B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Współpraca z jednostkami naukowymi powinna być stosownie udokumentowana (np. umowa współpracy), trwała, szczegółowo opisana we wniosku i uwzględniona </w:t>
            </w:r>
            <w:r w:rsidRPr="003B74C6">
              <w:rPr>
                <w:rFonts w:ascii="Arial" w:hAnsi="Arial" w:cs="Arial"/>
                <w:lang w:eastAsia="pl-PL"/>
              </w:rPr>
              <w:br/>
              <w:t>w skwantyfikowanych wskaźnikach realizacji celów projektu.</w:t>
            </w:r>
          </w:p>
          <w:p w:rsidR="00CC194B" w:rsidRPr="003B74C6" w:rsidRDefault="00CC194B" w:rsidP="006F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Premiowane formy współpracy:</w:t>
            </w:r>
          </w:p>
          <w:p w:rsidR="00CC194B" w:rsidRPr="003B74C6" w:rsidRDefault="00CC194B" w:rsidP="006F5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współpraca w ramach umowy wieloletniej,</w:t>
            </w:r>
          </w:p>
          <w:p w:rsidR="00CC194B" w:rsidRPr="003B74C6" w:rsidRDefault="00CC194B" w:rsidP="006F5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współpraca w określonym czasie na potrzeby realizacji wspólnego projektu,</w:t>
            </w:r>
          </w:p>
          <w:p w:rsidR="00CC194B" w:rsidRPr="003B74C6" w:rsidRDefault="00CC194B" w:rsidP="006F5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płatny staż pracownika B+R z danej jednostki naukowej,</w:t>
            </w:r>
          </w:p>
          <w:p w:rsidR="00CC194B" w:rsidRPr="003B74C6" w:rsidRDefault="00CC194B" w:rsidP="006F5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zakup usług B+R w jednostkach naukowych,</w:t>
            </w:r>
          </w:p>
          <w:p w:rsidR="00CC194B" w:rsidRPr="00CC194B" w:rsidRDefault="00CC194B" w:rsidP="00CC19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C194B">
              <w:rPr>
                <w:rFonts w:ascii="Arial" w:hAnsi="Arial" w:cs="Arial"/>
                <w:lang w:eastAsia="pl-PL"/>
              </w:rPr>
              <w:t>usługi na wykonanie określonego zadania prowadzącego do praktycznych rezultatów, np. stworzenie prototypu urządzenia, dokonanie pomiarów testowych, wykonanie badań potrzeb dotyczących określonego produktu lub usługi.</w:t>
            </w:r>
          </w:p>
          <w:p w:rsidR="00CC194B" w:rsidRPr="00540680" w:rsidRDefault="00CC194B" w:rsidP="006A08E3">
            <w:p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CC194B" w:rsidRPr="006F5731" w:rsidRDefault="00CC194B" w:rsidP="006F573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lang w:eastAsia="pl-PL"/>
              </w:rPr>
            </w:pPr>
            <w:r w:rsidRPr="006F5731">
              <w:rPr>
                <w:rFonts w:ascii="Arial" w:hAnsi="Arial" w:cs="Arial"/>
              </w:rPr>
              <w:t>Ocenie podlegać będzie opis prac przewidzianych do realizacji przez jednostkę naukową – powyższe dotyczy obszaru współpracy:</w:t>
            </w:r>
          </w:p>
          <w:p w:rsidR="00CC194B" w:rsidRPr="006F5731" w:rsidRDefault="00CC194B" w:rsidP="006F5731">
            <w:pPr>
              <w:numPr>
                <w:ilvl w:val="1"/>
                <w:numId w:val="33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 w:rsidRPr="006F5731">
              <w:rPr>
                <w:rFonts w:ascii="Arial" w:hAnsi="Arial" w:cs="Arial"/>
              </w:rPr>
              <w:t>zakup usług B+R w jednostkach naukowych,</w:t>
            </w:r>
          </w:p>
          <w:p w:rsidR="00CC194B" w:rsidRPr="006F5731" w:rsidRDefault="00CC194B" w:rsidP="006F5731">
            <w:pPr>
              <w:numPr>
                <w:ilvl w:val="1"/>
                <w:numId w:val="33"/>
              </w:numPr>
              <w:tabs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 w:rsidRPr="006F5731">
              <w:rPr>
                <w:rFonts w:ascii="Arial" w:hAnsi="Arial" w:cs="Arial"/>
              </w:rPr>
              <w:t>usługi na wykonanie określonego zadania prowadzącego do praktycznych, rezultatów.</w:t>
            </w:r>
          </w:p>
          <w:p w:rsidR="00CC194B" w:rsidRPr="00540680" w:rsidRDefault="00CC194B" w:rsidP="006F5731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hAnsi="Arial" w:cs="Arial"/>
                <w:lang w:eastAsia="pl-PL"/>
              </w:rPr>
            </w:pPr>
          </w:p>
          <w:p w:rsidR="00CC194B" w:rsidRPr="00540680" w:rsidRDefault="00CC194B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>PUNKTACJA:</w:t>
            </w:r>
          </w:p>
          <w:p w:rsidR="00CC194B" w:rsidRPr="00540680" w:rsidRDefault="00CC194B" w:rsidP="006F573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0" w:hanging="280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>brak wykazania współpracy  w formach wymienionych w pkt. 1-5  – 0 pkt</w:t>
            </w:r>
          </w:p>
          <w:p w:rsidR="00CC194B" w:rsidRPr="00540680" w:rsidRDefault="00CC194B" w:rsidP="006F573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0" w:hanging="280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>wykazanie współpracy w jednej formie wymienionej w pkt. 1-5  – 3 pkt</w:t>
            </w:r>
          </w:p>
          <w:p w:rsidR="00CC194B" w:rsidRDefault="00CC194B" w:rsidP="00D405E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80" w:hanging="280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>wykazanie współpracy w dwóch i więcej formach wymienionych w pkt. 1-5  – 5 pkt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94B" w:rsidRDefault="00CC194B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 albo 3 albo 5</w:t>
            </w:r>
          </w:p>
        </w:tc>
      </w:tr>
      <w:tr w:rsidR="003B600C" w:rsidRPr="003B74C6" w:rsidTr="006F5731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6F5731" w:rsidP="006F573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4</w:t>
            </w:r>
            <w:r w:rsidR="003B600C" w:rsidRPr="003B74C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Udział nakładów na działalność B+R w całkowitych  nakładach inwestycyjnych </w:t>
            </w:r>
          </w:p>
          <w:p w:rsidR="003B600C" w:rsidRPr="003B74C6" w:rsidRDefault="003B600C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W ramach przedmiotowego kryterium badana będzie - na podstawie informacji </w:t>
            </w:r>
            <w:r w:rsidRPr="003B74C6">
              <w:rPr>
                <w:rFonts w:ascii="Arial" w:hAnsi="Arial" w:cs="Arial"/>
                <w:lang w:eastAsia="pl-PL"/>
              </w:rPr>
              <w:br/>
              <w:t xml:space="preserve">w załączonych dokumentach - przewidywana wartość wydatków na działalność B+R generowanych </w:t>
            </w:r>
            <w:r w:rsidR="00F46212">
              <w:rPr>
                <w:rFonts w:ascii="Arial" w:hAnsi="Arial" w:cs="Arial"/>
                <w:lang w:eastAsia="pl-PL"/>
              </w:rPr>
              <w:t xml:space="preserve">przez Wnioskodawcę </w:t>
            </w:r>
            <w:r w:rsidRPr="003B74C6">
              <w:rPr>
                <w:rFonts w:ascii="Arial" w:hAnsi="Arial" w:cs="Arial"/>
                <w:lang w:eastAsia="pl-PL"/>
              </w:rPr>
              <w:t xml:space="preserve">w wyniku lub w związku z realizacją projektu.  Im wyższa relacja wydatków ponoszonych na działalność B+R do całkowitych wydatków inwestycyjnych Wnioskodawcy w danym okresie referencyjnym (okres trwałości  projektu) tym punktacja będzie wyższa. Do wyliczenia zarówno całkowitych wydatków inwestycyjnych jak i wydatków B+R przyjęty zostanie okres referencyjny odpowiadający okresowi trwałości inwestycji (dla MSP – 3 lata, dla innych przedsiębiorców – 5 lat). </w:t>
            </w:r>
            <w:r w:rsidRPr="003B74C6">
              <w:t xml:space="preserve"> </w:t>
            </w:r>
            <w:r w:rsidRPr="003B74C6">
              <w:rPr>
                <w:rFonts w:ascii="Arial" w:hAnsi="Arial" w:cs="Arial"/>
                <w:lang w:eastAsia="pl-PL"/>
              </w:rPr>
              <w:t>Realność ww. założeń oceniana będzie z punktu widzenia dotychczasowych nakładów na B+R ponoszonych przez Wnioskodawcę</w:t>
            </w:r>
            <w:r w:rsidR="00CA360B">
              <w:rPr>
                <w:rFonts w:ascii="Arial" w:hAnsi="Arial" w:cs="Arial"/>
                <w:lang w:eastAsia="pl-PL"/>
              </w:rPr>
              <w:t>.</w:t>
            </w:r>
            <w:r w:rsidRPr="003B74C6">
              <w:rPr>
                <w:rFonts w:ascii="Arial" w:hAnsi="Arial" w:cs="Arial"/>
                <w:lang w:eastAsia="pl-PL"/>
              </w:rPr>
              <w:t xml:space="preserve"> </w:t>
            </w:r>
          </w:p>
          <w:p w:rsidR="003B600C" w:rsidRPr="00540680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Wartość wydatków na działalność B+R </w:t>
            </w:r>
            <w:r w:rsidR="00F46212">
              <w:rPr>
                <w:rFonts w:ascii="Arial" w:hAnsi="Arial" w:cs="Arial"/>
                <w:lang w:eastAsia="pl-PL"/>
              </w:rPr>
              <w:t xml:space="preserve">jak i wartość nakładów inwestycyjnych </w:t>
            </w:r>
            <w:r w:rsidRPr="003B74C6">
              <w:rPr>
                <w:rFonts w:ascii="Arial" w:hAnsi="Arial" w:cs="Arial"/>
                <w:lang w:eastAsia="pl-PL"/>
              </w:rPr>
              <w:t xml:space="preserve">powinna zostać </w:t>
            </w:r>
            <w:r w:rsidRPr="00540680">
              <w:rPr>
                <w:rFonts w:ascii="Arial" w:hAnsi="Arial" w:cs="Arial"/>
                <w:lang w:eastAsia="pl-PL"/>
              </w:rPr>
              <w:t xml:space="preserve">odzwierciedlona we wskaźnikach </w:t>
            </w:r>
            <w:r w:rsidR="00F630AC" w:rsidRPr="00540680">
              <w:rPr>
                <w:rFonts w:ascii="Arial" w:hAnsi="Arial" w:cs="Arial"/>
                <w:lang w:eastAsia="pl-PL"/>
              </w:rPr>
              <w:t xml:space="preserve">rezultatu </w:t>
            </w:r>
            <w:r w:rsidRPr="00540680">
              <w:rPr>
                <w:rFonts w:ascii="Arial" w:hAnsi="Arial" w:cs="Arial"/>
                <w:lang w:eastAsia="pl-PL"/>
              </w:rPr>
              <w:t>projektu: „Nakłady na działalność B+R”</w:t>
            </w:r>
            <w:r w:rsidR="00F46212" w:rsidRPr="00540680">
              <w:rPr>
                <w:rFonts w:ascii="Arial" w:hAnsi="Arial" w:cs="Arial"/>
                <w:lang w:eastAsia="pl-PL"/>
              </w:rPr>
              <w:t xml:space="preserve"> i  „</w:t>
            </w:r>
            <w:r w:rsidR="001020A4" w:rsidRPr="00540680">
              <w:rPr>
                <w:rFonts w:ascii="Arial" w:hAnsi="Arial" w:cs="Arial"/>
                <w:lang w:eastAsia="pl-PL"/>
              </w:rPr>
              <w:t>Wartość całkowitych nakładów inwestycyjnych</w:t>
            </w:r>
            <w:r w:rsidR="00F46212" w:rsidRPr="00540680">
              <w:rPr>
                <w:rFonts w:ascii="Arial" w:hAnsi="Arial" w:cs="Arial"/>
                <w:lang w:eastAsia="pl-PL"/>
              </w:rPr>
              <w:t>”</w:t>
            </w:r>
          </w:p>
          <w:p w:rsidR="00701ECF" w:rsidRPr="00540680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 xml:space="preserve">Wartość wydatków na działalność B+R będzie monitorowana na etapie trwałości projektu i będzie  wymagała  potwierdzenia  deklaracją dla GUS PNT-01. </w:t>
            </w:r>
          </w:p>
          <w:p w:rsidR="003B600C" w:rsidRPr="00540680" w:rsidRDefault="003B600C" w:rsidP="006F573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>PUNKTACJA:</w:t>
            </w:r>
          </w:p>
          <w:p w:rsidR="003B600C" w:rsidRPr="00540680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>Gdy relacja wydatków na działalność  B+R  w odniesieniu do całkowitych nakładów</w:t>
            </w:r>
            <w:r w:rsidR="00701ECF" w:rsidRPr="00540680">
              <w:rPr>
                <w:rFonts w:ascii="Arial" w:hAnsi="Arial" w:cs="Arial"/>
                <w:lang w:eastAsia="pl-PL"/>
              </w:rPr>
              <w:t xml:space="preserve"> </w:t>
            </w:r>
            <w:r w:rsidRPr="00540680">
              <w:rPr>
                <w:rFonts w:ascii="Arial" w:hAnsi="Arial" w:cs="Arial"/>
                <w:lang w:eastAsia="pl-PL"/>
              </w:rPr>
              <w:t>inwestycyjnych wynosi:</w:t>
            </w:r>
          </w:p>
          <w:p w:rsidR="00B17FED" w:rsidRPr="00540680" w:rsidRDefault="00001DA3" w:rsidP="006F573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eastAsiaTheme="majorEastAsia" w:hAnsi="Arial" w:cs="Arial"/>
                <w:b/>
                <w:bCs/>
                <w:color w:val="4F81BD" w:themeColor="accent1"/>
                <w:sz w:val="26"/>
                <w:szCs w:val="26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 xml:space="preserve">1.  </w:t>
            </w:r>
            <w:r w:rsidR="004805AA" w:rsidRPr="00540680">
              <w:rPr>
                <w:rFonts w:ascii="Arial" w:hAnsi="Arial" w:cs="Arial"/>
                <w:lang w:eastAsia="pl-PL"/>
              </w:rPr>
              <w:t xml:space="preserve">brak wykazania wydatków na działalność B+R w okresie trwałości projektu – 0 </w:t>
            </w:r>
            <w:r w:rsidR="00093392" w:rsidRPr="00540680">
              <w:rPr>
                <w:rFonts w:ascii="Arial" w:hAnsi="Arial" w:cs="Arial"/>
                <w:lang w:eastAsia="pl-PL"/>
              </w:rPr>
              <w:t>pkt</w:t>
            </w:r>
          </w:p>
          <w:p w:rsidR="004B130B" w:rsidRDefault="004805AA" w:rsidP="006F573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 xml:space="preserve">2.  </w:t>
            </w:r>
            <w:r w:rsidR="001020A4" w:rsidRPr="00540680">
              <w:rPr>
                <w:rFonts w:ascii="Arial" w:hAnsi="Arial" w:cs="Arial"/>
                <w:lang w:eastAsia="pl-PL"/>
              </w:rPr>
              <w:t xml:space="preserve">powyżej 0 do 20 % – 1 pkt </w:t>
            </w:r>
          </w:p>
          <w:p w:rsidR="00B17FED" w:rsidRPr="00540680" w:rsidRDefault="004B130B" w:rsidP="006F573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  <w:r w:rsidR="00001DA3" w:rsidRPr="00540680">
              <w:rPr>
                <w:rFonts w:ascii="Arial" w:hAnsi="Arial" w:cs="Arial"/>
                <w:lang w:eastAsia="pl-PL"/>
              </w:rPr>
              <w:t xml:space="preserve">.  </w:t>
            </w:r>
            <w:r w:rsidR="001020A4" w:rsidRPr="00540680">
              <w:rPr>
                <w:rFonts w:ascii="Arial" w:hAnsi="Arial" w:cs="Arial"/>
                <w:lang w:eastAsia="pl-PL"/>
              </w:rPr>
              <w:t xml:space="preserve">powyżej 20 do 40 %  – 2 pkt </w:t>
            </w:r>
          </w:p>
          <w:p w:rsidR="003B600C" w:rsidRPr="00540680" w:rsidRDefault="004B130B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  <w:r w:rsidR="00001DA3" w:rsidRPr="00540680">
              <w:rPr>
                <w:rFonts w:ascii="Arial" w:hAnsi="Arial" w:cs="Arial"/>
                <w:lang w:eastAsia="pl-PL"/>
              </w:rPr>
              <w:t xml:space="preserve">.  </w:t>
            </w:r>
            <w:r w:rsidR="003B600C" w:rsidRPr="00540680">
              <w:rPr>
                <w:rFonts w:ascii="Arial" w:hAnsi="Arial" w:cs="Arial"/>
                <w:lang w:eastAsia="pl-PL"/>
              </w:rPr>
              <w:t xml:space="preserve">powyżej </w:t>
            </w:r>
            <w:r w:rsidR="009C0291" w:rsidRPr="00540680">
              <w:rPr>
                <w:rFonts w:ascii="Arial" w:hAnsi="Arial" w:cs="Arial"/>
                <w:lang w:eastAsia="pl-PL"/>
              </w:rPr>
              <w:t>4</w:t>
            </w:r>
            <w:r w:rsidR="009872C2" w:rsidRPr="00540680">
              <w:rPr>
                <w:rFonts w:ascii="Arial" w:hAnsi="Arial" w:cs="Arial"/>
                <w:lang w:eastAsia="pl-PL"/>
              </w:rPr>
              <w:t>0</w:t>
            </w:r>
            <w:r w:rsidR="003B600C" w:rsidRPr="00540680">
              <w:rPr>
                <w:rFonts w:ascii="Arial" w:hAnsi="Arial" w:cs="Arial"/>
                <w:lang w:eastAsia="pl-PL"/>
              </w:rPr>
              <w:t xml:space="preserve"> do </w:t>
            </w:r>
            <w:r w:rsidR="009872C2" w:rsidRPr="00540680">
              <w:rPr>
                <w:rFonts w:ascii="Arial" w:hAnsi="Arial" w:cs="Arial"/>
                <w:lang w:eastAsia="pl-PL"/>
              </w:rPr>
              <w:t>60</w:t>
            </w:r>
            <w:r w:rsidR="003B600C" w:rsidRPr="00540680">
              <w:rPr>
                <w:rFonts w:ascii="Arial" w:hAnsi="Arial" w:cs="Arial"/>
                <w:lang w:eastAsia="pl-PL"/>
              </w:rPr>
              <w:t xml:space="preserve"> % –</w:t>
            </w:r>
            <w:r w:rsidR="003B600C" w:rsidRPr="00540680" w:rsidDel="00D94D72">
              <w:rPr>
                <w:rFonts w:ascii="Arial" w:hAnsi="Arial" w:cs="Arial"/>
                <w:lang w:eastAsia="pl-PL"/>
              </w:rPr>
              <w:t xml:space="preserve"> </w:t>
            </w:r>
            <w:r w:rsidR="003B600C" w:rsidRPr="00540680">
              <w:rPr>
                <w:rFonts w:ascii="Arial" w:hAnsi="Arial" w:cs="Arial"/>
                <w:lang w:eastAsia="pl-PL"/>
              </w:rPr>
              <w:t xml:space="preserve"> 3 pkt </w:t>
            </w:r>
          </w:p>
          <w:p w:rsidR="003B600C" w:rsidRPr="00540680" w:rsidRDefault="004B130B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  <w:r w:rsidR="00001DA3" w:rsidRPr="00540680">
              <w:rPr>
                <w:rFonts w:ascii="Arial" w:hAnsi="Arial" w:cs="Arial"/>
                <w:lang w:eastAsia="pl-PL"/>
              </w:rPr>
              <w:t xml:space="preserve">.  </w:t>
            </w:r>
            <w:r w:rsidR="003B600C" w:rsidRPr="00540680">
              <w:rPr>
                <w:rFonts w:ascii="Arial" w:hAnsi="Arial" w:cs="Arial"/>
                <w:lang w:eastAsia="pl-PL"/>
              </w:rPr>
              <w:t xml:space="preserve">powyżej </w:t>
            </w:r>
            <w:r w:rsidR="009872C2" w:rsidRPr="00540680">
              <w:rPr>
                <w:rFonts w:ascii="Arial" w:hAnsi="Arial" w:cs="Arial"/>
                <w:lang w:eastAsia="pl-PL"/>
              </w:rPr>
              <w:t>60</w:t>
            </w:r>
            <w:r w:rsidR="003B600C" w:rsidRPr="00540680">
              <w:rPr>
                <w:rFonts w:ascii="Arial" w:hAnsi="Arial" w:cs="Arial"/>
                <w:lang w:eastAsia="pl-PL"/>
              </w:rPr>
              <w:t xml:space="preserve"> do </w:t>
            </w:r>
            <w:r w:rsidR="009C0291" w:rsidRPr="00540680">
              <w:rPr>
                <w:rFonts w:ascii="Arial" w:hAnsi="Arial" w:cs="Arial"/>
                <w:lang w:eastAsia="pl-PL"/>
              </w:rPr>
              <w:t>8</w:t>
            </w:r>
            <w:r w:rsidR="009872C2" w:rsidRPr="00540680">
              <w:rPr>
                <w:rFonts w:ascii="Arial" w:hAnsi="Arial" w:cs="Arial"/>
                <w:lang w:eastAsia="pl-PL"/>
              </w:rPr>
              <w:t>0</w:t>
            </w:r>
            <w:r w:rsidR="003B600C" w:rsidRPr="00540680">
              <w:rPr>
                <w:rFonts w:ascii="Arial" w:hAnsi="Arial" w:cs="Arial"/>
                <w:lang w:eastAsia="pl-PL"/>
              </w:rPr>
              <w:t>% –</w:t>
            </w:r>
            <w:r w:rsidR="003B600C" w:rsidRPr="00540680" w:rsidDel="00D94D72">
              <w:rPr>
                <w:rFonts w:ascii="Arial" w:hAnsi="Arial" w:cs="Arial"/>
                <w:lang w:eastAsia="pl-PL"/>
              </w:rPr>
              <w:t xml:space="preserve"> </w:t>
            </w:r>
            <w:r w:rsidR="003B600C" w:rsidRPr="00540680">
              <w:rPr>
                <w:rFonts w:ascii="Arial" w:hAnsi="Arial" w:cs="Arial"/>
                <w:lang w:eastAsia="pl-PL"/>
              </w:rPr>
              <w:t xml:space="preserve">4 pkt </w:t>
            </w:r>
          </w:p>
          <w:p w:rsidR="00093392" w:rsidRPr="00540680" w:rsidRDefault="004B130B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  <w:r w:rsidR="00001DA3" w:rsidRPr="00540680">
              <w:rPr>
                <w:rFonts w:ascii="Arial" w:hAnsi="Arial" w:cs="Arial"/>
                <w:lang w:eastAsia="pl-PL"/>
              </w:rPr>
              <w:t xml:space="preserve">.  </w:t>
            </w:r>
            <w:r w:rsidR="003B600C" w:rsidRPr="00540680">
              <w:rPr>
                <w:rFonts w:ascii="Arial" w:hAnsi="Arial" w:cs="Arial"/>
                <w:lang w:eastAsia="pl-PL"/>
              </w:rPr>
              <w:t xml:space="preserve">powyżej </w:t>
            </w:r>
            <w:r w:rsidR="009C0291" w:rsidRPr="00540680">
              <w:rPr>
                <w:rFonts w:ascii="Arial" w:hAnsi="Arial" w:cs="Arial"/>
                <w:lang w:eastAsia="pl-PL"/>
              </w:rPr>
              <w:t>8</w:t>
            </w:r>
            <w:r w:rsidR="009872C2" w:rsidRPr="00540680">
              <w:rPr>
                <w:rFonts w:ascii="Arial" w:hAnsi="Arial" w:cs="Arial"/>
                <w:lang w:eastAsia="pl-PL"/>
              </w:rPr>
              <w:t>0</w:t>
            </w:r>
            <w:r w:rsidR="003B600C" w:rsidRPr="00540680">
              <w:rPr>
                <w:rFonts w:ascii="Arial" w:hAnsi="Arial" w:cs="Arial"/>
                <w:lang w:eastAsia="pl-PL"/>
              </w:rPr>
              <w:t xml:space="preserve"> do </w:t>
            </w:r>
            <w:r w:rsidR="009C0291" w:rsidRPr="00540680">
              <w:rPr>
                <w:rFonts w:ascii="Arial" w:hAnsi="Arial" w:cs="Arial"/>
                <w:lang w:eastAsia="pl-PL"/>
              </w:rPr>
              <w:t>10</w:t>
            </w:r>
            <w:r w:rsidR="009872C2" w:rsidRPr="00540680">
              <w:rPr>
                <w:rFonts w:ascii="Arial" w:hAnsi="Arial" w:cs="Arial"/>
                <w:lang w:eastAsia="pl-PL"/>
              </w:rPr>
              <w:t>0</w:t>
            </w:r>
            <w:r w:rsidR="003B600C" w:rsidRPr="00540680">
              <w:rPr>
                <w:rFonts w:ascii="Arial" w:hAnsi="Arial" w:cs="Arial"/>
                <w:lang w:eastAsia="pl-PL"/>
              </w:rPr>
              <w:t xml:space="preserve"> % –</w:t>
            </w:r>
            <w:r w:rsidR="003B600C" w:rsidRPr="00540680" w:rsidDel="00D94D72">
              <w:rPr>
                <w:rFonts w:ascii="Arial" w:hAnsi="Arial" w:cs="Arial"/>
                <w:lang w:eastAsia="pl-PL"/>
              </w:rPr>
              <w:t xml:space="preserve"> </w:t>
            </w:r>
            <w:r w:rsidR="003B600C" w:rsidRPr="00540680">
              <w:rPr>
                <w:rFonts w:ascii="Arial" w:hAnsi="Arial" w:cs="Arial"/>
                <w:lang w:eastAsia="pl-PL"/>
              </w:rPr>
              <w:t xml:space="preserve"> 5 pkt</w:t>
            </w:r>
          </w:p>
          <w:p w:rsidR="009F0C8C" w:rsidRPr="00540680" w:rsidRDefault="004B130B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</w:t>
            </w:r>
            <w:r w:rsidR="004805AA" w:rsidRPr="00540680">
              <w:rPr>
                <w:rFonts w:ascii="Arial" w:hAnsi="Arial" w:cs="Arial"/>
                <w:lang w:eastAsia="pl-PL"/>
              </w:rPr>
              <w:t>. powyżej 100% – 6 pkt</w:t>
            </w:r>
            <w:r w:rsidR="003B600C" w:rsidRPr="00540680">
              <w:rPr>
                <w:rFonts w:ascii="Arial" w:hAnsi="Arial" w:cs="Arial"/>
                <w:lang w:eastAsia="pl-PL"/>
              </w:rPr>
              <w:t xml:space="preserve"> </w:t>
            </w:r>
          </w:p>
          <w:p w:rsidR="003B600C" w:rsidRPr="003B74C6" w:rsidRDefault="009F0C8C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>Łączna, maksymalna do uzyskania liczba punktów w ramach kryterium  wynosi 6 pk</w:t>
            </w:r>
            <w:r w:rsidRPr="00540680">
              <w:rPr>
                <w:rFonts w:ascii="Arial" w:hAnsi="Arial" w:cs="Arial"/>
              </w:rPr>
              <w:t>t.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0 albo 1 albo 2 albo 3 albo 4 albo 5 albo 6 </w:t>
            </w:r>
          </w:p>
        </w:tc>
      </w:tr>
      <w:tr w:rsidR="003B600C" w:rsidRPr="003B74C6" w:rsidTr="006F5731">
        <w:trPr>
          <w:trHeight w:val="4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6F5731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  <w:r w:rsidR="003B600C" w:rsidRPr="003B74C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Przewidywana liczba nowych miejsc pracy dla  pracowników B+R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D" w:rsidRDefault="001020A4" w:rsidP="006F5731">
            <w:pPr>
              <w:spacing w:after="0" w:line="240" w:lineRule="auto"/>
              <w:jc w:val="both"/>
              <w:rPr>
                <w:rFonts w:ascii="Arial" w:eastAsia="+mn-ea" w:hAnsi="Arial" w:cs="+mn-cs"/>
                <w:iCs/>
                <w:color w:val="000000"/>
                <w:lang w:eastAsia="pl-PL"/>
              </w:rPr>
            </w:pPr>
            <w:r w:rsidRPr="00D80335">
              <w:rPr>
                <w:rFonts w:ascii="Arial" w:eastAsia="+mn-ea" w:hAnsi="Arial" w:cs="+mn-cs"/>
                <w:iCs/>
                <w:color w:val="000000" w:themeColor="text1"/>
                <w:lang w:eastAsia="pl-PL"/>
              </w:rPr>
              <w:t xml:space="preserve">W ramach kryterium oceniany będzie planowany przyrost miejsc pracy pracowników B+R w stosunku do  poziomu zatrudnienia pracowników B+R u Wnioskodawcy. W przypadku przedsiębiorstw powiązanych w rozumieniu  Rozporządzenia Komisji (UE) Nr 651/2014 </w:t>
            </w:r>
            <w:r w:rsidRPr="00D80335">
              <w:rPr>
                <w:rFonts w:ascii="Arial" w:eastAsia="+mn-ea" w:hAnsi="Arial" w:cs="+mn-cs"/>
                <w:iCs/>
                <w:color w:val="000000" w:themeColor="text1"/>
                <w:lang w:eastAsia="pl-PL"/>
              </w:rPr>
              <w:br/>
              <w:t>z dnia 17 czerwca 2014 r. należy wykazać obecny poziom zatrudnienia pracowników B+R</w:t>
            </w:r>
            <w:r w:rsidR="00BE5207" w:rsidRPr="00D80335">
              <w:rPr>
                <w:rFonts w:ascii="Arial" w:eastAsia="+mn-ea" w:hAnsi="Arial" w:cs="+mn-cs"/>
                <w:iCs/>
                <w:color w:val="000000" w:themeColor="text1"/>
                <w:lang w:eastAsia="pl-PL"/>
              </w:rPr>
              <w:t xml:space="preserve"> </w:t>
            </w:r>
            <w:r w:rsidRPr="00D80335">
              <w:rPr>
                <w:rFonts w:ascii="Arial" w:eastAsia="+mn-ea" w:hAnsi="Arial" w:cs="+mn-cs"/>
                <w:iCs/>
                <w:color w:val="000000" w:themeColor="text1"/>
                <w:lang w:eastAsia="pl-PL"/>
              </w:rPr>
              <w:t xml:space="preserve">uwzględniający powyższe powiązania jedynie </w:t>
            </w:r>
            <w:r w:rsidR="00BE5207" w:rsidRPr="00D80335">
              <w:rPr>
                <w:rFonts w:ascii="Arial" w:eastAsia="+mn-ea" w:hAnsi="Arial" w:cs="+mn-cs"/>
                <w:iCs/>
                <w:color w:val="000000" w:themeColor="text1"/>
                <w:lang w:eastAsia="pl-PL"/>
              </w:rPr>
              <w:t>z podmiotami</w:t>
            </w:r>
            <w:r w:rsidRPr="00D80335">
              <w:rPr>
                <w:rFonts w:ascii="Arial" w:eastAsia="+mn-ea" w:hAnsi="Arial" w:cs="+mn-cs"/>
                <w:iCs/>
                <w:color w:val="000000" w:themeColor="text1"/>
                <w:lang w:eastAsia="pl-PL"/>
              </w:rPr>
              <w:t>, prowadzący</w:t>
            </w:r>
            <w:r w:rsidR="00BE5207" w:rsidRPr="00D80335">
              <w:rPr>
                <w:rFonts w:ascii="Arial" w:eastAsia="+mn-ea" w:hAnsi="Arial" w:cs="+mn-cs"/>
                <w:iCs/>
                <w:color w:val="000000" w:themeColor="text1"/>
                <w:lang w:eastAsia="pl-PL"/>
              </w:rPr>
              <w:t>mi</w:t>
            </w:r>
            <w:r w:rsidRPr="00D80335">
              <w:rPr>
                <w:rFonts w:ascii="Arial" w:eastAsia="+mn-ea" w:hAnsi="Arial" w:cs="+mn-cs"/>
                <w:iCs/>
                <w:color w:val="000000" w:themeColor="text1"/>
                <w:lang w:eastAsia="pl-PL"/>
              </w:rPr>
              <w:t xml:space="preserve"> działalność na terenie RP. </w:t>
            </w:r>
            <w:r w:rsidR="00BE5207" w:rsidRPr="00D80335">
              <w:rPr>
                <w:rFonts w:ascii="Arial" w:eastAsia="+mn-ea" w:hAnsi="Arial" w:cs="+mn-cs"/>
                <w:iCs/>
                <w:color w:val="000000" w:themeColor="text1"/>
                <w:lang w:eastAsia="pl-PL"/>
              </w:rPr>
              <w:t>Planowani do z</w:t>
            </w:r>
            <w:r w:rsidRPr="00D80335">
              <w:rPr>
                <w:rFonts w:ascii="Arial" w:eastAsia="+mn-ea" w:hAnsi="Arial" w:cs="+mn-cs"/>
                <w:iCs/>
                <w:color w:val="000000" w:themeColor="text1"/>
                <w:lang w:eastAsia="pl-PL"/>
              </w:rPr>
              <w:t>atrudni</w:t>
            </w:r>
            <w:r w:rsidR="00CA360B" w:rsidRPr="00CA360B">
              <w:rPr>
                <w:rFonts w:ascii="Arial" w:eastAsia="+mn-ea" w:hAnsi="Arial" w:cs="+mn-cs"/>
                <w:iCs/>
                <w:color w:val="000000" w:themeColor="text1"/>
                <w:lang w:eastAsia="pl-PL"/>
              </w:rPr>
              <w:t>e</w:t>
            </w:r>
            <w:r w:rsidRPr="00D80335">
              <w:rPr>
                <w:rFonts w:ascii="Arial" w:eastAsia="+mn-ea" w:hAnsi="Arial" w:cs="+mn-cs"/>
                <w:iCs/>
                <w:color w:val="000000" w:themeColor="text1"/>
                <w:lang w:eastAsia="pl-PL"/>
              </w:rPr>
              <w:t>ni</w:t>
            </w:r>
            <w:r w:rsidR="00BE5207" w:rsidRPr="00D80335">
              <w:rPr>
                <w:rFonts w:ascii="Arial" w:eastAsia="+mn-ea" w:hAnsi="Arial" w:cs="+mn-cs"/>
                <w:iCs/>
                <w:color w:val="000000" w:themeColor="text1"/>
                <w:lang w:eastAsia="pl-PL"/>
              </w:rPr>
              <w:t>a</w:t>
            </w:r>
            <w:r w:rsidRPr="00D80335">
              <w:rPr>
                <w:rFonts w:ascii="Arial" w:eastAsia="+mn-ea" w:hAnsi="Arial" w:cs="+mn-cs"/>
                <w:iCs/>
                <w:color w:val="000000" w:themeColor="text1"/>
                <w:lang w:eastAsia="pl-PL"/>
              </w:rPr>
              <w:t xml:space="preserve"> pracownicy w działach B+R powinni wykazywać co najmniej wykształcenie </w:t>
            </w:r>
            <w:r w:rsidRPr="00D80335">
              <w:rPr>
                <w:rFonts w:ascii="Arial" w:eastAsia="+mn-ea" w:hAnsi="Arial" w:cs="+mn-cs"/>
                <w:iCs/>
                <w:color w:val="000000"/>
                <w:lang w:eastAsia="pl-PL"/>
              </w:rPr>
              <w:t>wyższe adekwatne do dziedziny, w której realizowany jest projekt.</w:t>
            </w:r>
          </w:p>
          <w:p w:rsidR="00D80335" w:rsidRPr="00D80335" w:rsidRDefault="00D80335" w:rsidP="006F57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3B600C" w:rsidRPr="003B74C6" w:rsidRDefault="003B600C" w:rsidP="006F573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lastRenderedPageBreak/>
              <w:t xml:space="preserve">PUNKTACJA: </w:t>
            </w:r>
          </w:p>
          <w:p w:rsidR="00B17FED" w:rsidRDefault="003B600C" w:rsidP="006F5731">
            <w:pPr>
              <w:numPr>
                <w:ilvl w:val="0"/>
                <w:numId w:val="13"/>
              </w:numPr>
              <w:tabs>
                <w:tab w:val="clear" w:pos="360"/>
                <w:tab w:val="num" w:pos="4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brak przyrostu miejsc pracy – 0 pkt</w:t>
            </w:r>
          </w:p>
          <w:p w:rsidR="003B600C" w:rsidRPr="003B74C6" w:rsidRDefault="003B600C" w:rsidP="006F573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przyrost miejsc pracy do 10%  pracowników B+R  -  1  pkt</w:t>
            </w:r>
          </w:p>
          <w:p w:rsidR="003B600C" w:rsidRPr="003B74C6" w:rsidRDefault="003B600C" w:rsidP="006F573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przyrost miejsc pracy od 10% do 20 % pracowników B+R -  </w:t>
            </w:r>
            <w:r w:rsidR="006F5731">
              <w:rPr>
                <w:rFonts w:ascii="Arial" w:hAnsi="Arial" w:cs="Arial"/>
                <w:lang w:eastAsia="pl-PL"/>
              </w:rPr>
              <w:t>2</w:t>
            </w:r>
            <w:r w:rsidRPr="003B74C6">
              <w:rPr>
                <w:rFonts w:ascii="Arial" w:hAnsi="Arial" w:cs="Arial"/>
                <w:lang w:eastAsia="pl-PL"/>
              </w:rPr>
              <w:t xml:space="preserve">  pkt</w:t>
            </w:r>
          </w:p>
          <w:p w:rsidR="003B600C" w:rsidRPr="003B74C6" w:rsidRDefault="003B600C" w:rsidP="006F573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przyrost miejsc pracy powyżej 20% pracowników B+R -  </w:t>
            </w:r>
            <w:r w:rsidR="006F5731">
              <w:rPr>
                <w:rFonts w:ascii="Arial" w:hAnsi="Arial" w:cs="Arial"/>
                <w:lang w:eastAsia="pl-PL"/>
              </w:rPr>
              <w:t>3</w:t>
            </w:r>
            <w:r w:rsidRPr="003B74C6">
              <w:rPr>
                <w:rFonts w:ascii="Arial" w:hAnsi="Arial" w:cs="Arial"/>
                <w:lang w:eastAsia="pl-PL"/>
              </w:rPr>
              <w:t xml:space="preserve">   pkt</w:t>
            </w:r>
          </w:p>
          <w:p w:rsidR="003B600C" w:rsidRPr="003B74C6" w:rsidRDefault="003B600C" w:rsidP="006F5731">
            <w:pPr>
              <w:shd w:val="clear" w:color="auto" w:fill="FFFFFF"/>
              <w:tabs>
                <w:tab w:val="left" w:pos="5944"/>
              </w:tabs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Łączna max. do uzyskania liczba p</w:t>
            </w:r>
            <w:r w:rsidR="00AF43E0">
              <w:rPr>
                <w:rFonts w:ascii="Arial" w:hAnsi="Arial" w:cs="Arial"/>
                <w:lang w:eastAsia="pl-PL"/>
              </w:rPr>
              <w:t>unktów</w:t>
            </w:r>
            <w:r w:rsidRPr="003B74C6">
              <w:rPr>
                <w:rFonts w:ascii="Arial" w:hAnsi="Arial" w:cs="Arial"/>
                <w:lang w:eastAsia="pl-PL"/>
              </w:rPr>
              <w:t xml:space="preserve">  w ramach kryterium</w:t>
            </w:r>
            <w:r w:rsidR="00815255">
              <w:rPr>
                <w:rFonts w:ascii="Arial" w:hAnsi="Arial" w:cs="Arial"/>
                <w:lang w:eastAsia="pl-PL"/>
              </w:rPr>
              <w:t xml:space="preserve"> wynosi</w:t>
            </w:r>
            <w:r w:rsidRPr="003B74C6">
              <w:rPr>
                <w:rFonts w:ascii="Arial" w:hAnsi="Arial" w:cs="Arial"/>
                <w:lang w:eastAsia="pl-PL"/>
              </w:rPr>
              <w:t xml:space="preserve">  </w:t>
            </w:r>
            <w:r w:rsidR="006F5731">
              <w:rPr>
                <w:rFonts w:ascii="Arial" w:hAnsi="Arial" w:cs="Arial"/>
                <w:lang w:eastAsia="pl-PL"/>
              </w:rPr>
              <w:t>3</w:t>
            </w:r>
            <w:r w:rsidRPr="003B74C6">
              <w:rPr>
                <w:rFonts w:ascii="Arial" w:hAnsi="Arial" w:cs="Arial"/>
                <w:lang w:eastAsia="pl-PL"/>
              </w:rPr>
              <w:t xml:space="preserve"> pkt.</w:t>
            </w:r>
            <w:r w:rsidRPr="003B74C6">
              <w:rPr>
                <w:rFonts w:ascii="Arial" w:hAnsi="Arial" w:cs="Arial"/>
                <w:lang w:eastAsia="pl-PL"/>
              </w:rPr>
              <w:tab/>
            </w:r>
          </w:p>
          <w:p w:rsidR="003B600C" w:rsidRPr="003B74C6" w:rsidRDefault="003B600C" w:rsidP="006F5731">
            <w:pPr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Uwaga: Przesunięcie dotychczasowych pracowników do nowych zadań/nowej komórki nie będzie uznawane za stworzenie nowego miejsca pracy. </w:t>
            </w:r>
          </w:p>
          <w:p w:rsidR="003B600C" w:rsidRPr="003B74C6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Dopuszczane są następujące  formy zatrudnienia:</w:t>
            </w:r>
          </w:p>
          <w:p w:rsidR="003B600C" w:rsidRPr="003B74C6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- </w:t>
            </w:r>
            <w:r w:rsidR="002D0504">
              <w:rPr>
                <w:rFonts w:ascii="Arial" w:hAnsi="Arial" w:cs="Arial"/>
                <w:lang w:eastAsia="pl-PL"/>
              </w:rPr>
              <w:t xml:space="preserve"> umowa o pracę </w:t>
            </w:r>
            <w:r w:rsidRPr="003B74C6">
              <w:rPr>
                <w:rFonts w:ascii="Arial" w:hAnsi="Arial" w:cs="Arial"/>
                <w:lang w:eastAsia="pl-PL"/>
              </w:rPr>
              <w:t>na czas nieokreślony;</w:t>
            </w:r>
          </w:p>
          <w:p w:rsidR="003B600C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- </w:t>
            </w:r>
            <w:r w:rsidR="002D0504">
              <w:rPr>
                <w:rFonts w:ascii="Arial" w:hAnsi="Arial" w:cs="Arial"/>
                <w:lang w:eastAsia="pl-PL"/>
              </w:rPr>
              <w:t xml:space="preserve"> umowa o pracę </w:t>
            </w:r>
            <w:r w:rsidRPr="003B74C6">
              <w:rPr>
                <w:rFonts w:ascii="Arial" w:hAnsi="Arial" w:cs="Arial"/>
                <w:lang w:eastAsia="pl-PL"/>
              </w:rPr>
              <w:t>na czas określony.</w:t>
            </w:r>
          </w:p>
          <w:p w:rsidR="003B600C" w:rsidRPr="003B74C6" w:rsidRDefault="003B600C" w:rsidP="006F5731">
            <w:pPr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Jeżeli w ramach realizacji projektu nastąpi zatrudnienie pracowników B+R należy uwzględnić </w:t>
            </w:r>
            <w:r w:rsidR="00076449">
              <w:rPr>
                <w:rFonts w:ascii="Arial" w:hAnsi="Arial" w:cs="Arial"/>
                <w:lang w:eastAsia="pl-PL"/>
              </w:rPr>
              <w:t xml:space="preserve">ten </w:t>
            </w:r>
            <w:r w:rsidR="00076449" w:rsidRPr="00540680">
              <w:rPr>
                <w:rFonts w:ascii="Arial" w:hAnsi="Arial" w:cs="Arial"/>
                <w:lang w:eastAsia="pl-PL"/>
              </w:rPr>
              <w:t xml:space="preserve">fakt </w:t>
            </w:r>
            <w:r w:rsidRPr="00540680">
              <w:rPr>
                <w:rFonts w:ascii="Arial" w:hAnsi="Arial" w:cs="Arial"/>
                <w:lang w:eastAsia="pl-PL"/>
              </w:rPr>
              <w:t>w skwantyfikowanych wskaźnikach realizacji celów projektu</w:t>
            </w:r>
            <w:r w:rsidR="00076449" w:rsidRPr="00540680">
              <w:rPr>
                <w:rFonts w:ascii="Arial" w:hAnsi="Arial" w:cs="Arial"/>
                <w:lang w:eastAsia="pl-PL"/>
              </w:rPr>
              <w:t xml:space="preserve"> poprzez </w:t>
            </w:r>
            <w:r w:rsidR="001020A4" w:rsidRPr="00540680">
              <w:rPr>
                <w:rFonts w:ascii="Arial" w:hAnsi="Arial" w:cs="Arial"/>
                <w:lang w:eastAsia="pl-PL"/>
              </w:rPr>
              <w:t>podanie wskaźnika „Liczba nowych miejsc pracy dla pracowników B+R”.</w:t>
            </w:r>
            <w:r w:rsidRPr="00540680">
              <w:rPr>
                <w:rFonts w:ascii="Arial" w:hAnsi="Arial" w:cs="Arial"/>
              </w:rPr>
              <w:t xml:space="preserve"> </w:t>
            </w:r>
            <w:r w:rsidRPr="00540680">
              <w:rPr>
                <w:rFonts w:ascii="Arial" w:hAnsi="Arial" w:cs="Arial"/>
                <w:lang w:eastAsia="pl-PL"/>
              </w:rPr>
              <w:t>Utrzymanie utworzonych  miejsc</w:t>
            </w:r>
            <w:r w:rsidRPr="003B74C6">
              <w:rPr>
                <w:rFonts w:ascii="Arial" w:hAnsi="Arial" w:cs="Arial"/>
                <w:lang w:eastAsia="pl-PL"/>
              </w:rPr>
              <w:t xml:space="preserve"> pracy </w:t>
            </w:r>
            <w:r w:rsidR="002D0504">
              <w:rPr>
                <w:rFonts w:ascii="Arial" w:hAnsi="Arial" w:cs="Arial"/>
                <w:lang w:eastAsia="pl-PL"/>
              </w:rPr>
              <w:t xml:space="preserve"> wymagane jest w całym okresie trwałości projektu i podlegać będzie </w:t>
            </w:r>
            <w:r w:rsidR="002D0504" w:rsidRPr="003B74C6">
              <w:rPr>
                <w:rFonts w:ascii="Arial" w:hAnsi="Arial" w:cs="Arial"/>
                <w:lang w:eastAsia="pl-PL"/>
              </w:rPr>
              <w:t>monitorowan</w:t>
            </w:r>
            <w:r w:rsidR="002D0504">
              <w:rPr>
                <w:rFonts w:ascii="Arial" w:hAnsi="Arial" w:cs="Arial"/>
                <w:lang w:eastAsia="pl-PL"/>
              </w:rPr>
              <w:t>iu.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lastRenderedPageBreak/>
              <w:t xml:space="preserve">0 albo 1 albo </w:t>
            </w:r>
            <w:r w:rsidR="006F5731">
              <w:rPr>
                <w:rFonts w:ascii="Arial" w:hAnsi="Arial" w:cs="Arial"/>
                <w:lang w:eastAsia="pl-PL"/>
              </w:rPr>
              <w:t xml:space="preserve">2 albo </w:t>
            </w:r>
            <w:r w:rsidRPr="003B74C6">
              <w:rPr>
                <w:rFonts w:ascii="Arial" w:hAnsi="Arial" w:cs="Arial"/>
                <w:lang w:eastAsia="pl-PL"/>
              </w:rPr>
              <w:t xml:space="preserve">3 </w:t>
            </w:r>
          </w:p>
        </w:tc>
      </w:tr>
      <w:tr w:rsidR="003B600C" w:rsidRPr="003B74C6" w:rsidTr="006F5731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6F5731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6</w:t>
            </w:r>
            <w:r w:rsidR="003B600C" w:rsidRPr="003B74C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Wnioskodawca należy do sektora MSP</w:t>
            </w:r>
            <w:r w:rsidRPr="003B7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E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 xml:space="preserve">Oceniający przyzna punkty za to kryterium, </w:t>
            </w:r>
            <w:r w:rsidR="001020A4" w:rsidRPr="00540680">
              <w:rPr>
                <w:rFonts w:ascii="Arial" w:hAnsi="Arial" w:cs="Arial"/>
                <w:lang w:eastAsia="pl-PL"/>
              </w:rPr>
              <w:t>jeśli Wnioskodawca jest mikro, małym lub średnim przedsiębiorstwem</w:t>
            </w:r>
            <w:r w:rsidRPr="00540680">
              <w:rPr>
                <w:rFonts w:ascii="Arial" w:hAnsi="Arial" w:cs="Arial"/>
                <w:lang w:eastAsia="pl-PL"/>
              </w:rPr>
              <w:t xml:space="preserve"> zgodnie z definicją określoną w Załączniku nr I do rozporządzenia Komisji (UE) nr 651/2014</w:t>
            </w:r>
            <w:r w:rsidR="002C5810" w:rsidRPr="00540680">
              <w:rPr>
                <w:rFonts w:ascii="Arial" w:hAnsi="Arial" w:cs="Arial"/>
                <w:lang w:eastAsia="pl-PL"/>
              </w:rPr>
              <w:t xml:space="preserve">. </w:t>
            </w:r>
            <w:r w:rsidR="007A024D" w:rsidRPr="00540680">
              <w:rPr>
                <w:rFonts w:ascii="Arial" w:hAnsi="Arial" w:cs="Arial"/>
                <w:lang w:eastAsia="pl-PL"/>
              </w:rPr>
              <w:t>Ocena statusu Wnioskodawcy będzie dokonywana na podstawie analizy dokumentów finansowych</w:t>
            </w:r>
            <w:r w:rsidR="004873E0" w:rsidRPr="00540680">
              <w:rPr>
                <w:rFonts w:ascii="Arial" w:hAnsi="Arial" w:cs="Arial"/>
                <w:lang w:eastAsia="pl-PL"/>
              </w:rPr>
              <w:t>, informacji we wniosku o dofinansowanie</w:t>
            </w:r>
            <w:r w:rsidR="007A024D">
              <w:rPr>
                <w:rFonts w:ascii="Arial" w:hAnsi="Arial" w:cs="Arial"/>
                <w:lang w:eastAsia="pl-PL"/>
              </w:rPr>
              <w:t xml:space="preserve"> jak również na podstawie dostępnych rejestrów i baz danych, tj. KRS, BECK, LEX itp.</w:t>
            </w:r>
          </w:p>
          <w:p w:rsidR="003B600C" w:rsidRPr="003B74C6" w:rsidRDefault="003B600C" w:rsidP="006F5731">
            <w:pPr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PUNKTACJA:</w:t>
            </w:r>
          </w:p>
          <w:p w:rsidR="00B17FED" w:rsidRPr="00540680" w:rsidRDefault="001020A4" w:rsidP="006F573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0" w:hanging="280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>nie należy do sektora MSP – 0 pkt</w:t>
            </w:r>
          </w:p>
          <w:p w:rsidR="00B17FED" w:rsidRPr="00540680" w:rsidRDefault="001020A4" w:rsidP="006F573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0" w:hanging="280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>należy do sektora MSP – 5 pkt</w:t>
            </w:r>
          </w:p>
          <w:p w:rsidR="003B600C" w:rsidRPr="003B74C6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Łączna max. do uzyskania liczba p</w:t>
            </w:r>
            <w:r w:rsidR="00AF43E0">
              <w:rPr>
                <w:rFonts w:ascii="Arial" w:hAnsi="Arial" w:cs="Arial"/>
                <w:lang w:eastAsia="pl-PL"/>
              </w:rPr>
              <w:t>unktów</w:t>
            </w:r>
            <w:r w:rsidRPr="003B74C6">
              <w:rPr>
                <w:rFonts w:ascii="Arial" w:hAnsi="Arial" w:cs="Arial"/>
                <w:lang w:eastAsia="pl-PL"/>
              </w:rPr>
              <w:t xml:space="preserve">  w ramach kryterium</w:t>
            </w:r>
            <w:r w:rsidR="00815255">
              <w:rPr>
                <w:rFonts w:ascii="Arial" w:hAnsi="Arial" w:cs="Arial"/>
                <w:lang w:eastAsia="pl-PL"/>
              </w:rPr>
              <w:t xml:space="preserve"> wynosi</w:t>
            </w:r>
            <w:r w:rsidRPr="003B74C6">
              <w:rPr>
                <w:rFonts w:ascii="Arial" w:hAnsi="Arial" w:cs="Arial"/>
                <w:lang w:eastAsia="pl-PL"/>
              </w:rPr>
              <w:t xml:space="preserve">  5 pkt.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 0 albo 5</w:t>
            </w:r>
          </w:p>
        </w:tc>
      </w:tr>
      <w:tr w:rsidR="003B600C" w:rsidRPr="003B74C6" w:rsidTr="00CC194B">
        <w:trPr>
          <w:trHeight w:val="37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6F5731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</w:t>
            </w:r>
            <w:r w:rsidR="003B600C" w:rsidRPr="003B74C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1" w:rsidRPr="003B74C6" w:rsidRDefault="003B600C" w:rsidP="00BF6BBE">
            <w:pPr>
              <w:keepNext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3B74C6">
              <w:rPr>
                <w:rFonts w:ascii="Arial" w:hAnsi="Arial" w:cs="Arial"/>
                <w:lang w:eastAsia="pl-PL"/>
              </w:rPr>
              <w:t>Wnioskodawca jest członkiem Krajowego Klastra Kluczowego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Ocenie podlega, czy na moment złożenia wniosku Wnioskodawca jest od co najmniej </w:t>
            </w:r>
            <w:r w:rsidRPr="003B74C6">
              <w:rPr>
                <w:rFonts w:ascii="Arial" w:hAnsi="Arial" w:cs="Arial"/>
                <w:lang w:eastAsia="pl-PL"/>
              </w:rPr>
              <w:br/>
              <w:t xml:space="preserve">6 miesięcy członkiem klastra, który uzyskał status Krajowego Klastra Kluczowego.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Del="00CB0B6E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 0 albo 2</w:t>
            </w:r>
          </w:p>
        </w:tc>
      </w:tr>
      <w:tr w:rsidR="006F5731" w:rsidRPr="003B74C6" w:rsidTr="006F5731">
        <w:trPr>
          <w:trHeight w:val="82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1" w:rsidRDefault="006F5731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1" w:rsidRPr="006F5731" w:rsidRDefault="006F5731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6F5731">
              <w:rPr>
                <w:rFonts w:ascii="Arial" w:hAnsi="Arial" w:cs="Arial"/>
                <w:lang w:eastAsia="pl-PL"/>
              </w:rPr>
              <w:t>W projekcie przewidziano sposoby ochrony własności intelektualnej</w:t>
            </w:r>
          </w:p>
          <w:p w:rsidR="006F5731" w:rsidRDefault="006F5731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6F5731" w:rsidRPr="003B74C6" w:rsidRDefault="006F5731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1" w:rsidRPr="006F5731" w:rsidRDefault="006F5731" w:rsidP="006F57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F5731">
              <w:rPr>
                <w:rFonts w:ascii="Arial" w:hAnsi="Arial" w:cs="Arial"/>
              </w:rPr>
              <w:t>Kryterium oceniane będzie na podstawie informacji zawartych we wniosku o dofinansowanie. W ramach kryterium oceniane będzie</w:t>
            </w:r>
            <w:r>
              <w:rPr>
                <w:rFonts w:ascii="Arial" w:hAnsi="Arial" w:cs="Arial"/>
              </w:rPr>
              <w:t xml:space="preserve"> m.in.</w:t>
            </w:r>
            <w:r w:rsidRPr="006F5731">
              <w:rPr>
                <w:rFonts w:ascii="Arial" w:hAnsi="Arial" w:cs="Arial"/>
              </w:rPr>
              <w:t xml:space="preserve"> czy:</w:t>
            </w:r>
          </w:p>
          <w:p w:rsidR="006F5731" w:rsidRPr="006F5731" w:rsidRDefault="006F5731" w:rsidP="00CC194B">
            <w:pPr>
              <w:numPr>
                <w:ilvl w:val="0"/>
                <w:numId w:val="34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Arial" w:hAnsi="Arial" w:cs="Arial"/>
              </w:rPr>
            </w:pPr>
            <w:r w:rsidRPr="006F5731">
              <w:rPr>
                <w:rFonts w:ascii="Arial" w:hAnsi="Arial" w:cs="Arial"/>
              </w:rPr>
              <w:t xml:space="preserve">przewidziano efektywny sposób ochrony własności intelektualnej, zabezpieczający przed skopiowaniem/nieuprawnionym wykorzystaniem </w:t>
            </w:r>
            <w:r w:rsidR="003A6E91">
              <w:rPr>
                <w:rFonts w:ascii="Arial" w:hAnsi="Arial" w:cs="Arial"/>
              </w:rPr>
              <w:t xml:space="preserve">rezultatów </w:t>
            </w:r>
            <w:r w:rsidRPr="006F5731">
              <w:rPr>
                <w:rFonts w:ascii="Arial" w:hAnsi="Arial" w:cs="Arial"/>
              </w:rPr>
              <w:t>projektu,</w:t>
            </w:r>
          </w:p>
          <w:p w:rsidR="006F5731" w:rsidRPr="006F5731" w:rsidRDefault="006F5731" w:rsidP="00CC194B">
            <w:pPr>
              <w:numPr>
                <w:ilvl w:val="0"/>
                <w:numId w:val="34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Arial" w:hAnsi="Arial" w:cs="Arial"/>
              </w:rPr>
            </w:pPr>
            <w:r w:rsidRPr="006F5731">
              <w:rPr>
                <w:rFonts w:ascii="Arial" w:hAnsi="Arial" w:cs="Arial"/>
              </w:rPr>
              <w:t>przyjęta strategia zarządzania własnością intelektualną jest właściwa,</w:t>
            </w:r>
          </w:p>
          <w:p w:rsidR="006F5731" w:rsidRPr="006F5731" w:rsidRDefault="006F5731" w:rsidP="00CC194B">
            <w:pPr>
              <w:numPr>
                <w:ilvl w:val="0"/>
                <w:numId w:val="34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Arial" w:hAnsi="Arial" w:cs="Arial"/>
              </w:rPr>
            </w:pPr>
            <w:r w:rsidRPr="006F5731">
              <w:rPr>
                <w:rFonts w:ascii="Arial" w:hAnsi="Arial" w:cs="Arial"/>
              </w:rPr>
              <w:lastRenderedPageBreak/>
              <w:t>zasadnym jest ochrona patentowa czy raczej ochrona know-how itd.</w:t>
            </w:r>
          </w:p>
          <w:p w:rsidR="006F5731" w:rsidRPr="006F5731" w:rsidRDefault="006F5731" w:rsidP="006F57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F5731" w:rsidRPr="006F5731" w:rsidRDefault="006F5731" w:rsidP="006F57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F5731">
              <w:rPr>
                <w:rFonts w:ascii="Arial" w:hAnsi="Arial" w:cs="Arial"/>
              </w:rPr>
              <w:t>PUNKTACJA:</w:t>
            </w:r>
          </w:p>
          <w:p w:rsidR="006F5731" w:rsidRPr="006F5731" w:rsidRDefault="006F5731" w:rsidP="006F573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6F5731">
              <w:rPr>
                <w:rFonts w:ascii="Arial" w:hAnsi="Arial" w:cs="Arial"/>
                <w:lang w:eastAsia="pl-PL"/>
              </w:rPr>
              <w:t>Wnioskodawca  wykazał ochronę własności intelektualnej – 2 pkt</w:t>
            </w:r>
          </w:p>
          <w:p w:rsidR="006F5731" w:rsidRPr="006F5731" w:rsidRDefault="006F5731" w:rsidP="006F573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6F5731">
              <w:rPr>
                <w:rFonts w:ascii="Arial" w:hAnsi="Arial" w:cs="Arial"/>
                <w:lang w:eastAsia="pl-PL"/>
              </w:rPr>
              <w:t>Wnioskodawca nie wykazał ochrony własności intelektualnej – 0 pkt</w:t>
            </w:r>
          </w:p>
          <w:p w:rsidR="006F5731" w:rsidRPr="003B74C6" w:rsidRDefault="006F5731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6F5731">
              <w:rPr>
                <w:rFonts w:ascii="Arial" w:hAnsi="Arial" w:cs="Arial"/>
                <w:lang w:eastAsia="pl-PL"/>
              </w:rPr>
              <w:t>Łączna max. do uzyskania liczba punktów  w ramach kryterium wynosi  2 pkt.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1" w:rsidRPr="003B74C6" w:rsidRDefault="006F5731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0 albo 2</w:t>
            </w:r>
          </w:p>
        </w:tc>
      </w:tr>
      <w:tr w:rsidR="003B600C" w:rsidRPr="003B74C6" w:rsidTr="006F5731">
        <w:trPr>
          <w:trHeight w:val="284"/>
        </w:trPr>
        <w:tc>
          <w:tcPr>
            <w:tcW w:w="1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3B600C" w:rsidRPr="003B74C6" w:rsidRDefault="003B600C" w:rsidP="006F5731">
            <w:pPr>
              <w:keepNext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3B74C6">
              <w:rPr>
                <w:rFonts w:ascii="Arial" w:hAnsi="Arial" w:cs="Arial"/>
                <w:b/>
                <w:color w:val="FFFFFF"/>
                <w:lang w:eastAsia="pl-PL"/>
              </w:rPr>
              <w:lastRenderedPageBreak/>
              <w:t xml:space="preserve">KRYTERIA ROZSTRZYGAJĄCE </w:t>
            </w:r>
          </w:p>
        </w:tc>
      </w:tr>
      <w:tr w:rsidR="003B600C" w:rsidRPr="003B74C6" w:rsidTr="006F5731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I KRYTERIUM ROZSTRZYGAJĄCE </w:t>
            </w:r>
          </w:p>
          <w:p w:rsidR="00B17FED" w:rsidRDefault="00331785" w:rsidP="006F573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Wartość </w:t>
            </w:r>
            <w:r w:rsidR="003B600C" w:rsidRPr="003B74C6">
              <w:rPr>
                <w:rFonts w:ascii="Arial" w:hAnsi="Arial" w:cs="Arial"/>
                <w:lang w:eastAsia="pl-PL"/>
              </w:rPr>
              <w:t xml:space="preserve">nakładów na działalność B+R 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W przypadku gdy </w:t>
            </w:r>
            <w:r w:rsidRPr="00540680">
              <w:rPr>
                <w:rFonts w:ascii="Arial" w:hAnsi="Arial" w:cs="Arial"/>
                <w:lang w:eastAsia="pl-PL"/>
              </w:rPr>
              <w:t xml:space="preserve">dostępny w konkursie budżet nie wystarczy na dofinansowanie wszystkich pozytywnie ocenionych projektów, wsparcie uzyskują projekty wg kolejności na </w:t>
            </w:r>
            <w:r w:rsidR="00801425" w:rsidRPr="00540680">
              <w:rPr>
                <w:rFonts w:ascii="Arial" w:hAnsi="Arial" w:cs="Arial"/>
                <w:lang w:eastAsia="pl-PL"/>
              </w:rPr>
              <w:t>L</w:t>
            </w:r>
            <w:r w:rsidRPr="00540680">
              <w:rPr>
                <w:rFonts w:ascii="Arial" w:hAnsi="Arial" w:cs="Arial"/>
                <w:lang w:eastAsia="pl-PL"/>
              </w:rPr>
              <w:t xml:space="preserve">iście projektów wybranych do dofinansowania </w:t>
            </w:r>
            <w:r w:rsidR="001020A4" w:rsidRPr="00540680">
              <w:rPr>
                <w:rFonts w:ascii="Arial" w:hAnsi="Arial" w:cs="Arial"/>
                <w:lang w:eastAsia="pl-PL"/>
              </w:rPr>
              <w:t>(wynikającej z liczby uzyskanych punktów po ocenie merytorycznej fakultatywnej).</w:t>
            </w:r>
            <w:r w:rsidRPr="00540680" w:rsidDel="00850675">
              <w:rPr>
                <w:rFonts w:ascii="Arial" w:hAnsi="Arial" w:cs="Arial"/>
                <w:lang w:eastAsia="pl-PL"/>
              </w:rPr>
              <w:t xml:space="preserve"> </w:t>
            </w:r>
            <w:r w:rsidRPr="00540680">
              <w:rPr>
                <w:rFonts w:ascii="Arial" w:hAnsi="Arial" w:cs="Arial"/>
                <w:lang w:eastAsia="pl-PL"/>
              </w:rPr>
              <w:t xml:space="preserve">Jeśli powyższa zasada nie pozwala na wyłonienie projektów do wsparcia w ramach dostępnego budżetu, o miejscu na </w:t>
            </w:r>
            <w:r w:rsidR="00801425" w:rsidRPr="00540680">
              <w:rPr>
                <w:rFonts w:ascii="Arial" w:hAnsi="Arial" w:cs="Arial"/>
                <w:lang w:eastAsia="pl-PL"/>
              </w:rPr>
              <w:t>L</w:t>
            </w:r>
            <w:r w:rsidRPr="00540680">
              <w:rPr>
                <w:rFonts w:ascii="Arial" w:hAnsi="Arial" w:cs="Arial"/>
                <w:lang w:eastAsia="pl-PL"/>
              </w:rPr>
              <w:t xml:space="preserve">iście projektów wybranych do dofinansowania i o przyznaniu wsparcia decyduje wyższa </w:t>
            </w:r>
            <w:r w:rsidRPr="00540680">
              <w:rPr>
                <w:rFonts w:ascii="Arial" w:hAnsi="Arial" w:cs="Arial"/>
              </w:rPr>
              <w:t>bezwzględna wartość nakładów</w:t>
            </w:r>
            <w:r w:rsidRPr="003B74C6">
              <w:rPr>
                <w:rFonts w:ascii="Arial" w:hAnsi="Arial" w:cs="Arial"/>
              </w:rPr>
              <w:t xml:space="preserve"> na B+R w okresie referencyjnym, u Wnioskodawcy</w:t>
            </w:r>
            <w:r w:rsidR="004805AA">
              <w:rPr>
                <w:rFonts w:ascii="Arial" w:hAnsi="Arial" w:cs="Arial"/>
              </w:rPr>
              <w:t>.</w:t>
            </w:r>
          </w:p>
          <w:p w:rsidR="0011022C" w:rsidRPr="003B74C6" w:rsidRDefault="003B600C" w:rsidP="006F573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Do wyliczenia wydatków B+R przyjęty zostanie okres referencyjny odpowiadający okresowi trwałości inwestycji (dla MSP – 3 lata, dla dużych przedsiębiorstw – 5 lat). </w:t>
            </w:r>
            <w:r w:rsidR="00775B5E">
              <w:rPr>
                <w:rFonts w:ascii="Arial" w:hAnsi="Arial" w:cs="Arial"/>
                <w:lang w:eastAsia="pl-PL"/>
              </w:rPr>
              <w:br/>
            </w:r>
            <w:r w:rsidRPr="003B74C6">
              <w:rPr>
                <w:rFonts w:ascii="Arial" w:hAnsi="Arial" w:cs="Arial"/>
                <w:lang w:eastAsia="pl-PL"/>
              </w:rPr>
              <w:t xml:space="preserve">O przyznaniu dofinansowania decyduje wyższa </w:t>
            </w:r>
            <w:r w:rsidRPr="003B74C6">
              <w:rPr>
                <w:rFonts w:ascii="Arial" w:hAnsi="Arial" w:cs="Arial"/>
              </w:rPr>
              <w:t>bezwzględna wartość nakładów na B+R w okresie referencyjnym.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wartość nakładów na B+R w okresie referencyjnym </w:t>
            </w:r>
          </w:p>
        </w:tc>
      </w:tr>
      <w:tr w:rsidR="003B600C" w:rsidRPr="003B74C6" w:rsidTr="006F5731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II KRYTERIUM ROZSTRZYGAJĄCE</w:t>
            </w:r>
          </w:p>
          <w:p w:rsidR="003B600C" w:rsidRPr="003B74C6" w:rsidRDefault="003B600C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Udział środków Wnioskodawcy w finansowaniu projektu (ponad wymagany minimalny wkład własny wynikający z zasad  udzielania pomocy publicznej lub innych przepisów)</w:t>
            </w:r>
          </w:p>
          <w:p w:rsidR="003B600C" w:rsidRPr="003B74C6" w:rsidRDefault="003B600C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3B600C" w:rsidRPr="003B74C6" w:rsidRDefault="003B600C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540680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 xml:space="preserve">Kryterium ma zastosowanie wyłącznie gdy I kryterium rozstrzygające nie przesądzi </w:t>
            </w:r>
            <w:r w:rsidRPr="003B74C6">
              <w:rPr>
                <w:rFonts w:ascii="Arial" w:hAnsi="Arial" w:cs="Arial"/>
                <w:lang w:eastAsia="pl-PL"/>
              </w:rPr>
              <w:br/>
              <w:t>o miejscu projektu na</w:t>
            </w:r>
            <w:r w:rsidR="00801425">
              <w:rPr>
                <w:rFonts w:ascii="Arial" w:hAnsi="Arial" w:cs="Arial"/>
                <w:lang w:eastAsia="pl-PL"/>
              </w:rPr>
              <w:t xml:space="preserve"> </w:t>
            </w:r>
            <w:r w:rsidR="00801425">
              <w:rPr>
                <w:rFonts w:ascii="Arial" w:hAnsi="Arial" w:cs="Arial"/>
              </w:rPr>
              <w:t xml:space="preserve"> L</w:t>
            </w:r>
            <w:r w:rsidR="00801425" w:rsidRPr="003B74C6">
              <w:rPr>
                <w:rFonts w:ascii="Arial" w:hAnsi="Arial" w:cs="Arial"/>
              </w:rPr>
              <w:t>iście projektów wybranych do dofinansowania</w:t>
            </w:r>
            <w:r w:rsidRPr="003B74C6">
              <w:rPr>
                <w:rFonts w:ascii="Arial" w:hAnsi="Arial" w:cs="Arial"/>
                <w:lang w:eastAsia="pl-PL"/>
              </w:rPr>
              <w:t xml:space="preserve">. W przypadku gdy dostępny w konkursie budżet nie wystarczy na dofinansowanie wszystkich pozytywnie ocenionych projektów oraz gdy zastosowanie kryterium rozstrzygającego nr I nie przesądzi o miejscu </w:t>
            </w:r>
            <w:r w:rsidRPr="00540680">
              <w:rPr>
                <w:rFonts w:ascii="Arial" w:hAnsi="Arial" w:cs="Arial"/>
                <w:lang w:eastAsia="pl-PL"/>
              </w:rPr>
              <w:t>projektu na</w:t>
            </w:r>
            <w:r w:rsidR="00801425" w:rsidRPr="00540680">
              <w:rPr>
                <w:rFonts w:ascii="Arial" w:hAnsi="Arial" w:cs="Arial"/>
                <w:lang w:eastAsia="pl-PL"/>
              </w:rPr>
              <w:t xml:space="preserve"> </w:t>
            </w:r>
            <w:r w:rsidR="00801425" w:rsidRPr="00540680">
              <w:rPr>
                <w:rFonts w:ascii="Arial" w:hAnsi="Arial" w:cs="Arial"/>
              </w:rPr>
              <w:t xml:space="preserve"> Liście projektów wybranych do dofinansowania</w:t>
            </w:r>
            <w:r w:rsidR="00801425" w:rsidRPr="00540680" w:rsidDel="00801425">
              <w:rPr>
                <w:rFonts w:ascii="Arial" w:hAnsi="Arial" w:cs="Arial"/>
                <w:lang w:eastAsia="pl-PL"/>
              </w:rPr>
              <w:t xml:space="preserve"> </w:t>
            </w:r>
            <w:r w:rsidRPr="00540680">
              <w:rPr>
                <w:rFonts w:ascii="Arial" w:hAnsi="Arial" w:cs="Arial"/>
                <w:lang w:eastAsia="pl-PL"/>
              </w:rPr>
              <w:t xml:space="preserve">, o przyznaniu dofinansowania </w:t>
            </w:r>
            <w:r w:rsidR="001020A4" w:rsidRPr="00540680">
              <w:rPr>
                <w:rFonts w:ascii="Arial" w:hAnsi="Arial" w:cs="Arial"/>
                <w:lang w:eastAsia="pl-PL"/>
              </w:rPr>
              <w:t>(przy zastosowaniu  II kryterium rozstrzygającego)</w:t>
            </w:r>
            <w:r w:rsidRPr="00540680">
              <w:rPr>
                <w:rFonts w:ascii="Arial" w:hAnsi="Arial" w:cs="Arial"/>
                <w:lang w:eastAsia="pl-PL"/>
              </w:rPr>
              <w:t xml:space="preserve"> decyduje wyższy niż wymagany przepisami dotyczącymi pomocy publicznej udział środków własnych w kosztach kwalifikowanych projektu, tj. wnioskowanie o dofinansowanie w kwocie niższej niż maksymalna wynikająca z reguł </w:t>
            </w:r>
            <w:r w:rsidR="001020A4" w:rsidRPr="00540680">
              <w:rPr>
                <w:rFonts w:ascii="Arial" w:hAnsi="Arial" w:cs="Arial"/>
                <w:lang w:eastAsia="pl-PL"/>
              </w:rPr>
              <w:t>dotyczących</w:t>
            </w:r>
            <w:r w:rsidRPr="00540680">
              <w:rPr>
                <w:rFonts w:ascii="Arial" w:hAnsi="Arial" w:cs="Arial"/>
                <w:lang w:eastAsia="pl-PL"/>
              </w:rPr>
              <w:t xml:space="preserve"> pomocy publicznej. </w:t>
            </w:r>
          </w:p>
          <w:p w:rsidR="003B600C" w:rsidRPr="003B74C6" w:rsidRDefault="003B600C" w:rsidP="006F5731">
            <w:pPr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540680">
              <w:rPr>
                <w:rFonts w:ascii="Arial" w:hAnsi="Arial" w:cs="Arial"/>
                <w:lang w:eastAsia="pl-PL"/>
              </w:rPr>
              <w:t xml:space="preserve">Podstawę do dokonania oceny  przez eksperta stanowić będzie różnica, wyrażona </w:t>
            </w:r>
            <w:r w:rsidRPr="00540680">
              <w:rPr>
                <w:rFonts w:ascii="Arial" w:hAnsi="Arial" w:cs="Arial"/>
                <w:lang w:eastAsia="pl-PL"/>
              </w:rPr>
              <w:br/>
              <w:t xml:space="preserve">w punktach procentowych, pomiędzy maksymalnym możliwym poziomem </w:t>
            </w:r>
            <w:r w:rsidR="001020A4" w:rsidRPr="00540680">
              <w:rPr>
                <w:rFonts w:ascii="Arial" w:hAnsi="Arial" w:cs="Arial"/>
                <w:lang w:eastAsia="pl-PL"/>
              </w:rPr>
              <w:t>dofinansowania</w:t>
            </w:r>
            <w:r w:rsidRPr="00540680">
              <w:rPr>
                <w:rFonts w:ascii="Arial" w:hAnsi="Arial" w:cs="Arial"/>
                <w:lang w:eastAsia="pl-PL"/>
              </w:rPr>
              <w:t xml:space="preserve"> projektu </w:t>
            </w:r>
            <w:r w:rsidR="001020A4" w:rsidRPr="00540680">
              <w:rPr>
                <w:rFonts w:ascii="Arial" w:hAnsi="Arial" w:cs="Arial"/>
                <w:lang w:eastAsia="pl-PL"/>
              </w:rPr>
              <w:t xml:space="preserve">(zgodnie z regułami dotyczącymi </w:t>
            </w:r>
            <w:r w:rsidR="0011022C" w:rsidRPr="00540680">
              <w:rPr>
                <w:rFonts w:ascii="Arial" w:hAnsi="Arial" w:cs="Arial"/>
                <w:lang w:eastAsia="pl-PL"/>
              </w:rPr>
              <w:t>p</w:t>
            </w:r>
            <w:r w:rsidR="001020A4" w:rsidRPr="00540680">
              <w:rPr>
                <w:rFonts w:ascii="Arial" w:hAnsi="Arial" w:cs="Arial"/>
                <w:lang w:eastAsia="pl-PL"/>
              </w:rPr>
              <w:t>rzy</w:t>
            </w:r>
            <w:r w:rsidR="0011022C" w:rsidRPr="00540680">
              <w:rPr>
                <w:rFonts w:ascii="Arial" w:hAnsi="Arial" w:cs="Arial"/>
                <w:lang w:eastAsia="pl-PL"/>
              </w:rPr>
              <w:t>z</w:t>
            </w:r>
            <w:r w:rsidR="001020A4" w:rsidRPr="00540680">
              <w:rPr>
                <w:rFonts w:ascii="Arial" w:hAnsi="Arial" w:cs="Arial"/>
                <w:lang w:eastAsia="pl-PL"/>
              </w:rPr>
              <w:t>nawania pomocy publicznej),</w:t>
            </w:r>
            <w:r w:rsidRPr="00540680">
              <w:rPr>
                <w:rFonts w:ascii="Arial" w:hAnsi="Arial" w:cs="Arial"/>
                <w:lang w:eastAsia="pl-PL"/>
              </w:rPr>
              <w:t xml:space="preserve">  a poziomem wnioskowanym.</w:t>
            </w:r>
            <w:r w:rsidRPr="003B74C6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udział środków własnych w kosztach kwalifikowanych projektu</w:t>
            </w:r>
          </w:p>
        </w:tc>
      </w:tr>
      <w:tr w:rsidR="003B600C" w:rsidRPr="003B74C6" w:rsidTr="006F5731">
        <w:trPr>
          <w:trHeight w:val="2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rPr>
                <w:rFonts w:ascii="Arial" w:hAnsi="Arial" w:cs="Arial"/>
              </w:rPr>
            </w:pPr>
            <w:r w:rsidRPr="003B74C6">
              <w:rPr>
                <w:rFonts w:ascii="Arial" w:hAnsi="Arial" w:cs="Arial"/>
              </w:rPr>
              <w:t xml:space="preserve">III KRYTERIUM ROZSTRZYGAJĄCE  Poziom </w:t>
            </w:r>
            <w:r w:rsidRPr="003B74C6">
              <w:rPr>
                <w:rFonts w:ascii="Arial" w:hAnsi="Arial" w:cs="Arial"/>
              </w:rPr>
              <w:lastRenderedPageBreak/>
              <w:t>bezrobocia na obszarze gdzie realizowana jest inwestycja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74C6">
              <w:rPr>
                <w:rFonts w:ascii="Arial" w:hAnsi="Arial" w:cs="Arial"/>
              </w:rPr>
              <w:lastRenderedPageBreak/>
              <w:t xml:space="preserve">Kryterium ma zastosowanie wyłącznie gdy I </w:t>
            </w:r>
            <w:proofErr w:type="spellStart"/>
            <w:r w:rsidRPr="003B74C6">
              <w:rPr>
                <w:rFonts w:ascii="Arial" w:hAnsi="Arial" w:cs="Arial"/>
              </w:rPr>
              <w:t>i</w:t>
            </w:r>
            <w:proofErr w:type="spellEnd"/>
            <w:r w:rsidRPr="003B74C6">
              <w:rPr>
                <w:rFonts w:ascii="Arial" w:hAnsi="Arial" w:cs="Arial"/>
              </w:rPr>
              <w:t xml:space="preserve"> II kryterium nie rozstrzygnie o miejscu projektu na </w:t>
            </w:r>
            <w:r w:rsidR="00801425">
              <w:rPr>
                <w:rFonts w:ascii="Arial" w:hAnsi="Arial" w:cs="Arial"/>
              </w:rPr>
              <w:t>L</w:t>
            </w:r>
            <w:r w:rsidRPr="003B74C6">
              <w:rPr>
                <w:rFonts w:ascii="Arial" w:hAnsi="Arial" w:cs="Arial"/>
              </w:rPr>
              <w:t xml:space="preserve">iście projektów wybranych do dofinansowania. O przyznaniu </w:t>
            </w:r>
            <w:r w:rsidRPr="003B74C6">
              <w:rPr>
                <w:rFonts w:ascii="Arial" w:hAnsi="Arial" w:cs="Arial"/>
                <w:lang w:eastAsia="pl-PL"/>
              </w:rPr>
              <w:t xml:space="preserve"> </w:t>
            </w:r>
            <w:r w:rsidRPr="003B74C6">
              <w:rPr>
                <w:rFonts w:ascii="Arial" w:hAnsi="Arial" w:cs="Arial"/>
                <w:lang w:eastAsia="pl-PL"/>
              </w:rPr>
              <w:lastRenderedPageBreak/>
              <w:t>dofinansowania przy zastosowaniu  III kryterium rozstrzygającego</w:t>
            </w:r>
            <w:r w:rsidRPr="003B74C6" w:rsidDel="00D143F6">
              <w:rPr>
                <w:rFonts w:ascii="Arial" w:hAnsi="Arial" w:cs="Arial"/>
              </w:rPr>
              <w:t xml:space="preserve"> </w:t>
            </w:r>
            <w:r w:rsidRPr="003B74C6">
              <w:rPr>
                <w:rFonts w:ascii="Arial" w:hAnsi="Arial" w:cs="Arial"/>
              </w:rPr>
              <w:t xml:space="preserve"> decyduje poziom bezrobocia na </w:t>
            </w:r>
            <w:r w:rsidRPr="00540680">
              <w:rPr>
                <w:rFonts w:ascii="Arial" w:hAnsi="Arial" w:cs="Arial"/>
              </w:rPr>
              <w:t>obszarze</w:t>
            </w:r>
            <w:r w:rsidR="001020A4" w:rsidRPr="00540680">
              <w:rPr>
                <w:rFonts w:ascii="Arial" w:hAnsi="Arial" w:cs="Arial"/>
              </w:rPr>
              <w:t>,</w:t>
            </w:r>
            <w:r w:rsidRPr="00540680">
              <w:rPr>
                <w:rFonts w:ascii="Arial" w:hAnsi="Arial" w:cs="Arial"/>
              </w:rPr>
              <w:t xml:space="preserve"> gdzie</w:t>
            </w:r>
            <w:r w:rsidRPr="003B74C6">
              <w:rPr>
                <w:rFonts w:ascii="Arial" w:hAnsi="Arial" w:cs="Arial"/>
              </w:rPr>
              <w:t xml:space="preserve"> realizowana jest inwestycja (bran</w:t>
            </w:r>
            <w:r w:rsidR="00331785">
              <w:rPr>
                <w:rFonts w:ascii="Arial" w:hAnsi="Arial" w:cs="Arial"/>
              </w:rPr>
              <w:t>y</w:t>
            </w:r>
            <w:r w:rsidRPr="003B74C6">
              <w:rPr>
                <w:rFonts w:ascii="Arial" w:hAnsi="Arial" w:cs="Arial"/>
              </w:rPr>
              <w:t xml:space="preserve"> jest pod uwagę </w:t>
            </w:r>
            <w:r w:rsidR="00331785">
              <w:rPr>
                <w:rFonts w:ascii="Arial" w:hAnsi="Arial" w:cs="Arial"/>
              </w:rPr>
              <w:t xml:space="preserve">powiat, w którym jest </w:t>
            </w:r>
            <w:r w:rsidR="002D0504" w:rsidRPr="003B74C6">
              <w:rPr>
                <w:rFonts w:ascii="Arial" w:hAnsi="Arial" w:cs="Arial"/>
              </w:rPr>
              <w:t xml:space="preserve">główna </w:t>
            </w:r>
            <w:r w:rsidRPr="003B74C6">
              <w:rPr>
                <w:rFonts w:ascii="Arial" w:hAnsi="Arial" w:cs="Arial"/>
              </w:rPr>
              <w:t>lokalizacja projektu) według danych GUS z miesiąca poprzedzającego złożenie wniosku o dofinansowanie. W takim przypadku wsparcie w ramach dostępnego budżetu otrzymują projekty zlokalizowane na terenie o wyższym poziomie bezrobocia.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0C" w:rsidRPr="003B74C6" w:rsidRDefault="003B600C" w:rsidP="006F5731">
            <w:pPr>
              <w:keepNext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B74C6">
              <w:rPr>
                <w:rFonts w:ascii="Arial" w:hAnsi="Arial" w:cs="Arial"/>
              </w:rPr>
              <w:lastRenderedPageBreak/>
              <w:t xml:space="preserve">poziom bezrobocia na </w:t>
            </w:r>
            <w:r w:rsidRPr="003B74C6">
              <w:rPr>
                <w:rFonts w:ascii="Arial" w:hAnsi="Arial" w:cs="Arial"/>
              </w:rPr>
              <w:lastRenderedPageBreak/>
              <w:t xml:space="preserve">obszarze gdzie realizowana jest inwestycja </w:t>
            </w:r>
          </w:p>
        </w:tc>
      </w:tr>
    </w:tbl>
    <w:p w:rsidR="003B600C" w:rsidRDefault="003B600C"/>
    <w:sectPr w:rsidR="003B600C" w:rsidSect="005A5B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47191C" w15:done="0"/>
  <w15:commentEx w15:paraId="109B0225" w15:done="0"/>
  <w15:commentEx w15:paraId="25ADF70C" w15:done="0"/>
  <w15:commentEx w15:paraId="1DEB4447" w15:done="0"/>
  <w15:commentEx w15:paraId="65A7251E" w15:done="0"/>
  <w15:commentEx w15:paraId="5847DB1F" w15:done="0"/>
  <w15:commentEx w15:paraId="57AE0B54" w15:done="0"/>
  <w15:commentEx w15:paraId="4AF571E7" w15:done="0"/>
  <w15:commentEx w15:paraId="4AC2D827" w15:done="0"/>
  <w15:commentEx w15:paraId="451F8355" w15:done="0"/>
  <w15:commentEx w15:paraId="64FE3A9B" w15:done="0"/>
  <w15:commentEx w15:paraId="081B2746" w15:done="0"/>
  <w15:commentEx w15:paraId="14BE6F8A" w15:done="0"/>
  <w15:commentEx w15:paraId="68C9C311" w15:done="0"/>
  <w15:commentEx w15:paraId="1F4D5D63" w15:done="0"/>
  <w15:commentEx w15:paraId="76045C41" w15:done="0"/>
  <w15:commentEx w15:paraId="205419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79" w:rsidRDefault="00962D79">
      <w:pPr>
        <w:spacing w:after="0" w:line="240" w:lineRule="auto"/>
      </w:pPr>
      <w:r>
        <w:separator/>
      </w:r>
    </w:p>
  </w:endnote>
  <w:endnote w:type="continuationSeparator" w:id="0">
    <w:p w:rsidR="00962D79" w:rsidRDefault="0096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BE" w:rsidRDefault="00BF6BBE">
    <w:pPr>
      <w:pStyle w:val="Stopka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D18C3">
      <w:rPr>
        <w:b/>
        <w:noProof/>
      </w:rPr>
      <w:t>20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D18C3">
      <w:rPr>
        <w:b/>
        <w:noProof/>
      </w:rPr>
      <w:t>20</w:t>
    </w:r>
    <w:r>
      <w:rPr>
        <w:b/>
      </w:rPr>
      <w:fldChar w:fldCharType="end"/>
    </w:r>
  </w:p>
  <w:p w:rsidR="00BF6BBE" w:rsidRDefault="00BF6B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79" w:rsidRDefault="00962D79">
      <w:pPr>
        <w:spacing w:after="0" w:line="240" w:lineRule="auto"/>
      </w:pPr>
      <w:r>
        <w:separator/>
      </w:r>
    </w:p>
  </w:footnote>
  <w:footnote w:type="continuationSeparator" w:id="0">
    <w:p w:rsidR="00962D79" w:rsidRDefault="0096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7AF"/>
    <w:multiLevelType w:val="hybridMultilevel"/>
    <w:tmpl w:val="49666644"/>
    <w:lvl w:ilvl="0" w:tplc="CDB0909E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7311"/>
    <w:multiLevelType w:val="hybridMultilevel"/>
    <w:tmpl w:val="49082E3E"/>
    <w:lvl w:ilvl="0" w:tplc="3D74FB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71C30"/>
    <w:multiLevelType w:val="hybridMultilevel"/>
    <w:tmpl w:val="1292E1CA"/>
    <w:lvl w:ilvl="0" w:tplc="1556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>
    <w:nsid w:val="11843170"/>
    <w:multiLevelType w:val="hybridMultilevel"/>
    <w:tmpl w:val="9EEAE76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925004"/>
    <w:multiLevelType w:val="hybridMultilevel"/>
    <w:tmpl w:val="FC1C4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4403A"/>
    <w:multiLevelType w:val="hybridMultilevel"/>
    <w:tmpl w:val="46E88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77FB"/>
    <w:multiLevelType w:val="hybridMultilevel"/>
    <w:tmpl w:val="62E460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6E1DAF"/>
    <w:multiLevelType w:val="hybridMultilevel"/>
    <w:tmpl w:val="FC8E64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DA3064C"/>
    <w:multiLevelType w:val="hybridMultilevel"/>
    <w:tmpl w:val="95E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F1F56"/>
    <w:multiLevelType w:val="hybridMultilevel"/>
    <w:tmpl w:val="CBDEAA2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96A40"/>
    <w:multiLevelType w:val="hybridMultilevel"/>
    <w:tmpl w:val="F488C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9448B4"/>
    <w:multiLevelType w:val="hybridMultilevel"/>
    <w:tmpl w:val="FFF2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C0CDF"/>
    <w:multiLevelType w:val="hybridMultilevel"/>
    <w:tmpl w:val="BD3AF2D2"/>
    <w:lvl w:ilvl="0" w:tplc="23A4C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6C611D"/>
    <w:multiLevelType w:val="hybridMultilevel"/>
    <w:tmpl w:val="E020AF62"/>
    <w:lvl w:ilvl="0" w:tplc="C0A64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D6263"/>
    <w:multiLevelType w:val="hybridMultilevel"/>
    <w:tmpl w:val="F8CC2CD8"/>
    <w:lvl w:ilvl="0" w:tplc="C298C02C">
      <w:start w:val="1"/>
      <w:numFmt w:val="decimal"/>
      <w:lvlText w:val="%1."/>
      <w:lvlJc w:val="left"/>
      <w:pPr>
        <w:ind w:left="7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18">
    <w:nsid w:val="3E7D1482"/>
    <w:multiLevelType w:val="hybridMultilevel"/>
    <w:tmpl w:val="4E18603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106A6"/>
    <w:multiLevelType w:val="hybridMultilevel"/>
    <w:tmpl w:val="DD84C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A550D"/>
    <w:multiLevelType w:val="hybridMultilevel"/>
    <w:tmpl w:val="32508F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E73142"/>
    <w:multiLevelType w:val="hybridMultilevel"/>
    <w:tmpl w:val="3FC4A74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3270C"/>
    <w:multiLevelType w:val="hybridMultilevel"/>
    <w:tmpl w:val="7110D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7F6BEC"/>
    <w:multiLevelType w:val="hybridMultilevel"/>
    <w:tmpl w:val="266C4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1E021E"/>
    <w:multiLevelType w:val="hybridMultilevel"/>
    <w:tmpl w:val="DA8A69C6"/>
    <w:lvl w:ilvl="0" w:tplc="3D44A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482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A9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8E1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4E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A9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A4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68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C0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FCD197F"/>
    <w:multiLevelType w:val="hybridMultilevel"/>
    <w:tmpl w:val="17F46942"/>
    <w:lvl w:ilvl="0" w:tplc="827C588A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79139B"/>
    <w:multiLevelType w:val="hybridMultilevel"/>
    <w:tmpl w:val="F564A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20771"/>
    <w:multiLevelType w:val="hybridMultilevel"/>
    <w:tmpl w:val="60C2567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58A3610"/>
    <w:multiLevelType w:val="hybridMultilevel"/>
    <w:tmpl w:val="973A3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D5F73"/>
    <w:multiLevelType w:val="hybridMultilevel"/>
    <w:tmpl w:val="81341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F3793"/>
    <w:multiLevelType w:val="hybridMultilevel"/>
    <w:tmpl w:val="740C6A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0D267AF"/>
    <w:multiLevelType w:val="hybridMultilevel"/>
    <w:tmpl w:val="06B0D0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259129B"/>
    <w:multiLevelType w:val="hybridMultilevel"/>
    <w:tmpl w:val="D750A776"/>
    <w:lvl w:ilvl="0" w:tplc="0415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26490"/>
    <w:multiLevelType w:val="hybridMultilevel"/>
    <w:tmpl w:val="00CCE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55796"/>
    <w:multiLevelType w:val="hybridMultilevel"/>
    <w:tmpl w:val="F15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95307"/>
    <w:multiLevelType w:val="hybridMultilevel"/>
    <w:tmpl w:val="464660BA"/>
    <w:lvl w:ilvl="0" w:tplc="2CBED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CC0F10"/>
    <w:multiLevelType w:val="hybridMultilevel"/>
    <w:tmpl w:val="03ECE78C"/>
    <w:lvl w:ilvl="0" w:tplc="04150017">
      <w:start w:val="1"/>
      <w:numFmt w:val="lowerLetter"/>
      <w:lvlText w:val="%1)"/>
      <w:lvlJc w:val="left"/>
      <w:pPr>
        <w:ind w:left="7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>
    <w:nsid w:val="79FF02EE"/>
    <w:multiLevelType w:val="hybridMultilevel"/>
    <w:tmpl w:val="468012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7"/>
  </w:num>
  <w:num w:numId="4">
    <w:abstractNumId w:val="30"/>
  </w:num>
  <w:num w:numId="5">
    <w:abstractNumId w:val="10"/>
  </w:num>
  <w:num w:numId="6">
    <w:abstractNumId w:val="16"/>
  </w:num>
  <w:num w:numId="7">
    <w:abstractNumId w:val="28"/>
  </w:num>
  <w:num w:numId="8">
    <w:abstractNumId w:val="9"/>
  </w:num>
  <w:num w:numId="9">
    <w:abstractNumId w:val="3"/>
  </w:num>
  <w:num w:numId="10">
    <w:abstractNumId w:val="20"/>
  </w:num>
  <w:num w:numId="11">
    <w:abstractNumId w:val="23"/>
  </w:num>
  <w:num w:numId="12">
    <w:abstractNumId w:val="35"/>
  </w:num>
  <w:num w:numId="13">
    <w:abstractNumId w:val="22"/>
  </w:num>
  <w:num w:numId="14">
    <w:abstractNumId w:val="13"/>
  </w:num>
  <w:num w:numId="15">
    <w:abstractNumId w:val="0"/>
  </w:num>
  <w:num w:numId="16">
    <w:abstractNumId w:val="36"/>
  </w:num>
  <w:num w:numId="17">
    <w:abstractNumId w:val="6"/>
  </w:num>
  <w:num w:numId="18">
    <w:abstractNumId w:val="12"/>
  </w:num>
  <w:num w:numId="19">
    <w:abstractNumId w:val="7"/>
  </w:num>
  <w:num w:numId="20">
    <w:abstractNumId w:val="18"/>
  </w:num>
  <w:num w:numId="21">
    <w:abstractNumId w:val="1"/>
  </w:num>
  <w:num w:numId="22">
    <w:abstractNumId w:val="17"/>
  </w:num>
  <w:num w:numId="23">
    <w:abstractNumId w:val="21"/>
  </w:num>
  <w:num w:numId="24">
    <w:abstractNumId w:val="2"/>
  </w:num>
  <w:num w:numId="25">
    <w:abstractNumId w:val="27"/>
  </w:num>
  <w:num w:numId="26">
    <w:abstractNumId w:val="4"/>
  </w:num>
  <w:num w:numId="27">
    <w:abstractNumId w:val="34"/>
  </w:num>
  <w:num w:numId="28">
    <w:abstractNumId w:val="32"/>
  </w:num>
  <w:num w:numId="29">
    <w:abstractNumId w:val="33"/>
  </w:num>
  <w:num w:numId="30">
    <w:abstractNumId w:val="26"/>
  </w:num>
  <w:num w:numId="31">
    <w:abstractNumId w:val="25"/>
  </w:num>
  <w:num w:numId="32">
    <w:abstractNumId w:val="24"/>
  </w:num>
  <w:num w:numId="33">
    <w:abstractNumId w:val="15"/>
  </w:num>
  <w:num w:numId="34">
    <w:abstractNumId w:val="31"/>
  </w:num>
  <w:num w:numId="35">
    <w:abstractNumId w:val="14"/>
  </w:num>
  <w:num w:numId="36">
    <w:abstractNumId w:val="8"/>
  </w:num>
  <w:num w:numId="37">
    <w:abstractNumId w:val="5"/>
  </w:num>
  <w:num w:numId="38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aCroft">
    <w15:presenceInfo w15:providerId="None" w15:userId="LaraCr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5B"/>
    <w:rsid w:val="00001DA3"/>
    <w:rsid w:val="00010E72"/>
    <w:rsid w:val="00022070"/>
    <w:rsid w:val="00026B24"/>
    <w:rsid w:val="00027F99"/>
    <w:rsid w:val="00034DCB"/>
    <w:rsid w:val="0004390C"/>
    <w:rsid w:val="0006315E"/>
    <w:rsid w:val="00063574"/>
    <w:rsid w:val="000667BB"/>
    <w:rsid w:val="00076449"/>
    <w:rsid w:val="00093392"/>
    <w:rsid w:val="000B09A1"/>
    <w:rsid w:val="000B72A7"/>
    <w:rsid w:val="000C1B73"/>
    <w:rsid w:val="000C49C4"/>
    <w:rsid w:val="000D151D"/>
    <w:rsid w:val="001020A4"/>
    <w:rsid w:val="001027F7"/>
    <w:rsid w:val="001035D9"/>
    <w:rsid w:val="0011022C"/>
    <w:rsid w:val="00124D53"/>
    <w:rsid w:val="0013231E"/>
    <w:rsid w:val="0014650D"/>
    <w:rsid w:val="00160AA8"/>
    <w:rsid w:val="00161ABB"/>
    <w:rsid w:val="0019490E"/>
    <w:rsid w:val="001A2E57"/>
    <w:rsid w:val="001B2ACB"/>
    <w:rsid w:val="001D04DC"/>
    <w:rsid w:val="001D2254"/>
    <w:rsid w:val="001D3267"/>
    <w:rsid w:val="001D4A05"/>
    <w:rsid w:val="00201135"/>
    <w:rsid w:val="00203E21"/>
    <w:rsid w:val="00212CB2"/>
    <w:rsid w:val="002224E1"/>
    <w:rsid w:val="00223A3F"/>
    <w:rsid w:val="00235951"/>
    <w:rsid w:val="00237957"/>
    <w:rsid w:val="00240C4D"/>
    <w:rsid w:val="00246719"/>
    <w:rsid w:val="00251135"/>
    <w:rsid w:val="00252C8D"/>
    <w:rsid w:val="00271281"/>
    <w:rsid w:val="0027530F"/>
    <w:rsid w:val="00276CCC"/>
    <w:rsid w:val="00282136"/>
    <w:rsid w:val="00286EA1"/>
    <w:rsid w:val="002932D4"/>
    <w:rsid w:val="002A6719"/>
    <w:rsid w:val="002B7DDE"/>
    <w:rsid w:val="002C5810"/>
    <w:rsid w:val="002C5C51"/>
    <w:rsid w:val="002D0504"/>
    <w:rsid w:val="002D103D"/>
    <w:rsid w:val="002D494C"/>
    <w:rsid w:val="002E5DB7"/>
    <w:rsid w:val="002F0191"/>
    <w:rsid w:val="00304189"/>
    <w:rsid w:val="00304CDA"/>
    <w:rsid w:val="00305E12"/>
    <w:rsid w:val="00310666"/>
    <w:rsid w:val="00314223"/>
    <w:rsid w:val="00331785"/>
    <w:rsid w:val="0034378B"/>
    <w:rsid w:val="00362BA5"/>
    <w:rsid w:val="00372B53"/>
    <w:rsid w:val="003940B9"/>
    <w:rsid w:val="003A3E0D"/>
    <w:rsid w:val="003A6E91"/>
    <w:rsid w:val="003A701A"/>
    <w:rsid w:val="003B600C"/>
    <w:rsid w:val="003B74C6"/>
    <w:rsid w:val="003E1803"/>
    <w:rsid w:val="003F7E1F"/>
    <w:rsid w:val="0040515F"/>
    <w:rsid w:val="00405808"/>
    <w:rsid w:val="00415F8D"/>
    <w:rsid w:val="004252B7"/>
    <w:rsid w:val="004338A5"/>
    <w:rsid w:val="0045304E"/>
    <w:rsid w:val="0046270D"/>
    <w:rsid w:val="00466E62"/>
    <w:rsid w:val="004805AA"/>
    <w:rsid w:val="004873E0"/>
    <w:rsid w:val="00494257"/>
    <w:rsid w:val="004B130B"/>
    <w:rsid w:val="004B3EBD"/>
    <w:rsid w:val="004B5095"/>
    <w:rsid w:val="004B691E"/>
    <w:rsid w:val="004B6B25"/>
    <w:rsid w:val="004D1BF8"/>
    <w:rsid w:val="004F1371"/>
    <w:rsid w:val="005019FF"/>
    <w:rsid w:val="00506C85"/>
    <w:rsid w:val="0051449E"/>
    <w:rsid w:val="005226BB"/>
    <w:rsid w:val="00530712"/>
    <w:rsid w:val="00540680"/>
    <w:rsid w:val="00540CBD"/>
    <w:rsid w:val="00561351"/>
    <w:rsid w:val="0056229B"/>
    <w:rsid w:val="00565645"/>
    <w:rsid w:val="00567F86"/>
    <w:rsid w:val="005862DA"/>
    <w:rsid w:val="005A5B7C"/>
    <w:rsid w:val="005B3EF9"/>
    <w:rsid w:val="005C3773"/>
    <w:rsid w:val="005C57D3"/>
    <w:rsid w:val="005C7B85"/>
    <w:rsid w:val="005D083B"/>
    <w:rsid w:val="005D3946"/>
    <w:rsid w:val="005D5F24"/>
    <w:rsid w:val="005E0E8E"/>
    <w:rsid w:val="005E2311"/>
    <w:rsid w:val="005E2EDD"/>
    <w:rsid w:val="005E3D0B"/>
    <w:rsid w:val="005F0200"/>
    <w:rsid w:val="005F46DA"/>
    <w:rsid w:val="005F571E"/>
    <w:rsid w:val="005F7EDC"/>
    <w:rsid w:val="006320DB"/>
    <w:rsid w:val="00632496"/>
    <w:rsid w:val="00642F94"/>
    <w:rsid w:val="006446AE"/>
    <w:rsid w:val="00652DD1"/>
    <w:rsid w:val="00653754"/>
    <w:rsid w:val="0065442B"/>
    <w:rsid w:val="00656BA4"/>
    <w:rsid w:val="006615E3"/>
    <w:rsid w:val="006658A4"/>
    <w:rsid w:val="00671CF3"/>
    <w:rsid w:val="00681505"/>
    <w:rsid w:val="006A08E3"/>
    <w:rsid w:val="006B4E51"/>
    <w:rsid w:val="006D18C3"/>
    <w:rsid w:val="006D3850"/>
    <w:rsid w:val="006E12DC"/>
    <w:rsid w:val="006F2C7B"/>
    <w:rsid w:val="006F567E"/>
    <w:rsid w:val="006F5731"/>
    <w:rsid w:val="00701ECF"/>
    <w:rsid w:val="0070742E"/>
    <w:rsid w:val="00723DCA"/>
    <w:rsid w:val="00726BB2"/>
    <w:rsid w:val="00731AB7"/>
    <w:rsid w:val="0073224A"/>
    <w:rsid w:val="00733F9E"/>
    <w:rsid w:val="0073421C"/>
    <w:rsid w:val="0073693D"/>
    <w:rsid w:val="00746B05"/>
    <w:rsid w:val="00747F63"/>
    <w:rsid w:val="007505BF"/>
    <w:rsid w:val="00752893"/>
    <w:rsid w:val="007542C4"/>
    <w:rsid w:val="0075474C"/>
    <w:rsid w:val="00755285"/>
    <w:rsid w:val="00755990"/>
    <w:rsid w:val="00762611"/>
    <w:rsid w:val="0077275B"/>
    <w:rsid w:val="00775B5E"/>
    <w:rsid w:val="00790F98"/>
    <w:rsid w:val="007A024D"/>
    <w:rsid w:val="007A187A"/>
    <w:rsid w:val="007A4A53"/>
    <w:rsid w:val="007C5F61"/>
    <w:rsid w:val="007D2B70"/>
    <w:rsid w:val="007D3996"/>
    <w:rsid w:val="007F4BFB"/>
    <w:rsid w:val="00801425"/>
    <w:rsid w:val="00806F6F"/>
    <w:rsid w:val="00814669"/>
    <w:rsid w:val="00815255"/>
    <w:rsid w:val="00815B78"/>
    <w:rsid w:val="00817151"/>
    <w:rsid w:val="00827332"/>
    <w:rsid w:val="00830BA6"/>
    <w:rsid w:val="00835651"/>
    <w:rsid w:val="00837244"/>
    <w:rsid w:val="00837BD9"/>
    <w:rsid w:val="00842051"/>
    <w:rsid w:val="00850675"/>
    <w:rsid w:val="00852899"/>
    <w:rsid w:val="00853A40"/>
    <w:rsid w:val="00860D49"/>
    <w:rsid w:val="00870A8A"/>
    <w:rsid w:val="00874CD8"/>
    <w:rsid w:val="00877287"/>
    <w:rsid w:val="00880CB9"/>
    <w:rsid w:val="008854B3"/>
    <w:rsid w:val="00893A3F"/>
    <w:rsid w:val="008B4DC6"/>
    <w:rsid w:val="008B6B79"/>
    <w:rsid w:val="008C1910"/>
    <w:rsid w:val="008D06CA"/>
    <w:rsid w:val="008D196F"/>
    <w:rsid w:val="008F220D"/>
    <w:rsid w:val="008F5B10"/>
    <w:rsid w:val="0090109B"/>
    <w:rsid w:val="0090486C"/>
    <w:rsid w:val="009059C6"/>
    <w:rsid w:val="009335E2"/>
    <w:rsid w:val="0093648E"/>
    <w:rsid w:val="009372B9"/>
    <w:rsid w:val="00943F13"/>
    <w:rsid w:val="00962D79"/>
    <w:rsid w:val="009653B5"/>
    <w:rsid w:val="00977A6A"/>
    <w:rsid w:val="009872C2"/>
    <w:rsid w:val="0098758B"/>
    <w:rsid w:val="00987860"/>
    <w:rsid w:val="00991B00"/>
    <w:rsid w:val="009974AB"/>
    <w:rsid w:val="009B794C"/>
    <w:rsid w:val="009C0291"/>
    <w:rsid w:val="009C098A"/>
    <w:rsid w:val="009C5189"/>
    <w:rsid w:val="009C7F02"/>
    <w:rsid w:val="009D0507"/>
    <w:rsid w:val="009E6C08"/>
    <w:rsid w:val="009F0C8C"/>
    <w:rsid w:val="009F4CD4"/>
    <w:rsid w:val="00A016C5"/>
    <w:rsid w:val="00A10817"/>
    <w:rsid w:val="00A21C45"/>
    <w:rsid w:val="00A33E28"/>
    <w:rsid w:val="00A60821"/>
    <w:rsid w:val="00A65410"/>
    <w:rsid w:val="00A6690B"/>
    <w:rsid w:val="00A7094D"/>
    <w:rsid w:val="00A725AE"/>
    <w:rsid w:val="00A74BD3"/>
    <w:rsid w:val="00A9467A"/>
    <w:rsid w:val="00AA3334"/>
    <w:rsid w:val="00AB6D7E"/>
    <w:rsid w:val="00AD32C4"/>
    <w:rsid w:val="00AD4208"/>
    <w:rsid w:val="00AE3754"/>
    <w:rsid w:val="00AF43E0"/>
    <w:rsid w:val="00AF4413"/>
    <w:rsid w:val="00B129A2"/>
    <w:rsid w:val="00B13813"/>
    <w:rsid w:val="00B17FED"/>
    <w:rsid w:val="00B2122D"/>
    <w:rsid w:val="00B2200E"/>
    <w:rsid w:val="00B23299"/>
    <w:rsid w:val="00B262ED"/>
    <w:rsid w:val="00B60BD9"/>
    <w:rsid w:val="00B61F34"/>
    <w:rsid w:val="00B72FD3"/>
    <w:rsid w:val="00B96871"/>
    <w:rsid w:val="00BA5AC9"/>
    <w:rsid w:val="00BB0A39"/>
    <w:rsid w:val="00BD2984"/>
    <w:rsid w:val="00BD5C7A"/>
    <w:rsid w:val="00BD7B2B"/>
    <w:rsid w:val="00BE5207"/>
    <w:rsid w:val="00BF6BBE"/>
    <w:rsid w:val="00BF744A"/>
    <w:rsid w:val="00C01A4B"/>
    <w:rsid w:val="00C027F5"/>
    <w:rsid w:val="00C124F0"/>
    <w:rsid w:val="00C17C9C"/>
    <w:rsid w:val="00C34234"/>
    <w:rsid w:val="00C40C2D"/>
    <w:rsid w:val="00C46627"/>
    <w:rsid w:val="00C51982"/>
    <w:rsid w:val="00C527E0"/>
    <w:rsid w:val="00C55EBB"/>
    <w:rsid w:val="00C64577"/>
    <w:rsid w:val="00C75E06"/>
    <w:rsid w:val="00C91B50"/>
    <w:rsid w:val="00C95BB4"/>
    <w:rsid w:val="00C97968"/>
    <w:rsid w:val="00CA360B"/>
    <w:rsid w:val="00CB0B6E"/>
    <w:rsid w:val="00CB7E46"/>
    <w:rsid w:val="00CC05DA"/>
    <w:rsid w:val="00CC194B"/>
    <w:rsid w:val="00CD3206"/>
    <w:rsid w:val="00CD46A3"/>
    <w:rsid w:val="00CE51E4"/>
    <w:rsid w:val="00CF0747"/>
    <w:rsid w:val="00CF387E"/>
    <w:rsid w:val="00CF747F"/>
    <w:rsid w:val="00D01CAA"/>
    <w:rsid w:val="00D143F6"/>
    <w:rsid w:val="00D257B2"/>
    <w:rsid w:val="00D273BD"/>
    <w:rsid w:val="00D3235B"/>
    <w:rsid w:val="00D363C1"/>
    <w:rsid w:val="00D36B1E"/>
    <w:rsid w:val="00D4144B"/>
    <w:rsid w:val="00D53B17"/>
    <w:rsid w:val="00D67103"/>
    <w:rsid w:val="00D80335"/>
    <w:rsid w:val="00D94D72"/>
    <w:rsid w:val="00D96CAF"/>
    <w:rsid w:val="00DA3F34"/>
    <w:rsid w:val="00DB5459"/>
    <w:rsid w:val="00DD6E79"/>
    <w:rsid w:val="00DD7F65"/>
    <w:rsid w:val="00DE7204"/>
    <w:rsid w:val="00DF1AEF"/>
    <w:rsid w:val="00DF2099"/>
    <w:rsid w:val="00DF5DC8"/>
    <w:rsid w:val="00E0427B"/>
    <w:rsid w:val="00E13370"/>
    <w:rsid w:val="00E14469"/>
    <w:rsid w:val="00E16B47"/>
    <w:rsid w:val="00E17D15"/>
    <w:rsid w:val="00E20CB2"/>
    <w:rsid w:val="00E36424"/>
    <w:rsid w:val="00E470CA"/>
    <w:rsid w:val="00E474EE"/>
    <w:rsid w:val="00E512CE"/>
    <w:rsid w:val="00E71734"/>
    <w:rsid w:val="00E73BC4"/>
    <w:rsid w:val="00E91727"/>
    <w:rsid w:val="00E94608"/>
    <w:rsid w:val="00EA30EE"/>
    <w:rsid w:val="00ED12D4"/>
    <w:rsid w:val="00EE061F"/>
    <w:rsid w:val="00F03554"/>
    <w:rsid w:val="00F06186"/>
    <w:rsid w:val="00F26753"/>
    <w:rsid w:val="00F32B05"/>
    <w:rsid w:val="00F4000B"/>
    <w:rsid w:val="00F44308"/>
    <w:rsid w:val="00F46212"/>
    <w:rsid w:val="00F55F88"/>
    <w:rsid w:val="00F56024"/>
    <w:rsid w:val="00F630AC"/>
    <w:rsid w:val="00F646D1"/>
    <w:rsid w:val="00F65578"/>
    <w:rsid w:val="00F65A0B"/>
    <w:rsid w:val="00F70A60"/>
    <w:rsid w:val="00F71B87"/>
    <w:rsid w:val="00F76AA7"/>
    <w:rsid w:val="00F87152"/>
    <w:rsid w:val="00F9751E"/>
    <w:rsid w:val="00FB3C93"/>
    <w:rsid w:val="00FB7DE5"/>
    <w:rsid w:val="00FC0EF6"/>
    <w:rsid w:val="00FC724D"/>
    <w:rsid w:val="00FD14ED"/>
    <w:rsid w:val="00FE3327"/>
    <w:rsid w:val="00FE5AB7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1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A5B7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A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5B7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D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2B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D94D72"/>
    <w:rPr>
      <w:rFonts w:ascii="Times New Roman" w:hAnsi="Times New Roman" w:cs="Times New Roman"/>
      <w:sz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D94D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D94D7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1B00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1B0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B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4E51"/>
    <w:rPr>
      <w:rFonts w:cs="Times New Roman"/>
    </w:rPr>
  </w:style>
  <w:style w:type="paragraph" w:styleId="Poprawka">
    <w:name w:val="Revision"/>
    <w:hidden/>
    <w:uiPriority w:val="99"/>
    <w:semiHidden/>
    <w:rsid w:val="007C5F61"/>
    <w:rPr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52899"/>
    <w:rPr>
      <w:lang w:eastAsia="en-US"/>
    </w:rPr>
  </w:style>
  <w:style w:type="paragraph" w:customStyle="1" w:styleId="CM1">
    <w:name w:val="CM1"/>
    <w:basedOn w:val="Normalny"/>
    <w:next w:val="Normalny"/>
    <w:uiPriority w:val="99"/>
    <w:rsid w:val="008C191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8C191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4">
    <w:name w:val="CM4"/>
    <w:basedOn w:val="Normalny"/>
    <w:next w:val="Normalny"/>
    <w:uiPriority w:val="99"/>
    <w:rsid w:val="008C191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1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A5B7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A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5B7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D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2B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D94D72"/>
    <w:rPr>
      <w:rFonts w:ascii="Times New Roman" w:hAnsi="Times New Roman" w:cs="Times New Roman"/>
      <w:sz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D94D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D94D7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1B00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1B0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B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4E51"/>
    <w:rPr>
      <w:rFonts w:cs="Times New Roman"/>
    </w:rPr>
  </w:style>
  <w:style w:type="paragraph" w:styleId="Poprawka">
    <w:name w:val="Revision"/>
    <w:hidden/>
    <w:uiPriority w:val="99"/>
    <w:semiHidden/>
    <w:rsid w:val="007C5F61"/>
    <w:rPr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52899"/>
    <w:rPr>
      <w:lang w:eastAsia="en-US"/>
    </w:rPr>
  </w:style>
  <w:style w:type="paragraph" w:customStyle="1" w:styleId="CM1">
    <w:name w:val="CM1"/>
    <w:basedOn w:val="Normalny"/>
    <w:next w:val="Normalny"/>
    <w:uiPriority w:val="99"/>
    <w:rsid w:val="008C191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8C191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4">
    <w:name w:val="CM4"/>
    <w:basedOn w:val="Normalny"/>
    <w:next w:val="Normalny"/>
    <w:uiPriority w:val="99"/>
    <w:rsid w:val="008C191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3232-1BF9-49AC-859A-69B383E5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5656</Words>
  <Characters>38199</Characters>
  <Application>Microsoft Office Word</Application>
  <DocSecurity>0</DocSecurity>
  <Lines>318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Operacyjny Inteligentny Rozwój 2014 - 2020</vt:lpstr>
    </vt:vector>
  </TitlesOfParts>
  <Company>Ministerstwo Gospodarki</Company>
  <LinksUpToDate>false</LinksUpToDate>
  <CharactersWithSpaces>43768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Operacyjny Inteligentny Rozwój 2014 - 2020</dc:title>
  <dc:creator>Szczepkowska Aneta</dc:creator>
  <cp:lastModifiedBy>Lukasz Małecki</cp:lastModifiedBy>
  <cp:revision>3</cp:revision>
  <cp:lastPrinted>2016-04-21T05:48:00Z</cp:lastPrinted>
  <dcterms:created xsi:type="dcterms:W3CDTF">2016-11-30T12:00:00Z</dcterms:created>
  <dcterms:modified xsi:type="dcterms:W3CDTF">2016-11-30T13:54:00Z</dcterms:modified>
</cp:coreProperties>
</file>