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30" w:rsidRDefault="00566030" w:rsidP="00566030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D275B9">
        <w:t>08</w:t>
      </w:r>
      <w:r w:rsidR="0097774B">
        <w:t>.</w:t>
      </w:r>
      <w:r w:rsidR="003D2D50">
        <w:t>0</w:t>
      </w:r>
      <w:r w:rsidR="00E51220">
        <w:t>9</w:t>
      </w:r>
      <w:r>
        <w:t>.201</w:t>
      </w:r>
      <w:r w:rsidR="003D2D50">
        <w:t>7</w:t>
      </w:r>
      <w:r w:rsidR="00C61768">
        <w:t xml:space="preserve"> </w:t>
      </w:r>
      <w:r w:rsidR="003D2D50">
        <w:t>r.</w:t>
      </w:r>
    </w:p>
    <w:p w:rsidR="00566030" w:rsidRDefault="00566030" w:rsidP="00566030">
      <w:pPr>
        <w:pStyle w:val="OZNRODZAKTUtznustawalubrozporzdzenieiorganwydajcy"/>
      </w:pPr>
    </w:p>
    <w:p w:rsidR="008D3D0C" w:rsidRPr="008D3D0C" w:rsidRDefault="008D3D0C" w:rsidP="00566030">
      <w:pPr>
        <w:pStyle w:val="OZNRODZAKTUtznustawalubrozporzdzenieiorganwydajcy"/>
      </w:pPr>
      <w:r w:rsidRPr="008D3D0C">
        <w:t>ROZPORZĄDZENIE</w:t>
      </w:r>
    </w:p>
    <w:p w:rsidR="008D3D0C" w:rsidRPr="008D3D0C" w:rsidRDefault="008D3D0C" w:rsidP="00566030">
      <w:pPr>
        <w:pStyle w:val="OZNRODZAKTUtznustawalubrozporzdzenieiorganwydajcy"/>
      </w:pPr>
      <w:r w:rsidRPr="008D3D0C">
        <w:t xml:space="preserve">MINISTRA </w:t>
      </w:r>
      <w:r w:rsidR="003D4EE4">
        <w:t>gospodarki morskiej i żeglugi śródlądowej</w:t>
      </w:r>
      <w:r w:rsidRPr="00566030">
        <w:rPr>
          <w:rStyle w:val="IGPindeksgrnyipogrubienie"/>
        </w:rPr>
        <w:footnoteReference w:id="1"/>
      </w:r>
      <w:r w:rsidRPr="00566030">
        <w:rPr>
          <w:rStyle w:val="IGPindeksgrnyipogrubienie"/>
        </w:rPr>
        <w:t>)</w:t>
      </w:r>
    </w:p>
    <w:p w:rsidR="008D3D0C" w:rsidRPr="008D3D0C" w:rsidRDefault="008D3D0C" w:rsidP="00566030">
      <w:pPr>
        <w:pStyle w:val="DATAAKTUdatauchwalenialubwydaniaaktu"/>
      </w:pPr>
      <w:r w:rsidRPr="008D3D0C">
        <w:t>z dnia ………………….</w:t>
      </w:r>
      <w:r w:rsidR="00566030">
        <w:t xml:space="preserve"> </w:t>
      </w:r>
      <w:r w:rsidRPr="008D3D0C">
        <w:t>201</w:t>
      </w:r>
      <w:r w:rsidR="00AC33B6">
        <w:t>7</w:t>
      </w:r>
      <w:r w:rsidRPr="008D3D0C">
        <w:t xml:space="preserve"> r.</w:t>
      </w:r>
    </w:p>
    <w:p w:rsidR="008D3D0C" w:rsidRPr="008D3D0C" w:rsidRDefault="00C61768" w:rsidP="00566030">
      <w:pPr>
        <w:pStyle w:val="TYTUAKTUprzedmiotregulacjiustawylubrozporzdzenia"/>
      </w:pPr>
      <w:r>
        <w:t>w sprawie rejestracji jachtów i innych jednostek pływających o długości do 24 m</w:t>
      </w:r>
    </w:p>
    <w:p w:rsidR="008D3D0C" w:rsidRPr="008D3D0C" w:rsidRDefault="008D3D0C" w:rsidP="008D3D0C"/>
    <w:p w:rsidR="008D3D0C" w:rsidRDefault="008D3D0C" w:rsidP="00C61768">
      <w:pPr>
        <w:pStyle w:val="NIEARTTEKSTtekstnieartykuowanynppodstprawnarozplubpreambua"/>
      </w:pPr>
      <w:r w:rsidRPr="00C61768">
        <w:t xml:space="preserve">Na podstawie art. </w:t>
      </w:r>
      <w:r w:rsidR="00C61768" w:rsidRPr="00C61768">
        <w:t>9</w:t>
      </w:r>
      <w:r w:rsidR="009409DA" w:rsidRPr="00C61768">
        <w:t xml:space="preserve"> </w:t>
      </w:r>
      <w:r w:rsidR="004E4777" w:rsidRPr="00C61768">
        <w:t xml:space="preserve">ustawy z dnia </w:t>
      </w:r>
      <w:r w:rsidR="00C61768" w:rsidRPr="00C61768">
        <w:t xml:space="preserve">… </w:t>
      </w:r>
      <w:r w:rsidR="00F04260">
        <w:t>o</w:t>
      </w:r>
      <w:r w:rsidR="00C61768" w:rsidRPr="00C61768">
        <w:t xml:space="preserve"> rejestracji jachtów i innych jednostek pływających o długości do 24 m </w:t>
      </w:r>
      <w:r w:rsidRPr="00C61768">
        <w:t xml:space="preserve">(Dz. U. </w:t>
      </w:r>
      <w:r w:rsidR="00566030" w:rsidRPr="00C61768">
        <w:t>z 201</w:t>
      </w:r>
      <w:r w:rsidR="00C61768" w:rsidRPr="00C61768">
        <w:t>7</w:t>
      </w:r>
      <w:r w:rsidR="00566030" w:rsidRPr="00C61768">
        <w:t xml:space="preserve"> r.</w:t>
      </w:r>
      <w:r w:rsidRPr="00C61768">
        <w:t xml:space="preserve"> poz. </w:t>
      </w:r>
      <w:r w:rsidR="00A22C51" w:rsidRPr="00C61768">
        <w:t xml:space="preserve">) </w:t>
      </w:r>
      <w:r w:rsidRPr="00C61768">
        <w:t>zarządza się, co następuje:</w:t>
      </w:r>
    </w:p>
    <w:p w:rsidR="00F04260" w:rsidRPr="00F04260" w:rsidRDefault="00F04260" w:rsidP="00F04260">
      <w:pPr>
        <w:pStyle w:val="ROZDZODDZOZNoznaczenierozdziauluboddziau"/>
      </w:pPr>
      <w:r w:rsidRPr="00F04260">
        <w:t>Rozdział 1</w:t>
      </w:r>
    </w:p>
    <w:p w:rsidR="00F04260" w:rsidRPr="00F04260" w:rsidRDefault="00F04260" w:rsidP="00F04260">
      <w:pPr>
        <w:pStyle w:val="ROZDZODDZOZNoznaczenierozdziauluboddziau"/>
      </w:pPr>
      <w:r w:rsidRPr="00F04260">
        <w:t>Przepisy ogólne</w:t>
      </w:r>
    </w:p>
    <w:p w:rsidR="00C61768" w:rsidRPr="00C61768" w:rsidRDefault="00566030" w:rsidP="00C61768">
      <w:pPr>
        <w:pStyle w:val="ARTartustawynprozporzdzenia"/>
      </w:pPr>
      <w:r w:rsidRPr="00C61768">
        <w:rPr>
          <w:rStyle w:val="Ppogrubienie"/>
          <w:b w:val="0"/>
        </w:rPr>
        <w:t>§ 1.</w:t>
      </w:r>
      <w:r w:rsidR="009409DA" w:rsidRPr="00C61768">
        <w:t xml:space="preserve"> </w:t>
      </w:r>
      <w:r w:rsidR="00F04260">
        <w:t xml:space="preserve">1. </w:t>
      </w:r>
      <w:r w:rsidR="00C61768" w:rsidRPr="00C61768">
        <w:t>Rozporządzenie określa:</w:t>
      </w:r>
    </w:p>
    <w:p w:rsidR="00C61768" w:rsidRPr="00C61768" w:rsidRDefault="00C61768" w:rsidP="00C61768">
      <w:pPr>
        <w:pStyle w:val="PKTpunkt"/>
      </w:pPr>
      <w:r w:rsidRPr="00C61768">
        <w:t>1) sposób i tryb rejestracji</w:t>
      </w:r>
      <w:r w:rsidR="00FF169B">
        <w:t>, wyrejestrowania oraz dokonywania zmian w rejestrze</w:t>
      </w:r>
      <w:r w:rsidR="005E3D3B" w:rsidRPr="005E3D3B">
        <w:t xml:space="preserve"> jachtów i innych jednostek pływających o długości do 24 m</w:t>
      </w:r>
      <w:r w:rsidR="005E3D3B">
        <w:t>, zwanym dalej "rejestrem"</w:t>
      </w:r>
      <w:r w:rsidRPr="00C61768">
        <w:t>,</w:t>
      </w:r>
    </w:p>
    <w:p w:rsidR="00C61768" w:rsidRPr="00C61768" w:rsidRDefault="00C61768" w:rsidP="00C61768">
      <w:pPr>
        <w:pStyle w:val="PKTpunkt"/>
      </w:pPr>
      <w:r w:rsidRPr="00C61768">
        <w:t xml:space="preserve">2) wzór </w:t>
      </w:r>
      <w:r w:rsidR="000F055E">
        <w:t>dokumentu</w:t>
      </w:r>
      <w:r w:rsidRPr="00C61768">
        <w:t xml:space="preserve"> rejestracyjnego</w:t>
      </w:r>
      <w:r w:rsidR="00FF169B">
        <w:t xml:space="preserve"> i oznakowania kontrolnego</w:t>
      </w:r>
      <w:r w:rsidRPr="00C61768">
        <w:t>,</w:t>
      </w:r>
    </w:p>
    <w:p w:rsidR="00C61768" w:rsidRPr="00C61768" w:rsidRDefault="00C61768" w:rsidP="00C61768">
      <w:pPr>
        <w:pStyle w:val="PKTpunkt"/>
      </w:pPr>
      <w:r w:rsidRPr="00C61768">
        <w:t>3) szczegółowy zakres</w:t>
      </w:r>
      <w:r w:rsidR="00054FBC">
        <w:t xml:space="preserve"> i wymogi dotyczące</w:t>
      </w:r>
      <w:r w:rsidR="00FF169B">
        <w:t xml:space="preserve"> </w:t>
      </w:r>
      <w:r w:rsidRPr="00C61768">
        <w:t>informacji</w:t>
      </w:r>
      <w:r w:rsidR="003C616D">
        <w:t xml:space="preserve"> zawartych we wniosku o rejestrację</w:t>
      </w:r>
      <w:r w:rsidRPr="00C61768">
        <w:t>, o których mowa w art. 7 ust.</w:t>
      </w:r>
      <w:r>
        <w:t xml:space="preserve"> </w:t>
      </w:r>
      <w:r w:rsidRPr="00C61768">
        <w:t xml:space="preserve">l pkt 2 </w:t>
      </w:r>
      <w:r w:rsidR="00EB1F79">
        <w:t>ustawy</w:t>
      </w:r>
      <w:r w:rsidR="00D05F40">
        <w:t>,</w:t>
      </w:r>
      <w:r w:rsidR="00571181">
        <w:t xml:space="preserve"> w tym </w:t>
      </w:r>
      <w:r w:rsidR="006E1DFC">
        <w:t>wymogi dotyczące</w:t>
      </w:r>
      <w:r w:rsidR="00571181">
        <w:t xml:space="preserve"> nadawania nazwy, </w:t>
      </w:r>
      <w:r w:rsidR="00D05F40">
        <w:t xml:space="preserve">określania portu macierzystego </w:t>
      </w:r>
      <w:r w:rsidR="00571181">
        <w:t>oraz maksymalnej dopuszczalnej liczby osób na pokładzie jednostki pływającej i dopuszczalnej siły</w:t>
      </w:r>
      <w:r w:rsidR="00571181" w:rsidRPr="00571181">
        <w:t xml:space="preserve"> wiatru oraz wysokości fali</w:t>
      </w:r>
      <w:r w:rsidR="00054FBC">
        <w:t>,</w:t>
      </w:r>
      <w:r w:rsidR="00571181" w:rsidRPr="00571181">
        <w:t xml:space="preserve"> </w:t>
      </w:r>
      <w:r w:rsidR="00571181">
        <w:t>a także</w:t>
      </w:r>
      <w:r w:rsidR="00D05F40">
        <w:t xml:space="preserve"> rodzaj dokumentów, </w:t>
      </w:r>
      <w:r w:rsidR="003C616D">
        <w:t xml:space="preserve">które należy dołączyć do wniosku, </w:t>
      </w:r>
      <w:r w:rsidR="00D05F40">
        <w:t>o których mowa w art. 7 ust. 1 pkt 3 ustawy</w:t>
      </w:r>
      <w:r w:rsidRPr="00C61768">
        <w:t>,</w:t>
      </w:r>
    </w:p>
    <w:p w:rsidR="00C61768" w:rsidRPr="00C61768" w:rsidRDefault="00C61768" w:rsidP="00C61768">
      <w:pPr>
        <w:pStyle w:val="PKTpunkt"/>
      </w:pPr>
      <w:r w:rsidRPr="00C61768">
        <w:t>4) sposób nadawania numeru rejestracyjnego przez organ rejestrujący,</w:t>
      </w:r>
    </w:p>
    <w:p w:rsidR="00C61768" w:rsidRPr="00C61768" w:rsidRDefault="00C61768" w:rsidP="00C61768">
      <w:pPr>
        <w:pStyle w:val="PKTpunkt"/>
      </w:pPr>
      <w:r w:rsidRPr="00C61768">
        <w:t>5) sposób nadawania indywidualnego numeru identyfikacyjnego (INI) przez organ</w:t>
      </w:r>
    </w:p>
    <w:p w:rsidR="00C61768" w:rsidRDefault="00C61768" w:rsidP="00C61768">
      <w:pPr>
        <w:pStyle w:val="PKTpunkt"/>
      </w:pPr>
      <w:r w:rsidRPr="00C61768">
        <w:t>rejestrujący oraz sposób oznakowywania jednostek tym numerem</w:t>
      </w:r>
      <w:r w:rsidR="00F04260">
        <w:t>.</w:t>
      </w:r>
    </w:p>
    <w:p w:rsidR="00F04260" w:rsidRDefault="00F04260" w:rsidP="00F04260">
      <w:pPr>
        <w:pStyle w:val="USTustnpkodeksu"/>
      </w:pPr>
      <w:r w:rsidRPr="00F04260">
        <w:t>2. Ilekroć w rozporządzeniu jest mowa o:</w:t>
      </w:r>
    </w:p>
    <w:p w:rsidR="00F04260" w:rsidRDefault="00F04260" w:rsidP="00F04260">
      <w:pPr>
        <w:pStyle w:val="USTustnpkodeksu"/>
      </w:pPr>
      <w:r>
        <w:lastRenderedPageBreak/>
        <w:t xml:space="preserve">1) ustawie - rozumie się przez to ustawę </w:t>
      </w:r>
      <w:r w:rsidR="004E4777" w:rsidRPr="00F04260">
        <w:t xml:space="preserve">z dnia </w:t>
      </w:r>
      <w:r w:rsidR="00C61768" w:rsidRPr="00F04260">
        <w:t xml:space="preserve">… </w:t>
      </w:r>
      <w:r>
        <w:t>o</w:t>
      </w:r>
      <w:r w:rsidR="00C61768" w:rsidRPr="00F04260">
        <w:t xml:space="preserve"> rejestracji jachtów i innych jednostek pływających o długości do 24 m </w:t>
      </w:r>
      <w:r w:rsidR="008D3D0C" w:rsidRPr="00F04260">
        <w:t xml:space="preserve">(Dz. U. </w:t>
      </w:r>
      <w:r w:rsidR="00566030" w:rsidRPr="00F04260">
        <w:t>z 201</w:t>
      </w:r>
      <w:r w:rsidR="00C61768" w:rsidRPr="00F04260">
        <w:t>7</w:t>
      </w:r>
      <w:r w:rsidR="00566030" w:rsidRPr="00F04260">
        <w:t xml:space="preserve"> r.</w:t>
      </w:r>
      <w:r w:rsidR="008D3D0C" w:rsidRPr="00F04260">
        <w:t xml:space="preserve"> poz. </w:t>
      </w:r>
      <w:r w:rsidR="00A22C51" w:rsidRPr="00F04260">
        <w:t>)</w:t>
      </w:r>
      <w:r w:rsidR="009C0815">
        <w:t>;</w:t>
      </w:r>
    </w:p>
    <w:p w:rsidR="00F04260" w:rsidRPr="00F04260" w:rsidRDefault="00F04260" w:rsidP="00F04260">
      <w:pPr>
        <w:pStyle w:val="USTustnpkodeksu"/>
      </w:pPr>
      <w:r>
        <w:t>2</w:t>
      </w:r>
      <w:r w:rsidRPr="00F04260">
        <w:t>)</w:t>
      </w:r>
      <w:r w:rsidRPr="00F04260">
        <w:tab/>
        <w:t xml:space="preserve">bezpiecznym podpisie elektronicznym - rozumie się przez to podpis elektroniczny weryfikowany za pomocą ważnego kwalifikowanego certyfikatu, przy zachowaniu zasad przewidzianych </w:t>
      </w:r>
      <w:r w:rsidR="0047679B">
        <w:t>ustawie</w:t>
      </w:r>
      <w:r w:rsidR="0047679B" w:rsidRPr="0047679B">
        <w:t xml:space="preserve"> z dnia 5 września 2016 r. o usługach zaufania oraz identyfikacji elektronicznej. (Dz. U. poz. 1579).</w:t>
      </w:r>
    </w:p>
    <w:p w:rsidR="00F04260" w:rsidRPr="00F04260" w:rsidRDefault="00F04260" w:rsidP="00F04260">
      <w:pPr>
        <w:pStyle w:val="USTustnpkodeksu"/>
      </w:pPr>
      <w:r>
        <w:t>3</w:t>
      </w:r>
      <w:r w:rsidRPr="00F04260">
        <w:t>)</w:t>
      </w:r>
      <w:r w:rsidRPr="00F04260">
        <w:tab/>
        <w:t xml:space="preserve">ustawie o informatyzacji - rozumie się przez to ustawę z dnia 17 lutego 2005 r. o informatyzacji działalności podmiotów realizujących zadania publiczne </w:t>
      </w:r>
      <w:r w:rsidR="005D6A44">
        <w:t>(</w:t>
      </w:r>
      <w:r w:rsidR="005D6A44" w:rsidRPr="005D6A44">
        <w:t>Dz. U. z 2017 r. poz. 570; zm.: Dz. U. z 2016 r. poz. 1579.</w:t>
      </w:r>
      <w:r w:rsidR="005D6A44">
        <w:t>)</w:t>
      </w:r>
    </w:p>
    <w:p w:rsidR="00F04260" w:rsidRPr="00F04260" w:rsidRDefault="00F04260" w:rsidP="00F04260">
      <w:pPr>
        <w:pStyle w:val="USTustnpkodeksu"/>
      </w:pPr>
      <w:r>
        <w:t>4</w:t>
      </w:r>
      <w:r w:rsidRPr="00F04260">
        <w:t>)</w:t>
      </w:r>
      <w:r w:rsidRPr="00F04260">
        <w:tab/>
        <w:t>formacie danych - rozumie się przez to format danych określony w rozporządzeniu wydanym na podstawie art. 18 pkt 1 ustawy o informatyzacji;</w:t>
      </w:r>
    </w:p>
    <w:p w:rsidR="00F04260" w:rsidRDefault="003357EF" w:rsidP="00F04260">
      <w:pPr>
        <w:pStyle w:val="USTustnpkodeksu"/>
      </w:pPr>
      <w:r>
        <w:t>5</w:t>
      </w:r>
      <w:r w:rsidR="00F04260" w:rsidRPr="00F04260">
        <w:t>)</w:t>
      </w:r>
      <w:r w:rsidR="00F04260" w:rsidRPr="00F04260">
        <w:tab/>
        <w:t>rozporządzeniu Rady Ministrów o Krajowych Ramach Interoperacyjności - rozumie się przez to rozporządzenie Rady Ministrów z dnia 12 kwietnia 2012 r. w sprawie Krajowych Ram Interoperacyjności, minimalnych wymagań dla rejestrów publicznych i wymiany informacji w postaci elektronicznej oraz minimalnych wymagań dla systemów teleinformatycznych (Dz. U. z 2016 r. poz. 113</w:t>
      </w:r>
      <w:r w:rsidR="005D6A44" w:rsidRPr="005D6A44">
        <w:t xml:space="preserve"> </w:t>
      </w:r>
      <w:r w:rsidR="005D6A44">
        <w:t xml:space="preserve">i  </w:t>
      </w:r>
      <w:r w:rsidR="005D6A44" w:rsidRPr="005D6A44">
        <w:t>poz. 1744.</w:t>
      </w:r>
      <w:r w:rsidR="00F04260" w:rsidRPr="00F04260">
        <w:t>).</w:t>
      </w:r>
    </w:p>
    <w:p w:rsidR="00F04260" w:rsidRPr="00F04260" w:rsidRDefault="00F04260" w:rsidP="00F04260">
      <w:pPr>
        <w:pStyle w:val="ROZDZODDZOZNoznaczenierozdziauluboddziau"/>
      </w:pPr>
      <w:r w:rsidRPr="00F04260">
        <w:t>Rozdział 2</w:t>
      </w:r>
    </w:p>
    <w:p w:rsidR="00F04260" w:rsidRDefault="00F04260" w:rsidP="00F04260">
      <w:pPr>
        <w:pStyle w:val="ROZDZODDZOZNoznaczenierozdziauluboddziau"/>
      </w:pPr>
      <w:r w:rsidRPr="00F04260">
        <w:t xml:space="preserve">Rejestracja </w:t>
      </w:r>
      <w:r w:rsidR="00D6156D">
        <w:t>jednostki pływającej</w:t>
      </w:r>
    </w:p>
    <w:p w:rsidR="00F04260" w:rsidRDefault="00F04260" w:rsidP="00F04260">
      <w:pPr>
        <w:pStyle w:val="ARTartustawynprozporzdzenia"/>
      </w:pPr>
      <w:r>
        <w:t xml:space="preserve">§ 2. </w:t>
      </w:r>
      <w:r w:rsidR="00F63F41">
        <w:t xml:space="preserve">1. </w:t>
      </w:r>
      <w:r w:rsidR="00EB1F79" w:rsidRPr="00EB1F79">
        <w:t>W celu rejestracji jednostki pływającej jej właściciel składa do wybranego organu rejestrującego wniosek o rejestrację jednostki pływającej, zawierający</w:t>
      </w:r>
      <w:r w:rsidR="00AE6465">
        <w:t xml:space="preserve"> informacje, o</w:t>
      </w:r>
      <w:r w:rsidR="00AE6465" w:rsidRPr="00AE6465">
        <w:t xml:space="preserve"> których mowa w art. 7 ust. l pkt 2 ustawy</w:t>
      </w:r>
      <w:r w:rsidR="00AE6465">
        <w:t>.</w:t>
      </w:r>
    </w:p>
    <w:p w:rsidR="00263F1C" w:rsidRDefault="00F63F41" w:rsidP="00032CF4">
      <w:pPr>
        <w:pStyle w:val="USTustnpkodeksu"/>
      </w:pPr>
      <w:r>
        <w:t>2.</w:t>
      </w:r>
      <w:r w:rsidR="00032CF4">
        <w:t xml:space="preserve"> </w:t>
      </w:r>
      <w:r w:rsidR="00AE6465">
        <w:t>N</w:t>
      </w:r>
      <w:r w:rsidR="00084DBE" w:rsidRPr="001C0B94">
        <w:t>azw</w:t>
      </w:r>
      <w:r w:rsidR="00AE6465">
        <w:t>a</w:t>
      </w:r>
      <w:r w:rsidR="00084DBE" w:rsidRPr="001C0B94">
        <w:t xml:space="preserve"> jednostki pływ</w:t>
      </w:r>
      <w:r w:rsidR="00836E38">
        <w:t>ającej nadan</w:t>
      </w:r>
      <w:r w:rsidR="00AE6465">
        <w:t>a</w:t>
      </w:r>
      <w:r w:rsidR="00836E38">
        <w:t xml:space="preserve"> przez właściciela, </w:t>
      </w:r>
      <w:r w:rsidR="001C0B94" w:rsidRPr="001C0B94">
        <w:t>może</w:t>
      </w:r>
      <w:r w:rsidR="001C0B94">
        <w:t xml:space="preserve"> składać </w:t>
      </w:r>
      <w:r w:rsidR="00EB1F79" w:rsidRPr="00EB1F79">
        <w:t xml:space="preserve">się </w:t>
      </w:r>
      <w:r w:rsidR="001C0B94">
        <w:t xml:space="preserve">z liter </w:t>
      </w:r>
      <w:r w:rsidR="00B857A8">
        <w:t>używanych w języku polskim</w:t>
      </w:r>
      <w:r w:rsidR="00FF169B">
        <w:t>,</w:t>
      </w:r>
      <w:r w:rsidR="001C0B94">
        <w:t xml:space="preserve"> </w:t>
      </w:r>
      <w:r w:rsidR="00836E38">
        <w:t>cyfr</w:t>
      </w:r>
      <w:r w:rsidR="001C0B94">
        <w:t xml:space="preserve"> </w:t>
      </w:r>
      <w:r w:rsidR="00836E38">
        <w:t xml:space="preserve">arabskich lub rzymskich, nie może </w:t>
      </w:r>
      <w:r w:rsidR="001C0B94">
        <w:t>być dłuższa niż 33 znaki</w:t>
      </w:r>
      <w:r w:rsidR="00836E38">
        <w:t>, nie może być identyczna (w pisowni lub fonetycznie) ze słowami używanymi do oznaczenia s</w:t>
      </w:r>
      <w:r w:rsidR="00FF169B">
        <w:t>łużb ratowniczych i ich działań ani</w:t>
      </w:r>
      <w:r w:rsidR="00836E38">
        <w:t xml:space="preserve"> zawierać słów lub zwrotów obraźliwych lub obscenicznych.</w:t>
      </w:r>
    </w:p>
    <w:p w:rsidR="00737779" w:rsidRPr="005E3D3B" w:rsidRDefault="00737779" w:rsidP="00032CF4">
      <w:pPr>
        <w:pStyle w:val="USTustnpkodeksu"/>
      </w:pPr>
      <w:r w:rsidRPr="005E3D3B">
        <w:t xml:space="preserve">3. Nazwy morskich jednostek pływających nie mogą się powtarzać. </w:t>
      </w:r>
    </w:p>
    <w:p w:rsidR="00737779" w:rsidRDefault="00737779" w:rsidP="00032CF4">
      <w:pPr>
        <w:pStyle w:val="USTustnpkodeksu"/>
      </w:pPr>
      <w:r w:rsidRPr="005E3D3B">
        <w:t xml:space="preserve">4. </w:t>
      </w:r>
      <w:r w:rsidR="005E3D3B">
        <w:t xml:space="preserve">Organ rejestrujący wpisuje </w:t>
      </w:r>
      <w:r w:rsidRPr="005E3D3B">
        <w:t>nazwę jachtu morskiego proponowaną we wniosku</w:t>
      </w:r>
      <w:r w:rsidR="005E3D3B">
        <w:t xml:space="preserve"> </w:t>
      </w:r>
      <w:r w:rsidRPr="005E3D3B">
        <w:t>po sprawdzeniu</w:t>
      </w:r>
      <w:r w:rsidR="005E3D3B">
        <w:t>, czy</w:t>
      </w:r>
      <w:r w:rsidRPr="005E3D3B">
        <w:t xml:space="preserve"> </w:t>
      </w:r>
      <w:r w:rsidR="005E3D3B" w:rsidRPr="005E3D3B">
        <w:t>nie została już nadana</w:t>
      </w:r>
      <w:r w:rsidR="005E3D3B">
        <w:t xml:space="preserve"> innemu</w:t>
      </w:r>
      <w:r w:rsidRPr="005E3D3B">
        <w:t xml:space="preserve"> </w:t>
      </w:r>
      <w:r w:rsidR="005E3D3B">
        <w:t xml:space="preserve">jachtowi morskiemu. </w:t>
      </w:r>
    </w:p>
    <w:p w:rsidR="00F63F41" w:rsidRPr="005E3D3B" w:rsidRDefault="00F63F41" w:rsidP="00032CF4">
      <w:pPr>
        <w:pStyle w:val="USTustnpkodeksu"/>
      </w:pPr>
      <w:r>
        <w:t>5. Jeżeli proponowana nazwa została nadana innemu jachtowi morskiemu, organ rejestrujący informuje o tym właściciela, który proponuje inną nazwę.</w:t>
      </w:r>
    </w:p>
    <w:p w:rsidR="00084DBE" w:rsidRDefault="00F63F41" w:rsidP="00032CF4">
      <w:pPr>
        <w:pStyle w:val="USTustnpkodeksu"/>
      </w:pPr>
      <w:r>
        <w:t>6.</w:t>
      </w:r>
      <w:r w:rsidR="00084DBE" w:rsidRPr="00084DBE">
        <w:t xml:space="preserve"> </w:t>
      </w:r>
      <w:r>
        <w:t>N</w:t>
      </w:r>
      <w:r w:rsidR="00BD020B">
        <w:t>azw</w:t>
      </w:r>
      <w:r>
        <w:t>ą</w:t>
      </w:r>
      <w:r w:rsidR="00BD020B">
        <w:t xml:space="preserve"> </w:t>
      </w:r>
      <w:r w:rsidR="00084DBE" w:rsidRPr="00084DBE">
        <w:t>port</w:t>
      </w:r>
      <w:r w:rsidR="00BD020B">
        <w:t>u macierzystego</w:t>
      </w:r>
      <w:r w:rsidR="00084DBE" w:rsidRPr="00084DBE">
        <w:t xml:space="preserve"> jednostki pływającej</w:t>
      </w:r>
      <w:r>
        <w:t xml:space="preserve"> jest</w:t>
      </w:r>
      <w:r w:rsidR="00084DBE">
        <w:t>:</w:t>
      </w:r>
    </w:p>
    <w:p w:rsidR="00084DBE" w:rsidRDefault="00F63F41" w:rsidP="00032CF4">
      <w:pPr>
        <w:pStyle w:val="PKTpunkt"/>
      </w:pPr>
      <w:r>
        <w:lastRenderedPageBreak/>
        <w:t>1</w:t>
      </w:r>
      <w:r w:rsidR="00BE479E">
        <w:t>)</w:t>
      </w:r>
      <w:r w:rsidR="00084DBE">
        <w:t xml:space="preserve"> w przypadku śródlądowych jednostek pływających - miejscowoś</w:t>
      </w:r>
      <w:r w:rsidR="00EB1F79">
        <w:t>ci</w:t>
      </w:r>
      <w:r w:rsidR="00084DBE" w:rsidRPr="00084DBE">
        <w:t xml:space="preserve"> na terytorium Rzeczypospolitej Polskiej</w:t>
      </w:r>
      <w:r w:rsidR="00084DBE">
        <w:t xml:space="preserve">, </w:t>
      </w:r>
    </w:p>
    <w:p w:rsidR="00084DBE" w:rsidRDefault="00F63F41" w:rsidP="00032CF4">
      <w:pPr>
        <w:pStyle w:val="PKTpunkt"/>
      </w:pPr>
      <w:r>
        <w:t>2</w:t>
      </w:r>
      <w:r w:rsidR="00BE479E">
        <w:t>)</w:t>
      </w:r>
      <w:r w:rsidR="00084DBE">
        <w:t xml:space="preserve"> w przypadku morskich jednostek pływających - port</w:t>
      </w:r>
      <w:r w:rsidR="00EB1F79">
        <w:t>u</w:t>
      </w:r>
      <w:r w:rsidR="00084DBE">
        <w:t xml:space="preserve"> morski</w:t>
      </w:r>
      <w:r w:rsidR="00EB1F79">
        <w:t>ego</w:t>
      </w:r>
      <w:r w:rsidR="00084DBE">
        <w:t xml:space="preserve"> na terytorium Rzeczypospolitej Polskiej</w:t>
      </w:r>
      <w:r w:rsidR="00C077F3">
        <w:t>,</w:t>
      </w:r>
      <w:r w:rsidR="008326AB" w:rsidRPr="008326AB">
        <w:t xml:space="preserve"> </w:t>
      </w:r>
      <w:r w:rsidR="00D74634" w:rsidRPr="00D74634">
        <w:t>wpisan</w:t>
      </w:r>
      <w:r w:rsidR="00EB1F79">
        <w:t>ego</w:t>
      </w:r>
      <w:r w:rsidR="00D74634" w:rsidRPr="00D74634">
        <w:t xml:space="preserve"> na listę </w:t>
      </w:r>
      <w:r w:rsidR="00D74634">
        <w:t xml:space="preserve">ONZ </w:t>
      </w:r>
      <w:r w:rsidR="008326AB" w:rsidRPr="008326AB">
        <w:t>miejscowości w handlu i transporcie (UNLOCODE)</w:t>
      </w:r>
      <w:r w:rsidR="00084DBE">
        <w:t>,</w:t>
      </w:r>
    </w:p>
    <w:p w:rsidR="00084DBE" w:rsidRDefault="00F63F41" w:rsidP="00032CF4">
      <w:pPr>
        <w:pStyle w:val="USTustnpkodeksu"/>
      </w:pPr>
      <w:r>
        <w:t>7.</w:t>
      </w:r>
      <w:r w:rsidR="00032CF4">
        <w:t xml:space="preserve"> </w:t>
      </w:r>
      <w:r>
        <w:t>I</w:t>
      </w:r>
      <w:r w:rsidR="00084DBE" w:rsidRPr="00084DBE">
        <w:t>nformacje o napędzie jednostki pływającej</w:t>
      </w:r>
      <w:r>
        <w:t xml:space="preserve"> są</w:t>
      </w:r>
      <w:r w:rsidR="00084DBE">
        <w:t>:</w:t>
      </w:r>
    </w:p>
    <w:p w:rsidR="00084DBE" w:rsidRDefault="00F63F41" w:rsidP="00032CF4">
      <w:pPr>
        <w:pStyle w:val="PKTpunkt"/>
      </w:pPr>
      <w:r>
        <w:t>1</w:t>
      </w:r>
      <w:r w:rsidR="00BE479E">
        <w:t>)</w:t>
      </w:r>
      <w:r w:rsidR="00084DBE">
        <w:t xml:space="preserve"> </w:t>
      </w:r>
      <w:r w:rsidR="00161418">
        <w:t>rodzaj napędu (żaglowy, motorowy</w:t>
      </w:r>
      <w:r w:rsidR="00ED0E22">
        <w:t xml:space="preserve">, </w:t>
      </w:r>
      <w:r w:rsidR="002D4C5F">
        <w:t xml:space="preserve">wiosłowy lub </w:t>
      </w:r>
      <w:r w:rsidR="00161418">
        <w:t xml:space="preserve"> inny);</w:t>
      </w:r>
    </w:p>
    <w:p w:rsidR="00D26C12" w:rsidRDefault="00F63F41" w:rsidP="00032CF4">
      <w:pPr>
        <w:pStyle w:val="PKTpunkt"/>
      </w:pPr>
      <w:r>
        <w:t>2</w:t>
      </w:r>
      <w:r w:rsidR="00BE479E">
        <w:t>)</w:t>
      </w:r>
      <w:r w:rsidR="00161418">
        <w:t xml:space="preserve"> w przypadku napędu żaglowego - </w:t>
      </w:r>
      <w:r w:rsidR="00D26C12">
        <w:t xml:space="preserve">liczba masztów i powierzchnia ożaglowania oraz </w:t>
      </w:r>
    </w:p>
    <w:p w:rsidR="00A3660A" w:rsidRDefault="00D26C12" w:rsidP="00032CF4">
      <w:pPr>
        <w:pStyle w:val="PKTpunkt"/>
      </w:pPr>
      <w:r>
        <w:t xml:space="preserve">informacja, </w:t>
      </w:r>
      <w:r w:rsidR="00A3660A">
        <w:t>czy jednostka jest wyposażona w dodatkowy napęd mechaniczny:</w:t>
      </w:r>
    </w:p>
    <w:p w:rsidR="00A3660A" w:rsidRDefault="00F63F41" w:rsidP="00F63F41">
      <w:pPr>
        <w:pStyle w:val="LITlitera"/>
      </w:pPr>
      <w:r>
        <w:t>a)</w:t>
      </w:r>
      <w:r w:rsidR="00A3660A">
        <w:t xml:space="preserve"> w przypadku silnika stacjonarnego - </w:t>
      </w:r>
      <w:r w:rsidR="00A3660A" w:rsidRPr="00A3660A">
        <w:t>producent, typ silnika, moc w kW oraz numer silnika</w:t>
      </w:r>
      <w:r w:rsidR="00A3660A">
        <w:t>,</w:t>
      </w:r>
    </w:p>
    <w:p w:rsidR="00161418" w:rsidRDefault="00F63F41" w:rsidP="00F63F41">
      <w:pPr>
        <w:pStyle w:val="LITlitera"/>
      </w:pPr>
      <w:r>
        <w:t>b)</w:t>
      </w:r>
      <w:r w:rsidR="00A3660A">
        <w:t xml:space="preserve"> w przypadku silnika przyczepnego - zgodnie z </w:t>
      </w:r>
      <w:r w:rsidR="004145B0">
        <w:t>pkt 11</w:t>
      </w:r>
      <w:r w:rsidR="00A3660A">
        <w:t>;</w:t>
      </w:r>
      <w:r w:rsidR="00161418">
        <w:t xml:space="preserve"> </w:t>
      </w:r>
    </w:p>
    <w:p w:rsidR="00161418" w:rsidRDefault="00F63F41" w:rsidP="00032CF4">
      <w:pPr>
        <w:pStyle w:val="PKTpunkt"/>
      </w:pPr>
      <w:r>
        <w:t>3</w:t>
      </w:r>
      <w:r w:rsidR="00BE479E">
        <w:t>)</w:t>
      </w:r>
      <w:r w:rsidR="00161418">
        <w:t xml:space="preserve"> w przypadku napędu mechanicznego - </w:t>
      </w:r>
      <w:r w:rsidR="00A52ECD">
        <w:t xml:space="preserve">liczba silników, </w:t>
      </w:r>
      <w:r w:rsidR="00A3660A">
        <w:t xml:space="preserve">producent, </w:t>
      </w:r>
      <w:r w:rsidR="00161418">
        <w:t>typ silnika</w:t>
      </w:r>
      <w:r w:rsidR="00A3660A">
        <w:t xml:space="preserve">, </w:t>
      </w:r>
      <w:r w:rsidR="00161418">
        <w:t>moc w kW</w:t>
      </w:r>
      <w:r w:rsidR="00D6156D">
        <w:t xml:space="preserve"> oraz </w:t>
      </w:r>
      <w:r w:rsidR="0061480C" w:rsidRPr="0061480C">
        <w:t>numer silnika</w:t>
      </w:r>
      <w:r w:rsidR="00C72D42">
        <w:t>;</w:t>
      </w:r>
    </w:p>
    <w:p w:rsidR="00084DBE" w:rsidRDefault="00F63F41" w:rsidP="00032CF4">
      <w:pPr>
        <w:pStyle w:val="USTustnpkodeksu"/>
      </w:pPr>
      <w:r>
        <w:t>8.</w:t>
      </w:r>
      <w:r w:rsidR="00032CF4">
        <w:t xml:space="preserve"> </w:t>
      </w:r>
      <w:r>
        <w:t>I</w:t>
      </w:r>
      <w:r w:rsidR="00084DBE" w:rsidRPr="00084DBE">
        <w:t>nformacj</w:t>
      </w:r>
      <w:r>
        <w:t>ami</w:t>
      </w:r>
      <w:r w:rsidR="00084DBE" w:rsidRPr="00084DBE">
        <w:t xml:space="preserve"> o podstawowych </w:t>
      </w:r>
      <w:r w:rsidR="00A3660A">
        <w:t xml:space="preserve">danych, </w:t>
      </w:r>
      <w:r w:rsidR="00084DBE" w:rsidRPr="00084DBE">
        <w:t>wymiarach i p</w:t>
      </w:r>
      <w:r w:rsidR="00BD020B">
        <w:t>arametrach jednostki pływającej</w:t>
      </w:r>
      <w:r>
        <w:t xml:space="preserve"> są </w:t>
      </w:r>
      <w:r w:rsidR="00BD020B">
        <w:t>:</w:t>
      </w:r>
    </w:p>
    <w:p w:rsidR="00BD5DB6" w:rsidRPr="004145B0" w:rsidRDefault="00F63F41" w:rsidP="00032CF4">
      <w:pPr>
        <w:pStyle w:val="PKTpunkt"/>
      </w:pPr>
      <w:r w:rsidRPr="004145B0">
        <w:t>1</w:t>
      </w:r>
      <w:r w:rsidR="00BE479E" w:rsidRPr="004145B0">
        <w:t>)</w:t>
      </w:r>
      <w:r w:rsidR="00BD5DB6" w:rsidRPr="004145B0">
        <w:t xml:space="preserve"> liczba kadłubów,</w:t>
      </w:r>
    </w:p>
    <w:p w:rsidR="00BD020B" w:rsidRPr="004145B0" w:rsidRDefault="00F63F41" w:rsidP="00032CF4">
      <w:pPr>
        <w:pStyle w:val="PKTpunkt"/>
      </w:pPr>
      <w:r w:rsidRPr="004145B0">
        <w:t>2</w:t>
      </w:r>
      <w:r w:rsidR="00BE479E" w:rsidRPr="004145B0">
        <w:t>)</w:t>
      </w:r>
      <w:r w:rsidR="00BD020B" w:rsidRPr="004145B0">
        <w:t xml:space="preserve"> długość, szerokość, zanurzenie</w:t>
      </w:r>
      <w:r w:rsidR="00BD5DB6" w:rsidRPr="004145B0">
        <w:t xml:space="preserve"> i</w:t>
      </w:r>
      <w:r w:rsidR="00BD020B" w:rsidRPr="004145B0">
        <w:t xml:space="preserve"> </w:t>
      </w:r>
      <w:r w:rsidR="00125A92" w:rsidRPr="004145B0">
        <w:t xml:space="preserve">źródło </w:t>
      </w:r>
      <w:r w:rsidR="00BD5DB6" w:rsidRPr="004145B0">
        <w:t xml:space="preserve">tych </w:t>
      </w:r>
      <w:r w:rsidR="00125A92" w:rsidRPr="004145B0">
        <w:t>informacji (pomiar własny, deklaracja zgodności</w:t>
      </w:r>
      <w:r w:rsidR="00092891" w:rsidRPr="004145B0">
        <w:t xml:space="preserve"> CE</w:t>
      </w:r>
      <w:r w:rsidR="00125A92" w:rsidRPr="004145B0">
        <w:t>, certyfikat pomiarowy)</w:t>
      </w:r>
      <w:r w:rsidR="00BD5DB6" w:rsidRPr="004145B0">
        <w:t>,</w:t>
      </w:r>
    </w:p>
    <w:p w:rsidR="00BD5DB6" w:rsidRPr="004145B0" w:rsidRDefault="00F63F41" w:rsidP="00032CF4">
      <w:pPr>
        <w:pStyle w:val="PKTpunkt"/>
      </w:pPr>
      <w:r w:rsidRPr="004145B0">
        <w:t>3</w:t>
      </w:r>
      <w:r w:rsidR="00BE479E" w:rsidRPr="004145B0">
        <w:t>)</w:t>
      </w:r>
      <w:r w:rsidR="00BD5DB6" w:rsidRPr="004145B0">
        <w:t xml:space="preserve"> kategoria projektowa</w:t>
      </w:r>
      <w:r w:rsidR="00B0440D" w:rsidRPr="004145B0">
        <w:t>, jeżeli została nadana</w:t>
      </w:r>
      <w:r w:rsidR="00BD5DB6" w:rsidRPr="004145B0">
        <w:t>;</w:t>
      </w:r>
    </w:p>
    <w:p w:rsidR="00BE479E" w:rsidRDefault="004145B0" w:rsidP="00032CF4">
      <w:pPr>
        <w:pStyle w:val="USTustnpkodeksu"/>
      </w:pPr>
      <w:r>
        <w:t>9.</w:t>
      </w:r>
      <w:r w:rsidR="00084DBE" w:rsidRPr="00084DBE">
        <w:t xml:space="preserve"> </w:t>
      </w:r>
      <w:r>
        <w:t>M</w:t>
      </w:r>
      <w:r w:rsidR="00084DBE" w:rsidRPr="00084DBE">
        <w:t>aksymaln</w:t>
      </w:r>
      <w:r>
        <w:t>ą</w:t>
      </w:r>
      <w:r w:rsidR="00084DBE" w:rsidRPr="00084DBE">
        <w:t xml:space="preserve"> dopuszczal</w:t>
      </w:r>
      <w:r>
        <w:t>ną</w:t>
      </w:r>
      <w:r w:rsidR="00084DBE" w:rsidRPr="00084DBE">
        <w:t xml:space="preserve"> liczb</w:t>
      </w:r>
      <w:r>
        <w:t>ę</w:t>
      </w:r>
      <w:r w:rsidR="00084DBE" w:rsidRPr="00084DBE">
        <w:t xml:space="preserve"> osób na</w:t>
      </w:r>
      <w:r w:rsidR="00BE479E">
        <w:t xml:space="preserve"> pokładzie jednostki pływającej</w:t>
      </w:r>
      <w:r>
        <w:t xml:space="preserve"> określa się</w:t>
      </w:r>
      <w:r w:rsidR="00F41DAD">
        <w:t xml:space="preserve"> </w:t>
      </w:r>
      <w:r w:rsidR="003D1F27">
        <w:t>zgodnie</w:t>
      </w:r>
      <w:r w:rsidR="00BD5DB6">
        <w:t xml:space="preserve"> z </w:t>
      </w:r>
      <w:r w:rsidR="00571181">
        <w:t>informacją producenta na tabliczce znamionowej</w:t>
      </w:r>
      <w:r w:rsidR="00BD5DB6">
        <w:t>, a w przypadku jej braku</w:t>
      </w:r>
      <w:r w:rsidR="00571181">
        <w:t>,</w:t>
      </w:r>
      <w:r w:rsidR="00BD5DB6">
        <w:t xml:space="preserve"> zgodnie z z</w:t>
      </w:r>
      <w:r w:rsidR="00A01168">
        <w:t>asadami określonymi w zał</w:t>
      </w:r>
      <w:r w:rsidR="004956B1">
        <w:t>ączniku</w:t>
      </w:r>
      <w:r w:rsidR="00A01168">
        <w:t xml:space="preserve"> nr 1</w:t>
      </w:r>
      <w:r w:rsidR="00BE479E">
        <w:t>;</w:t>
      </w:r>
    </w:p>
    <w:p w:rsidR="003D1F27" w:rsidRDefault="004145B0" w:rsidP="00032CF4">
      <w:pPr>
        <w:pStyle w:val="USTustnpkodeksu"/>
      </w:pPr>
      <w:r>
        <w:t>10. Maksymaln</w:t>
      </w:r>
      <w:r w:rsidR="00032CF4">
        <w:t>ą</w:t>
      </w:r>
      <w:r w:rsidR="00084DBE" w:rsidRPr="00084DBE">
        <w:t xml:space="preserve"> dopuszczaln</w:t>
      </w:r>
      <w:r>
        <w:t>ą</w:t>
      </w:r>
      <w:r w:rsidR="00084DBE" w:rsidRPr="00084DBE">
        <w:t xml:space="preserve"> si</w:t>
      </w:r>
      <w:r>
        <w:t>łę</w:t>
      </w:r>
      <w:r w:rsidR="00084DBE" w:rsidRPr="00084DBE">
        <w:t xml:space="preserve"> wiatru oraz </w:t>
      </w:r>
      <w:r w:rsidR="00092891">
        <w:t>wysokoś</w:t>
      </w:r>
      <w:r>
        <w:t>ć</w:t>
      </w:r>
      <w:r w:rsidR="00092891">
        <w:t xml:space="preserve"> fali</w:t>
      </w:r>
      <w:r w:rsidR="003D1F27">
        <w:t xml:space="preserve"> </w:t>
      </w:r>
      <w:r>
        <w:t xml:space="preserve">określa się </w:t>
      </w:r>
      <w:r w:rsidR="003D1F27">
        <w:t xml:space="preserve">zgodnie </w:t>
      </w:r>
      <w:r w:rsidR="00571181" w:rsidRPr="00571181">
        <w:t>z informacją producenta na tabliczce znamionowej</w:t>
      </w:r>
      <w:r w:rsidR="00571181">
        <w:t>,</w:t>
      </w:r>
      <w:r w:rsidR="00571181" w:rsidRPr="00571181">
        <w:t xml:space="preserve"> a w przypadku jej braku, zgodnie z zasadami określonymi w załączniku  nr 1</w:t>
      </w:r>
    </w:p>
    <w:p w:rsidR="00125A92" w:rsidRDefault="004145B0" w:rsidP="00BE479E">
      <w:pPr>
        <w:pStyle w:val="USTustnpkodeksu"/>
      </w:pPr>
      <w:r>
        <w:t>11</w:t>
      </w:r>
      <w:r w:rsidR="00125A92">
        <w:t xml:space="preserve">. </w:t>
      </w:r>
      <w:r w:rsidR="00D73799">
        <w:t>Wniosek</w:t>
      </w:r>
      <w:r w:rsidR="00D73799" w:rsidRPr="00D73799">
        <w:t>, może zawierać dodatkowe informacje, podawane przez właściciela dobrowolnie, w szczególności w celu zwiększenia skuteczności prowadzenia działań ratowniczych lub przeciwdziałania kradzieży</w:t>
      </w:r>
      <w:r w:rsidR="00D73799">
        <w:t>:</w:t>
      </w:r>
    </w:p>
    <w:p w:rsidR="00D73799" w:rsidRPr="004145B0" w:rsidRDefault="00BE479E" w:rsidP="004145B0">
      <w:pPr>
        <w:pStyle w:val="PKTpunkt"/>
      </w:pPr>
      <w:r w:rsidRPr="004145B0">
        <w:t>1</w:t>
      </w:r>
      <w:r w:rsidR="001C0B94" w:rsidRPr="004145B0">
        <w:t>) dane kontaktowe osób</w:t>
      </w:r>
      <w:r w:rsidR="00D73799" w:rsidRPr="004145B0">
        <w:t xml:space="preserve">, </w:t>
      </w:r>
      <w:r w:rsidR="001C0B94" w:rsidRPr="004145B0">
        <w:t>z którymi</w:t>
      </w:r>
      <w:r w:rsidR="00A66532" w:rsidRPr="004145B0">
        <w:t xml:space="preserve"> należy się kontaktować </w:t>
      </w:r>
      <w:r w:rsidR="00D73799" w:rsidRPr="004145B0">
        <w:t>w razie prowadzenia działań ratowniczych;</w:t>
      </w:r>
    </w:p>
    <w:p w:rsidR="00D73799" w:rsidRPr="004145B0" w:rsidRDefault="00BE479E" w:rsidP="004145B0">
      <w:pPr>
        <w:pStyle w:val="PKTpunkt"/>
      </w:pPr>
      <w:r w:rsidRPr="004145B0">
        <w:t>2</w:t>
      </w:r>
      <w:r w:rsidR="00D73799" w:rsidRPr="004145B0">
        <w:t xml:space="preserve">) dane dotyczące </w:t>
      </w:r>
      <w:r w:rsidR="00A3660A" w:rsidRPr="004145B0">
        <w:t>silnika przyczepnego</w:t>
      </w:r>
      <w:r w:rsidR="008D5452" w:rsidRPr="004145B0">
        <w:t>:</w:t>
      </w:r>
      <w:r w:rsidR="00A3660A" w:rsidRPr="004145B0">
        <w:t xml:space="preserve"> producent, typ silnika, moc w kW oraz numer silnika</w:t>
      </w:r>
      <w:r w:rsidR="00D73799" w:rsidRPr="004145B0">
        <w:t>;</w:t>
      </w:r>
    </w:p>
    <w:p w:rsidR="00174683" w:rsidRPr="0061480C" w:rsidRDefault="00BE479E" w:rsidP="002D4FA6">
      <w:pPr>
        <w:pStyle w:val="PKTpunkt"/>
      </w:pPr>
      <w:r w:rsidRPr="004145B0">
        <w:lastRenderedPageBreak/>
        <w:t>3</w:t>
      </w:r>
      <w:r w:rsidR="00D73799" w:rsidRPr="004145B0">
        <w:t>) inne.</w:t>
      </w:r>
    </w:p>
    <w:p w:rsidR="00F04260" w:rsidRPr="00F04260" w:rsidRDefault="00032CF4" w:rsidP="002D4FA6">
      <w:pPr>
        <w:pStyle w:val="USTustnpkodeksu"/>
      </w:pPr>
      <w:r>
        <w:t>§ 3</w:t>
      </w:r>
      <w:r w:rsidR="00F04260">
        <w:t>.</w:t>
      </w:r>
      <w:r>
        <w:t>1.</w:t>
      </w:r>
      <w:r w:rsidR="00F04260">
        <w:t xml:space="preserve"> Do wniosku o rejestrację</w:t>
      </w:r>
      <w:r w:rsidR="00E60545">
        <w:t xml:space="preserve">, </w:t>
      </w:r>
      <w:r w:rsidR="00527A08">
        <w:t xml:space="preserve">z zastrzeżeniem ust. </w:t>
      </w:r>
      <w:r>
        <w:t>3</w:t>
      </w:r>
      <w:r w:rsidR="00527A08">
        <w:t>,</w:t>
      </w:r>
      <w:r w:rsidR="00F04260">
        <w:t xml:space="preserve"> </w:t>
      </w:r>
      <w:r w:rsidR="00192212">
        <w:t>właściciel</w:t>
      </w:r>
      <w:r w:rsidR="00F04260" w:rsidRPr="00F04260">
        <w:t xml:space="preserve"> d</w:t>
      </w:r>
      <w:r w:rsidR="0061480C">
        <w:t>ołącza</w:t>
      </w:r>
      <w:r w:rsidR="00F04260" w:rsidRPr="00F04260">
        <w:t>:</w:t>
      </w:r>
    </w:p>
    <w:p w:rsidR="00F04260" w:rsidRDefault="00F04260" w:rsidP="002D4FA6">
      <w:pPr>
        <w:pStyle w:val="PKTpunkt"/>
      </w:pPr>
      <w:r w:rsidRPr="00F04260">
        <w:t>1)</w:t>
      </w:r>
      <w:r w:rsidRPr="00F04260">
        <w:tab/>
        <w:t xml:space="preserve">dowód własności </w:t>
      </w:r>
      <w:r w:rsidR="00D73799">
        <w:t>jednostki pływającej</w:t>
      </w:r>
      <w:r w:rsidR="0061480C">
        <w:t>, którym może być</w:t>
      </w:r>
      <w:r w:rsidR="00AB0F9B">
        <w:t xml:space="preserve"> w szczególności</w:t>
      </w:r>
      <w:r w:rsidR="0061480C">
        <w:t>:</w:t>
      </w:r>
    </w:p>
    <w:p w:rsidR="008D5452" w:rsidRPr="008D5452" w:rsidRDefault="002D4FA6" w:rsidP="002D4FA6">
      <w:pPr>
        <w:pStyle w:val="LITlitera"/>
      </w:pPr>
      <w:r>
        <w:t>a)</w:t>
      </w:r>
      <w:r w:rsidR="008D5452" w:rsidRPr="008D5452">
        <w:t xml:space="preserve"> faktura VAT</w:t>
      </w:r>
      <w:r w:rsidR="00032CF4">
        <w:t xml:space="preserve"> </w:t>
      </w:r>
      <w:r w:rsidR="00DD58D3">
        <w:t>potwierdzająca</w:t>
      </w:r>
      <w:r w:rsidR="00032CF4">
        <w:t xml:space="preserve"> nabycie jednostki pływającej</w:t>
      </w:r>
      <w:r w:rsidR="008D5452" w:rsidRPr="008D5452">
        <w:t>,</w:t>
      </w:r>
    </w:p>
    <w:p w:rsidR="008D5452" w:rsidRPr="008D5452" w:rsidRDefault="002D4FA6" w:rsidP="002D4FA6">
      <w:pPr>
        <w:pStyle w:val="LITlitera"/>
      </w:pPr>
      <w:r>
        <w:t>b)</w:t>
      </w:r>
      <w:r w:rsidR="008D5452" w:rsidRPr="008D5452">
        <w:t xml:space="preserve"> umowa sprzedaży</w:t>
      </w:r>
      <w:r w:rsidR="0061480C">
        <w:t>, zamiany, darowizny</w:t>
      </w:r>
      <w:r w:rsidR="002751F5">
        <w:t xml:space="preserve"> zawart</w:t>
      </w:r>
      <w:r w:rsidR="00B0440D">
        <w:t>e</w:t>
      </w:r>
      <w:r w:rsidR="002751F5">
        <w:t xml:space="preserve"> </w:t>
      </w:r>
      <w:r w:rsidR="002751F5" w:rsidRPr="002751F5">
        <w:t xml:space="preserve">w formie aktu notarialnego </w:t>
      </w:r>
      <w:r w:rsidR="00FC264F">
        <w:t xml:space="preserve">albo, jeżeli nie są zawarte w formie aktu notarialnego , </w:t>
      </w:r>
      <w:r w:rsidR="002751F5">
        <w:t xml:space="preserve">wraz z </w:t>
      </w:r>
      <w:r w:rsidR="008D5452" w:rsidRPr="008D5452">
        <w:t>potwierdzenie</w:t>
      </w:r>
      <w:r w:rsidR="002751F5">
        <w:t>m</w:t>
      </w:r>
      <w:r w:rsidR="008D5452" w:rsidRPr="008D5452">
        <w:t xml:space="preserve"> uiszczenia podatku od czynności cywilnoprawnych we właściwym urzędzie skarbowym </w:t>
      </w:r>
    </w:p>
    <w:p w:rsidR="008D5452" w:rsidRDefault="002D4FA6" w:rsidP="002D4FA6">
      <w:pPr>
        <w:pStyle w:val="LITlitera"/>
      </w:pPr>
      <w:r>
        <w:t>c)</w:t>
      </w:r>
      <w:r w:rsidR="008D5452" w:rsidRPr="008D5452">
        <w:t xml:space="preserve"> prawomocne orzeczenie sądu rozstrzygające o prawie własności,</w:t>
      </w:r>
    </w:p>
    <w:p w:rsidR="00E60545" w:rsidRDefault="002D4FA6" w:rsidP="002D4FA6">
      <w:pPr>
        <w:pStyle w:val="LITlitera"/>
      </w:pPr>
      <w:r>
        <w:t>d)</w:t>
      </w:r>
      <w:r w:rsidR="00EB64CA">
        <w:t xml:space="preserve"> dokument poświadczający</w:t>
      </w:r>
      <w:r w:rsidR="00C72D42">
        <w:t xml:space="preserve"> dziedziczenie,</w:t>
      </w:r>
    </w:p>
    <w:p w:rsidR="009214B0" w:rsidRDefault="002D4FA6" w:rsidP="002D4FA6">
      <w:pPr>
        <w:pStyle w:val="LITlitera"/>
      </w:pPr>
      <w:r>
        <w:t>e)</w:t>
      </w:r>
      <w:r w:rsidR="00C72D42">
        <w:t xml:space="preserve"> w przypadku braku</w:t>
      </w:r>
      <w:r w:rsidR="00DD58D3">
        <w:t xml:space="preserve"> posiadania dowodu </w:t>
      </w:r>
      <w:r w:rsidR="00CD7EB7">
        <w:t>własności</w:t>
      </w:r>
      <w:r w:rsidR="00C72D42">
        <w:t xml:space="preserve">, w odniesieniu do jednostek </w:t>
      </w:r>
      <w:r>
        <w:t>rejestrowanych po raz kolejny</w:t>
      </w:r>
      <w:r w:rsidR="00C72D42">
        <w:t xml:space="preserve"> - </w:t>
      </w:r>
      <w:r w:rsidR="00AB0F9B">
        <w:t xml:space="preserve">dopuszcza się </w:t>
      </w:r>
      <w:r w:rsidR="00BB3AE3">
        <w:t>stosowne oświadczenie</w:t>
      </w:r>
      <w:r w:rsidR="00BB3AE3" w:rsidRPr="00BB3AE3">
        <w:t xml:space="preserve"> pod odpowiedzialnością karną</w:t>
      </w:r>
      <w:r w:rsidR="00BB3AE3">
        <w:t xml:space="preserve"> za składanie fałszywych zeznań</w:t>
      </w:r>
      <w:r w:rsidR="009214B0">
        <w:t>;</w:t>
      </w:r>
    </w:p>
    <w:p w:rsidR="00FC264F" w:rsidRDefault="002D4FA6" w:rsidP="002D4FA6">
      <w:pPr>
        <w:pStyle w:val="LITlitera"/>
      </w:pPr>
      <w:r>
        <w:t>f)</w:t>
      </w:r>
      <w:r w:rsidR="009214B0">
        <w:t xml:space="preserve"> w przypadku jednostek budowanych systemem gospodarczym </w:t>
      </w:r>
      <w:r w:rsidR="009214B0" w:rsidRPr="009214B0">
        <w:t>- pisemne oświadczenie budowniczego</w:t>
      </w:r>
      <w:r w:rsidR="00E60545">
        <w:t xml:space="preserve"> wraz z dokumentami po</w:t>
      </w:r>
      <w:r>
        <w:t xml:space="preserve">świadczającymi zakup </w:t>
      </w:r>
      <w:r w:rsidR="00FC264F">
        <w:t xml:space="preserve">komponentów do budowy kadłuba jachtu, </w:t>
      </w:r>
      <w:r w:rsidR="00E60545">
        <w:t>silnika</w:t>
      </w:r>
      <w:r w:rsidR="00FC264F">
        <w:t xml:space="preserve"> oraz w przypadku jachtów żaglowych, masztu i żagli, z zastrzeżeniem lit. g,</w:t>
      </w:r>
    </w:p>
    <w:p w:rsidR="00C72D42" w:rsidRDefault="00FC264F" w:rsidP="002D4FA6">
      <w:pPr>
        <w:pStyle w:val="LITlitera"/>
      </w:pPr>
      <w:r>
        <w:t xml:space="preserve">g) </w:t>
      </w:r>
      <w:r w:rsidRPr="00FC264F">
        <w:t xml:space="preserve">w przypadku jednostek budowanych systemem gospodarczym </w:t>
      </w:r>
      <w:r>
        <w:t xml:space="preserve">starszych niż 5 lat dopuszcza się jedynie </w:t>
      </w:r>
      <w:r w:rsidRPr="00FC264F">
        <w:t>pisemne oświadczenie budowniczego</w:t>
      </w:r>
      <w:r w:rsidR="009214B0" w:rsidRPr="009214B0">
        <w:t>;</w:t>
      </w:r>
    </w:p>
    <w:p w:rsidR="00F04260" w:rsidRPr="00F04260" w:rsidRDefault="00F04260" w:rsidP="002D4FA6">
      <w:pPr>
        <w:pStyle w:val="PKTpunkt"/>
      </w:pPr>
      <w:r w:rsidRPr="00F04260">
        <w:t>2)</w:t>
      </w:r>
      <w:r w:rsidRPr="00F04260">
        <w:tab/>
      </w:r>
      <w:r w:rsidR="00EF78C7">
        <w:t>zaświadczenie o wykreśleniu</w:t>
      </w:r>
      <w:r w:rsidR="00EF78C7" w:rsidRPr="00EF78C7">
        <w:t xml:space="preserve"> z rejestru</w:t>
      </w:r>
      <w:r w:rsidR="00B464BB">
        <w:t xml:space="preserve">, jeżeli jednostka </w:t>
      </w:r>
      <w:r w:rsidR="00DD58D3">
        <w:t xml:space="preserve">pływająca </w:t>
      </w:r>
      <w:r w:rsidR="00B464BB">
        <w:t xml:space="preserve">była wcześniej </w:t>
      </w:r>
      <w:r w:rsidR="00177575">
        <w:t>zarejestrowana</w:t>
      </w:r>
      <w:r w:rsidR="00E60545">
        <w:t xml:space="preserve"> z zastrzeżeniem pkt. 3;</w:t>
      </w:r>
    </w:p>
    <w:p w:rsidR="00E60545" w:rsidRPr="00E60545" w:rsidRDefault="00E60545" w:rsidP="002D4FA6">
      <w:pPr>
        <w:pStyle w:val="PKTpunkt"/>
      </w:pPr>
      <w:r>
        <w:t>3</w:t>
      </w:r>
      <w:r w:rsidRPr="00E60545">
        <w:t xml:space="preserve">) </w:t>
      </w:r>
      <w:r w:rsidR="003357EF">
        <w:t xml:space="preserve">dokument </w:t>
      </w:r>
      <w:r w:rsidRPr="00E60545">
        <w:t>rejestracyjny lub zaświadczenie o rejestracji w przypadku, o którym mowa w art. 20 ust. 2 ustawy;</w:t>
      </w:r>
    </w:p>
    <w:p w:rsidR="00F04260" w:rsidRPr="00F04260" w:rsidRDefault="00E60545" w:rsidP="002D4FA6">
      <w:pPr>
        <w:pStyle w:val="PKTpunkt"/>
      </w:pPr>
      <w:r>
        <w:t>4</w:t>
      </w:r>
      <w:r w:rsidR="00F04260" w:rsidRPr="00F04260">
        <w:t>)</w:t>
      </w:r>
      <w:r w:rsidR="00F04260" w:rsidRPr="00F04260">
        <w:tab/>
      </w:r>
      <w:r w:rsidR="00527A08">
        <w:t>deklarację zgodności CE</w:t>
      </w:r>
      <w:r w:rsidR="009214B0">
        <w:t xml:space="preserve"> jednostki </w:t>
      </w:r>
      <w:r w:rsidR="00DE6AEF">
        <w:t xml:space="preserve">pływającej </w:t>
      </w:r>
      <w:r w:rsidR="009214B0">
        <w:t>oraz silnika, jeśli były wydane</w:t>
      </w:r>
      <w:r w:rsidR="00F04260" w:rsidRPr="00F04260">
        <w:t>;</w:t>
      </w:r>
    </w:p>
    <w:p w:rsidR="00F04260" w:rsidRDefault="00E60545" w:rsidP="002D4FA6">
      <w:pPr>
        <w:pStyle w:val="PKTpunkt"/>
      </w:pPr>
      <w:r>
        <w:t>5</w:t>
      </w:r>
      <w:r w:rsidR="00F04260" w:rsidRPr="00F04260">
        <w:t>)</w:t>
      </w:r>
      <w:r w:rsidR="00F04260" w:rsidRPr="00F04260">
        <w:tab/>
      </w:r>
      <w:r w:rsidR="00211E4D">
        <w:t>dokument</w:t>
      </w:r>
      <w:r w:rsidR="00527A08">
        <w:t xml:space="preserve"> </w:t>
      </w:r>
      <w:r w:rsidR="00211E4D">
        <w:t>poświadczający</w:t>
      </w:r>
      <w:r w:rsidR="00527A08">
        <w:t xml:space="preserve"> nadanie </w:t>
      </w:r>
      <w:r w:rsidR="00527A08" w:rsidRPr="00527A08">
        <w:t>sygnał</w:t>
      </w:r>
      <w:r w:rsidR="002751F5">
        <w:t>u rozpoznawczego</w:t>
      </w:r>
      <w:r w:rsidR="00527A08" w:rsidRPr="00527A08">
        <w:t xml:space="preserve"> (Call </w:t>
      </w:r>
      <w:proofErr w:type="spellStart"/>
      <w:r w:rsidR="00527A08" w:rsidRPr="00527A08">
        <w:t>Sign</w:t>
      </w:r>
      <w:proofErr w:type="spellEnd"/>
      <w:r w:rsidR="00527A08" w:rsidRPr="00527A08">
        <w:t>) i morski</w:t>
      </w:r>
      <w:r w:rsidR="002751F5">
        <w:t>ego</w:t>
      </w:r>
      <w:r w:rsidR="00527A08" w:rsidRPr="00527A08">
        <w:t xml:space="preserve"> radio</w:t>
      </w:r>
      <w:r w:rsidR="002751F5">
        <w:t>wego</w:t>
      </w:r>
      <w:r w:rsidR="00527A08" w:rsidRPr="00527A08">
        <w:t xml:space="preserve"> numer</w:t>
      </w:r>
      <w:r w:rsidR="002751F5">
        <w:t>u</w:t>
      </w:r>
      <w:r w:rsidR="00527A08" w:rsidRPr="00527A08">
        <w:t xml:space="preserve"> identyfikacyjn</w:t>
      </w:r>
      <w:r w:rsidR="002751F5">
        <w:t>ego</w:t>
      </w:r>
      <w:r w:rsidR="00527A08" w:rsidRPr="00527A08">
        <w:t xml:space="preserve"> MMSI, jeżeli zostały nadane,</w:t>
      </w:r>
    </w:p>
    <w:p w:rsidR="008D5452" w:rsidRDefault="00E60545" w:rsidP="002D4FA6">
      <w:pPr>
        <w:pStyle w:val="PKTpunkt"/>
      </w:pPr>
      <w:r>
        <w:t>6</w:t>
      </w:r>
      <w:r w:rsidR="008D5452">
        <w:t xml:space="preserve">) </w:t>
      </w:r>
      <w:r w:rsidR="00EB64CA">
        <w:t xml:space="preserve">jeden z </w:t>
      </w:r>
      <w:r w:rsidR="008D5452">
        <w:t>dokument</w:t>
      </w:r>
      <w:r w:rsidR="00EB64CA">
        <w:t>ów</w:t>
      </w:r>
      <w:r w:rsidR="008D5452">
        <w:t xml:space="preserve"> </w:t>
      </w:r>
      <w:r w:rsidR="00EB64CA">
        <w:t>poświadczających wymiary i parametry jednos</w:t>
      </w:r>
      <w:r w:rsidR="008D5452">
        <w:t>tki</w:t>
      </w:r>
      <w:r w:rsidR="002D4FA6">
        <w:t xml:space="preserve"> oraz moc napędu mechanicznego</w:t>
      </w:r>
      <w:r w:rsidR="00DD58D3">
        <w:t>, którym może być</w:t>
      </w:r>
      <w:r w:rsidR="008D5452">
        <w:t>:</w:t>
      </w:r>
    </w:p>
    <w:p w:rsidR="00EB64CA" w:rsidRDefault="002D4FA6" w:rsidP="002D4FA6">
      <w:pPr>
        <w:pStyle w:val="LITlitera"/>
      </w:pPr>
      <w:r>
        <w:t>a)</w:t>
      </w:r>
      <w:r w:rsidR="00EB64CA" w:rsidRPr="00EB64CA">
        <w:t xml:space="preserve"> </w:t>
      </w:r>
      <w:r w:rsidR="00EB64CA">
        <w:t>deklaracja zgodności CE,</w:t>
      </w:r>
    </w:p>
    <w:p w:rsidR="00EB64CA" w:rsidRDefault="002D4FA6" w:rsidP="002D4FA6">
      <w:pPr>
        <w:pStyle w:val="LITlitera"/>
      </w:pPr>
      <w:r>
        <w:t>b)</w:t>
      </w:r>
      <w:r w:rsidR="00EB64CA">
        <w:t xml:space="preserve"> świadectwo p</w:t>
      </w:r>
      <w:r w:rsidR="0076554F">
        <w:t>omiarowe, jeżeli zostało wydane,</w:t>
      </w:r>
    </w:p>
    <w:p w:rsidR="00EB64CA" w:rsidRDefault="002D4FA6" w:rsidP="002D4FA6">
      <w:pPr>
        <w:pStyle w:val="LITlitera"/>
      </w:pPr>
      <w:r>
        <w:t>c)</w:t>
      </w:r>
      <w:r w:rsidR="00EB64CA">
        <w:t xml:space="preserve"> </w:t>
      </w:r>
      <w:r w:rsidR="00863FF6">
        <w:t xml:space="preserve">dokument poświadczony </w:t>
      </w:r>
      <w:r>
        <w:t xml:space="preserve">przez </w:t>
      </w:r>
      <w:r w:rsidR="00863FF6">
        <w:t xml:space="preserve">podmiot upoważniony </w:t>
      </w:r>
      <w:r w:rsidR="00CD7EB7">
        <w:t xml:space="preserve">na mocy przepisów szczegółowych </w:t>
      </w:r>
      <w:r w:rsidR="00863FF6">
        <w:t xml:space="preserve">do wykonywania przeglądów technicznych </w:t>
      </w:r>
      <w:r w:rsidR="009214B0">
        <w:t>jednostki</w:t>
      </w:r>
      <w:r w:rsidR="0076554F">
        <w:t>,</w:t>
      </w:r>
    </w:p>
    <w:p w:rsidR="00364CAD" w:rsidRPr="00EB64CA" w:rsidRDefault="00364CAD" w:rsidP="002D4FA6">
      <w:pPr>
        <w:pStyle w:val="LITlitera"/>
      </w:pPr>
      <w:r>
        <w:lastRenderedPageBreak/>
        <w:t xml:space="preserve">d) w przypadku mocy napędu mechanicznego - instrukcja </w:t>
      </w:r>
      <w:r w:rsidR="002C4028">
        <w:t xml:space="preserve">lub karta gwarancyjna </w:t>
      </w:r>
      <w:r>
        <w:t>producenta,</w:t>
      </w:r>
    </w:p>
    <w:p w:rsidR="008D5452" w:rsidRDefault="00364CAD" w:rsidP="002D4FA6">
      <w:pPr>
        <w:pStyle w:val="LITlitera"/>
      </w:pPr>
      <w:r>
        <w:t>e</w:t>
      </w:r>
      <w:r w:rsidR="002D4FA6">
        <w:t>)</w:t>
      </w:r>
      <w:r w:rsidR="008D5452">
        <w:t xml:space="preserve"> </w:t>
      </w:r>
      <w:r w:rsidR="00EB64CA" w:rsidRPr="00EB64CA">
        <w:t>w przypadku jednostek</w:t>
      </w:r>
      <w:r w:rsidR="00EB64CA">
        <w:t xml:space="preserve">, których długość nie przekracza 14 m </w:t>
      </w:r>
      <w:r w:rsidR="002D4FA6">
        <w:t xml:space="preserve">dopuszcza się w zakresie informacji o podstawowych wymiarach </w:t>
      </w:r>
      <w:r w:rsidR="00EB64CA">
        <w:t xml:space="preserve">oświadczenie </w:t>
      </w:r>
      <w:r w:rsidR="00863FF6">
        <w:t>właściciela</w:t>
      </w:r>
      <w:r w:rsidR="0076554F">
        <w:t>,</w:t>
      </w:r>
    </w:p>
    <w:p w:rsidR="002D4FA6" w:rsidRDefault="00364CAD" w:rsidP="002D4FA6">
      <w:pPr>
        <w:pStyle w:val="LITlitera"/>
      </w:pPr>
      <w:r>
        <w:t>f</w:t>
      </w:r>
      <w:r w:rsidR="002D4FA6">
        <w:t>) w przypadku jednostek, których moc napędu mechanicznego nie przekracza 20 kW dopuszcza się w zakresie informacji o napędzie mechanicznym oświadczenie właściciela</w:t>
      </w:r>
      <w:r w:rsidR="00F03FE9">
        <w:t>;</w:t>
      </w:r>
    </w:p>
    <w:p w:rsidR="00E46310" w:rsidRDefault="00E46310" w:rsidP="00F03FE9">
      <w:pPr>
        <w:pStyle w:val="PKTpunkt"/>
      </w:pPr>
      <w:r>
        <w:t xml:space="preserve">7) </w:t>
      </w:r>
      <w:r w:rsidR="00571181">
        <w:t>jeżeli armator nie jest właścicielem, dokument</w:t>
      </w:r>
      <w:r w:rsidR="00554EA4" w:rsidRPr="00554EA4">
        <w:t xml:space="preserve"> </w:t>
      </w:r>
      <w:r w:rsidR="00571181">
        <w:t xml:space="preserve">zawierający </w:t>
      </w:r>
      <w:r w:rsidR="00554EA4" w:rsidRPr="00554EA4">
        <w:t xml:space="preserve">zgodę właściciela </w:t>
      </w:r>
      <w:r w:rsidR="00DD58D3">
        <w:t>jednostki pływającej</w:t>
      </w:r>
      <w:r w:rsidR="00DD58D3" w:rsidRPr="00554EA4">
        <w:t xml:space="preserve"> </w:t>
      </w:r>
      <w:r w:rsidR="00554EA4" w:rsidRPr="00554EA4">
        <w:t>na uprawianie żeglugi przez armatora</w:t>
      </w:r>
      <w:r w:rsidR="00F03FE9">
        <w:t>.</w:t>
      </w:r>
    </w:p>
    <w:p w:rsidR="00D6156D" w:rsidRDefault="00DD58D3" w:rsidP="0076554F">
      <w:pPr>
        <w:pStyle w:val="USTustnpkodeksu"/>
      </w:pPr>
      <w:r>
        <w:t>2</w:t>
      </w:r>
      <w:r w:rsidR="00527A08">
        <w:t xml:space="preserve">. </w:t>
      </w:r>
      <w:r w:rsidR="00D1268C">
        <w:t>O</w:t>
      </w:r>
      <w:r w:rsidR="00211E4D">
        <w:t>rgan</w:t>
      </w:r>
      <w:r w:rsidR="00527A08">
        <w:t xml:space="preserve"> </w:t>
      </w:r>
      <w:r w:rsidR="00211E4D">
        <w:t>rejestrujący</w:t>
      </w:r>
      <w:r w:rsidR="00527A08">
        <w:t xml:space="preserve"> wprowadza </w:t>
      </w:r>
      <w:r w:rsidR="00D1268C">
        <w:t xml:space="preserve">do rejestru </w:t>
      </w:r>
      <w:r w:rsidR="00211E4D">
        <w:t>wszystkie</w:t>
      </w:r>
      <w:r w:rsidR="00527A08">
        <w:t xml:space="preserve"> informacje zawarte we wniosku oraz </w:t>
      </w:r>
      <w:proofErr w:type="spellStart"/>
      <w:r w:rsidR="008E5938">
        <w:t>skany</w:t>
      </w:r>
      <w:proofErr w:type="spellEnd"/>
      <w:r w:rsidR="00527A08">
        <w:t xml:space="preserve"> dokumentów</w:t>
      </w:r>
      <w:r w:rsidR="009214B0">
        <w:t>.</w:t>
      </w:r>
    </w:p>
    <w:p w:rsidR="00F04260" w:rsidRDefault="008E5938" w:rsidP="0076554F">
      <w:pPr>
        <w:pStyle w:val="USTustnpkodeksu"/>
      </w:pPr>
      <w:r>
        <w:t>3</w:t>
      </w:r>
      <w:r w:rsidR="00D1268C">
        <w:t xml:space="preserve">. </w:t>
      </w:r>
      <w:r w:rsidR="00527A08">
        <w:t xml:space="preserve">W przypadku, o którym mowa w art. 20 ust. 2 ustawy, jeżeli </w:t>
      </w:r>
      <w:r w:rsidR="00211E4D">
        <w:t>właściciel</w:t>
      </w:r>
      <w:r w:rsidR="00527A08">
        <w:t xml:space="preserve"> jednostki pływającej składa wniosek o </w:t>
      </w:r>
      <w:r w:rsidR="00211E4D">
        <w:t>rejestrację</w:t>
      </w:r>
      <w:r w:rsidR="00527A08">
        <w:t xml:space="preserve"> w tym samym organie rejestrującym, w którym jednostka </w:t>
      </w:r>
      <w:r>
        <w:t xml:space="preserve">pływająca </w:t>
      </w:r>
      <w:r w:rsidR="00527A08">
        <w:t xml:space="preserve">jest </w:t>
      </w:r>
      <w:r w:rsidR="00211E4D">
        <w:t>zarejestrowana</w:t>
      </w:r>
      <w:r w:rsidR="00527A08">
        <w:t xml:space="preserve">, nie </w:t>
      </w:r>
      <w:r w:rsidR="0076554F">
        <w:t>ma obowiązku dołączania do wniosku dokumentacji, która</w:t>
      </w:r>
      <w:r w:rsidR="00EA2CBE">
        <w:t xml:space="preserve"> znajduje się w aktach rejestrowych i która nie utraciła ważności</w:t>
      </w:r>
      <w:r w:rsidR="00527A08">
        <w:t>.</w:t>
      </w:r>
    </w:p>
    <w:p w:rsidR="00527A08" w:rsidRPr="0076554F" w:rsidRDefault="008E5938" w:rsidP="0076554F">
      <w:pPr>
        <w:pStyle w:val="USTustnpkodeksu"/>
      </w:pPr>
      <w:r>
        <w:t>4</w:t>
      </w:r>
      <w:r w:rsidR="00527A08" w:rsidRPr="0076554F">
        <w:t>. W przypadku</w:t>
      </w:r>
      <w:r w:rsidR="00125A65">
        <w:t>, o którym mowa w ust.</w:t>
      </w:r>
      <w:r>
        <w:t>3</w:t>
      </w:r>
      <w:r w:rsidR="00125A65">
        <w:t xml:space="preserve">, </w:t>
      </w:r>
      <w:r w:rsidR="00527A08" w:rsidRPr="0076554F">
        <w:t xml:space="preserve">organ </w:t>
      </w:r>
      <w:r w:rsidR="00211E4D" w:rsidRPr="0076554F">
        <w:t>rejestrujący</w:t>
      </w:r>
      <w:r w:rsidR="00527A08" w:rsidRPr="0076554F">
        <w:t xml:space="preserve"> wprowadza </w:t>
      </w:r>
      <w:r w:rsidR="00211E4D" w:rsidRPr="0076554F">
        <w:t>wszystkie</w:t>
      </w:r>
      <w:r w:rsidR="00527A08" w:rsidRPr="0076554F">
        <w:t xml:space="preserve"> niezbędne informacj</w:t>
      </w:r>
      <w:r>
        <w:t>e i dokume</w:t>
      </w:r>
      <w:r w:rsidR="00CD7EB7">
        <w:t>n</w:t>
      </w:r>
      <w:r>
        <w:t>ty (</w:t>
      </w:r>
      <w:proofErr w:type="spellStart"/>
      <w:r>
        <w:t>skany</w:t>
      </w:r>
      <w:proofErr w:type="spellEnd"/>
      <w:r>
        <w:t>)</w:t>
      </w:r>
      <w:r w:rsidR="00527A08" w:rsidRPr="0076554F">
        <w:t xml:space="preserve"> do rejestru</w:t>
      </w:r>
      <w:r w:rsidR="00D1268C" w:rsidRPr="0076554F">
        <w:t xml:space="preserve"> na </w:t>
      </w:r>
      <w:r w:rsidR="009802FA" w:rsidRPr="0076554F">
        <w:t>podstawie</w:t>
      </w:r>
      <w:r w:rsidR="00D1268C" w:rsidRPr="0076554F">
        <w:t xml:space="preserve"> </w:t>
      </w:r>
      <w:r>
        <w:t>posiadanej</w:t>
      </w:r>
      <w:r w:rsidR="00D1268C" w:rsidRPr="0076554F">
        <w:t xml:space="preserve"> dokumentacji</w:t>
      </w:r>
      <w:r w:rsidR="00527A08" w:rsidRPr="0076554F">
        <w:t>.</w:t>
      </w:r>
    </w:p>
    <w:p w:rsidR="002C0F24" w:rsidRPr="0076554F" w:rsidRDefault="008E5938" w:rsidP="0076554F">
      <w:pPr>
        <w:pStyle w:val="USTustnpkodeksu"/>
      </w:pPr>
      <w:r>
        <w:t>5</w:t>
      </w:r>
      <w:r w:rsidR="002C0F24" w:rsidRPr="0076554F">
        <w:t>. Dokumenty sporządzone w języku obcym dołącz</w:t>
      </w:r>
      <w:r w:rsidR="009802FA" w:rsidRPr="0076554F">
        <w:t xml:space="preserve">a się do wniosku o </w:t>
      </w:r>
      <w:r w:rsidR="0076554F">
        <w:t>wpis do rejestru</w:t>
      </w:r>
      <w:r w:rsidR="009802FA" w:rsidRPr="0076554F">
        <w:t xml:space="preserve"> lub </w:t>
      </w:r>
      <w:r w:rsidR="002C0F24" w:rsidRPr="0076554F">
        <w:t>wy</w:t>
      </w:r>
      <w:r w:rsidR="0076554F">
        <w:t>kreślenie z rejestru</w:t>
      </w:r>
      <w:r w:rsidR="002C0F24" w:rsidRPr="0076554F">
        <w:t xml:space="preserve">, wraz z ich tłumaczeniem na język polski przez tłumacza przysięgłego lub </w:t>
      </w:r>
      <w:r>
        <w:t>potwierdzonym przez w</w:t>
      </w:r>
      <w:r w:rsidR="002C0F24" w:rsidRPr="0076554F">
        <w:t xml:space="preserve">łaściwego konsula. W przypadku braku na terytorium Rzeczypospolitej Polskiej tłumacza przysięgłego danego języka dopuszcza się tłumaczenie wykonane przez tłumacza przysięgłego państwa, z którego </w:t>
      </w:r>
      <w:r w:rsidR="003357EF" w:rsidRPr="0076554F">
        <w:t xml:space="preserve">jednostka pływająca </w:t>
      </w:r>
      <w:r w:rsidR="002C0F24" w:rsidRPr="0076554F">
        <w:t>został</w:t>
      </w:r>
      <w:r w:rsidR="003357EF" w:rsidRPr="0076554F">
        <w:t>a sprowadzona</w:t>
      </w:r>
      <w:r w:rsidR="002C0F24" w:rsidRPr="0076554F">
        <w:t>.</w:t>
      </w:r>
    </w:p>
    <w:p w:rsidR="00756B01" w:rsidRDefault="008E5938" w:rsidP="00F04260">
      <w:pPr>
        <w:pStyle w:val="USTustnpkodeksu"/>
      </w:pPr>
      <w:r>
        <w:t>6</w:t>
      </w:r>
      <w:r w:rsidR="009802FA" w:rsidRPr="0076554F">
        <w:t xml:space="preserve">. Przepis ust. </w:t>
      </w:r>
      <w:r>
        <w:t>5</w:t>
      </w:r>
      <w:r w:rsidR="0076554F">
        <w:t xml:space="preserve"> nie dotyczy </w:t>
      </w:r>
      <w:r w:rsidR="00791CC7">
        <w:t>deklaracji zgodnoś</w:t>
      </w:r>
      <w:r w:rsidR="00EB1F79">
        <w:t>ci</w:t>
      </w:r>
      <w:r w:rsidR="00791CC7">
        <w:t xml:space="preserve"> CE.</w:t>
      </w:r>
    </w:p>
    <w:p w:rsidR="00982717" w:rsidRDefault="00D6156D" w:rsidP="0076554F">
      <w:pPr>
        <w:pStyle w:val="ARTartustawynprozporzdzenia"/>
      </w:pPr>
      <w:r>
        <w:t xml:space="preserve">§ </w:t>
      </w:r>
      <w:r w:rsidR="008E5938">
        <w:t>4</w:t>
      </w:r>
      <w:r>
        <w:t xml:space="preserve">. 1 Numer rejestracyjny </w:t>
      </w:r>
      <w:r w:rsidR="00B54F29">
        <w:t xml:space="preserve">morskiej </w:t>
      </w:r>
      <w:r>
        <w:t xml:space="preserve">jednostki </w:t>
      </w:r>
      <w:r w:rsidR="00B54F29">
        <w:t xml:space="preserve">pływającej </w:t>
      </w:r>
      <w:r>
        <w:t xml:space="preserve">tworzą </w:t>
      </w:r>
      <w:r w:rsidR="00982717" w:rsidRPr="00982717">
        <w:t>skrót POL i kolejny numer z rejestru</w:t>
      </w:r>
      <w:r w:rsidR="00995B80">
        <w:t xml:space="preserve"> złożony z kombinacji 6-ciu liter i cyfr, z zastrzeżeniem ust. 2</w:t>
      </w:r>
      <w:r w:rsidR="00982717" w:rsidRPr="00982717">
        <w:t>.</w:t>
      </w:r>
    </w:p>
    <w:p w:rsidR="00995B80" w:rsidRDefault="00995B80" w:rsidP="00995B80">
      <w:pPr>
        <w:pStyle w:val="USTustnpkodeksu"/>
      </w:pPr>
      <w:r>
        <w:t>2. W przypadku</w:t>
      </w:r>
      <w:r w:rsidR="0076554F">
        <w:t>, o którym mowa w art. 20 ust. 2</w:t>
      </w:r>
      <w:r w:rsidR="00B54F29">
        <w:t xml:space="preserve"> ustawy</w:t>
      </w:r>
      <w:r>
        <w:t xml:space="preserve">, jeżeli </w:t>
      </w:r>
      <w:r w:rsidR="00B54F29">
        <w:t xml:space="preserve">morska </w:t>
      </w:r>
      <w:r>
        <w:t xml:space="preserve">jednostka pływająca była zarejestrowana w polskim rejestrze jachtów i miała nadany nr POL, może być on zachowany na życzenie właściciela. </w:t>
      </w:r>
    </w:p>
    <w:p w:rsidR="00B54F29" w:rsidRPr="00B54F29" w:rsidRDefault="00B54F29" w:rsidP="00B54F29">
      <w:pPr>
        <w:pStyle w:val="USTustnpkodeksu"/>
      </w:pPr>
      <w:r>
        <w:t xml:space="preserve">3. </w:t>
      </w:r>
      <w:r w:rsidRPr="00B54F29">
        <w:t xml:space="preserve">Numer rejestracyjny </w:t>
      </w:r>
      <w:r>
        <w:t>śródlądowej</w:t>
      </w:r>
      <w:r w:rsidRPr="00B54F29">
        <w:t xml:space="preserve"> jednostki pływającej tworzą skrót</w:t>
      </w:r>
      <w:r>
        <w:t xml:space="preserve"> P</w:t>
      </w:r>
      <w:r w:rsidRPr="00B54F29">
        <w:t>L i kolejny numer z rejestru złożony z kombinacji 6-ciu lite</w:t>
      </w:r>
      <w:r>
        <w:t>r i cyfr, z zastrzeżeniem ust. 4</w:t>
      </w:r>
      <w:r w:rsidRPr="00B54F29">
        <w:t>.</w:t>
      </w:r>
    </w:p>
    <w:p w:rsidR="00B54F29" w:rsidRDefault="00B54F29" w:rsidP="00995B80">
      <w:pPr>
        <w:pStyle w:val="USTustnpkodeksu"/>
      </w:pPr>
      <w:r>
        <w:t>4</w:t>
      </w:r>
      <w:r w:rsidRPr="00B54F29">
        <w:t>. W przypadku, o którym mowa w art. 20 ust. 2</w:t>
      </w:r>
      <w:r>
        <w:t xml:space="preserve"> ustawy</w:t>
      </w:r>
      <w:r w:rsidRPr="00B54F29">
        <w:t xml:space="preserve">, jeżeli </w:t>
      </w:r>
      <w:r>
        <w:t>śródlądowa</w:t>
      </w:r>
      <w:r w:rsidRPr="00B54F29">
        <w:t xml:space="preserve"> jednostka pływająca była zarejestrowana w </w:t>
      </w:r>
      <w:r>
        <w:t>rejestrze</w:t>
      </w:r>
      <w:r w:rsidRPr="00B54F29">
        <w:t xml:space="preserve"> statków używanych wyłącznie do celów </w:t>
      </w:r>
      <w:r w:rsidRPr="00B54F29">
        <w:lastRenderedPageBreak/>
        <w:t>sportowych lub rekreacyjnych</w:t>
      </w:r>
      <w:r>
        <w:t xml:space="preserve"> </w:t>
      </w:r>
      <w:r w:rsidRPr="00B54F29">
        <w:t xml:space="preserve">rejestrze jachtów </w:t>
      </w:r>
      <w:r w:rsidR="0038375B">
        <w:t xml:space="preserve">prowadzonym przez polski </w:t>
      </w:r>
      <w:r w:rsidR="00CD7EB7">
        <w:t>związek</w:t>
      </w:r>
      <w:r w:rsidR="0038375B">
        <w:t xml:space="preserve"> sportowy na </w:t>
      </w:r>
      <w:r w:rsidR="00CD7EB7">
        <w:t>podstawie</w:t>
      </w:r>
      <w:r w:rsidR="0038375B">
        <w:t xml:space="preserve"> przepisów ustawy </w:t>
      </w:r>
      <w:r w:rsidR="0038375B" w:rsidRPr="0038375B">
        <w:t>z dnia 21 grudnia 2000 r.</w:t>
      </w:r>
      <w:r w:rsidR="0038375B">
        <w:t xml:space="preserve"> </w:t>
      </w:r>
      <w:r w:rsidR="0038375B" w:rsidRPr="0038375B">
        <w:t>o żegludze śródlądowej</w:t>
      </w:r>
      <w:r w:rsidR="0038375B">
        <w:t xml:space="preserve"> i miała nadany nr P</w:t>
      </w:r>
      <w:r w:rsidRPr="00B54F29">
        <w:t xml:space="preserve">L, może być on zachowany na życzenie właściciela. </w:t>
      </w:r>
    </w:p>
    <w:p w:rsidR="0038375B" w:rsidRDefault="00B54F29" w:rsidP="00995B80">
      <w:pPr>
        <w:pStyle w:val="USTustnpkodeksu"/>
      </w:pPr>
      <w:r>
        <w:t>5</w:t>
      </w:r>
      <w:r w:rsidR="00BB3AE3">
        <w:t xml:space="preserve">. Wzór </w:t>
      </w:r>
      <w:r w:rsidR="000F055E">
        <w:t>dokumentu</w:t>
      </w:r>
      <w:r w:rsidR="00BB3AE3">
        <w:t xml:space="preserve"> rejest</w:t>
      </w:r>
      <w:r w:rsidR="00A01168">
        <w:t>racyjnego określa załącznik nr 2</w:t>
      </w:r>
      <w:r w:rsidR="00BB3AE3">
        <w:t>.</w:t>
      </w:r>
    </w:p>
    <w:p w:rsidR="00995B80" w:rsidRDefault="00995B80" w:rsidP="0076554F">
      <w:pPr>
        <w:pStyle w:val="ARTartustawynprozporzdzenia"/>
      </w:pPr>
      <w:r>
        <w:t xml:space="preserve">§ </w:t>
      </w:r>
      <w:r w:rsidR="0038375B">
        <w:t>5</w:t>
      </w:r>
      <w:r>
        <w:t xml:space="preserve">. 1 Jeżeli jednostka </w:t>
      </w:r>
      <w:r w:rsidR="0038375B">
        <w:t xml:space="preserve">pływająca </w:t>
      </w:r>
      <w:r>
        <w:t>nie miała nadanego</w:t>
      </w:r>
      <w:r w:rsidRPr="00995B80">
        <w:t xml:space="preserve"> n</w:t>
      </w:r>
      <w:r>
        <w:t xml:space="preserve">umeru identyfikacyjnego </w:t>
      </w:r>
      <w:r w:rsidRPr="00995B80">
        <w:t>organ</w:t>
      </w:r>
      <w:r>
        <w:t xml:space="preserve"> </w:t>
      </w:r>
      <w:r w:rsidR="00F41DAD">
        <w:t xml:space="preserve">rejestrujący </w:t>
      </w:r>
      <w:r>
        <w:t xml:space="preserve">nadaje </w:t>
      </w:r>
      <w:r w:rsidR="00CD7EB7">
        <w:t>i</w:t>
      </w:r>
      <w:r w:rsidR="00CD7EB7" w:rsidRPr="00CD7EB7">
        <w:t>ndywidualny numer identyfikacyjny (INI)</w:t>
      </w:r>
      <w:r>
        <w:t xml:space="preserve"> podczas rejestracji</w:t>
      </w:r>
      <w:r w:rsidR="00F41DAD">
        <w:t>.</w:t>
      </w:r>
    </w:p>
    <w:p w:rsidR="00BC273C" w:rsidRPr="0076554F" w:rsidRDefault="00F41DAD" w:rsidP="0076554F">
      <w:pPr>
        <w:pStyle w:val="USTustnpkodeksu"/>
      </w:pPr>
      <w:r w:rsidRPr="0076554F">
        <w:t xml:space="preserve">2. </w:t>
      </w:r>
      <w:r w:rsidR="0038375B">
        <w:t>Indywidualny n</w:t>
      </w:r>
      <w:r w:rsidRPr="0076554F">
        <w:t xml:space="preserve">umer </w:t>
      </w:r>
      <w:r w:rsidR="0038375B">
        <w:t>identyfikacyjny (</w:t>
      </w:r>
      <w:r w:rsidRPr="0076554F">
        <w:t>INI</w:t>
      </w:r>
      <w:r w:rsidR="0038375B">
        <w:t>)</w:t>
      </w:r>
      <w:r w:rsidRPr="0076554F">
        <w:t xml:space="preserve"> </w:t>
      </w:r>
      <w:r w:rsidR="00BC273C" w:rsidRPr="0076554F">
        <w:t xml:space="preserve">składa się z 15 znaków: </w:t>
      </w:r>
    </w:p>
    <w:p w:rsidR="00BC273C" w:rsidRDefault="00BC273C" w:rsidP="0076554F">
      <w:pPr>
        <w:pStyle w:val="PKTpunkt"/>
      </w:pPr>
      <w:r>
        <w:t>1) skrótu kraju rejestracji: "PL"</w:t>
      </w:r>
      <w:r w:rsidR="0076554F">
        <w:t>;</w:t>
      </w:r>
    </w:p>
    <w:p w:rsidR="00BC273C" w:rsidRDefault="00BC273C" w:rsidP="0076554F">
      <w:pPr>
        <w:pStyle w:val="PKTpunkt"/>
      </w:pPr>
      <w:r>
        <w:t>2) łącznika "-"</w:t>
      </w:r>
      <w:r w:rsidR="0076554F">
        <w:t>;</w:t>
      </w:r>
    </w:p>
    <w:p w:rsidR="00BC273C" w:rsidRDefault="00BC273C" w:rsidP="0076554F">
      <w:pPr>
        <w:pStyle w:val="PKTpunkt"/>
      </w:pPr>
      <w:r>
        <w:t>3) skrótu właściwego dla administracji polskiej: "PL</w:t>
      </w:r>
      <w:r w:rsidR="00A71543">
        <w:t>1</w:t>
      </w:r>
      <w:r>
        <w:t>"</w:t>
      </w:r>
      <w:r w:rsidR="0076554F">
        <w:t>;</w:t>
      </w:r>
    </w:p>
    <w:p w:rsidR="00BC273C" w:rsidRDefault="00BC273C" w:rsidP="0076554F">
      <w:pPr>
        <w:pStyle w:val="PKTpunkt"/>
      </w:pPr>
      <w:r>
        <w:t xml:space="preserve">4) </w:t>
      </w:r>
      <w:r w:rsidR="0018336F">
        <w:t>pięciu</w:t>
      </w:r>
      <w:r>
        <w:t xml:space="preserve"> znaków </w:t>
      </w:r>
      <w:r w:rsidR="0018336F">
        <w:t>oznaczających</w:t>
      </w:r>
      <w:r>
        <w:t xml:space="preserve"> numer jednostki: nadawanych kolejno przez system </w:t>
      </w:r>
      <w:r w:rsidR="00C265E5">
        <w:t>(składa</w:t>
      </w:r>
      <w:r w:rsidRPr="00BC273C">
        <w:t xml:space="preserve"> się z cyfr i/lub liter, z wyjątkiem liter I, O i Q</w:t>
      </w:r>
      <w:r w:rsidR="00C265E5">
        <w:t>)</w:t>
      </w:r>
      <w:r w:rsidR="0076554F">
        <w:t>;</w:t>
      </w:r>
    </w:p>
    <w:p w:rsidR="00C265E5" w:rsidRDefault="00C265E5" w:rsidP="0076554F">
      <w:pPr>
        <w:pStyle w:val="PKTpunkt"/>
      </w:pPr>
      <w:r>
        <w:t>5) kolejnej litery od A do L oznaczającej miesiąc rejestracji;</w:t>
      </w:r>
    </w:p>
    <w:p w:rsidR="00C265E5" w:rsidRDefault="00C265E5" w:rsidP="0076554F">
      <w:pPr>
        <w:pStyle w:val="PKTpunkt"/>
      </w:pPr>
      <w:r>
        <w:t>6) trzech cyfr będących ostatnimi cyframi roku rejestracji.</w:t>
      </w:r>
    </w:p>
    <w:p w:rsidR="00C265E5" w:rsidRDefault="00C265E5" w:rsidP="0076554F">
      <w:pPr>
        <w:pStyle w:val="USTustnpkodeksu"/>
      </w:pPr>
      <w:r w:rsidRPr="0076554F">
        <w:t xml:space="preserve">3. </w:t>
      </w:r>
      <w:r w:rsidR="00BA4E37" w:rsidRPr="0076554F">
        <w:t>W przypadku, o którym mowa w ust. 1, w</w:t>
      </w:r>
      <w:r w:rsidR="000A1B71" w:rsidRPr="0076554F">
        <w:t xml:space="preserve">ydając </w:t>
      </w:r>
      <w:r w:rsidR="007F7B64" w:rsidRPr="0076554F">
        <w:t>do</w:t>
      </w:r>
      <w:r w:rsidR="007F7B64">
        <w:t>kument</w:t>
      </w:r>
      <w:r w:rsidR="007F7B64" w:rsidRPr="0076554F">
        <w:t xml:space="preserve"> </w:t>
      </w:r>
      <w:r w:rsidR="000A1B71" w:rsidRPr="0076554F">
        <w:t>rejestracyjny, o</w:t>
      </w:r>
      <w:r w:rsidRPr="0076554F">
        <w:t>rgan rejestrujący wydaje właścicielowi oznakowanie kontrolne w postaci nalepki w dwóch</w:t>
      </w:r>
      <w:r w:rsidR="00FD163B">
        <w:t>, a w uzasadnionych konstrukcją jednostki przypadkach, w trzech</w:t>
      </w:r>
      <w:r w:rsidRPr="0076554F">
        <w:t xml:space="preserve"> egzemplarzach.</w:t>
      </w:r>
    </w:p>
    <w:p w:rsidR="004E4913" w:rsidRPr="0076554F" w:rsidRDefault="004E4913" w:rsidP="0076554F">
      <w:pPr>
        <w:pStyle w:val="USTustnpkodeksu"/>
      </w:pPr>
      <w:r>
        <w:t xml:space="preserve">4. Wzór oznakowania kontrolnego określa załącznik nr </w:t>
      </w:r>
      <w:r w:rsidR="00A01168">
        <w:t>3</w:t>
      </w:r>
      <w:r>
        <w:t>.</w:t>
      </w:r>
    </w:p>
    <w:p w:rsidR="009802FA" w:rsidRDefault="004E4913" w:rsidP="009802FA">
      <w:pPr>
        <w:pStyle w:val="USTustnpkodeksu"/>
      </w:pPr>
      <w:r>
        <w:t>5</w:t>
      </w:r>
      <w:r w:rsidR="00C265E5" w:rsidRPr="0076554F">
        <w:t xml:space="preserve">. </w:t>
      </w:r>
      <w:r w:rsidR="0018336F" w:rsidRPr="0076554F">
        <w:t>Właściciel</w:t>
      </w:r>
      <w:r w:rsidR="00C265E5" w:rsidRPr="0076554F">
        <w:t xml:space="preserve"> </w:t>
      </w:r>
      <w:r w:rsidR="0018336F" w:rsidRPr="0076554F">
        <w:t>obowiązany</w:t>
      </w:r>
      <w:r w:rsidR="00C265E5" w:rsidRPr="0076554F">
        <w:t xml:space="preserve"> jest niezwłocznie oznakować </w:t>
      </w:r>
      <w:r w:rsidR="0018336F" w:rsidRPr="0076554F">
        <w:t>jednostkę</w:t>
      </w:r>
      <w:r w:rsidR="00C265E5" w:rsidRPr="0076554F">
        <w:t xml:space="preserve"> pł</w:t>
      </w:r>
      <w:r w:rsidR="0018336F" w:rsidRPr="0076554F">
        <w:t xml:space="preserve">ywającą </w:t>
      </w:r>
      <w:r w:rsidR="00BA4E37" w:rsidRPr="0076554F">
        <w:t xml:space="preserve">indywidulanym </w:t>
      </w:r>
      <w:r w:rsidR="0018336F" w:rsidRPr="0076554F">
        <w:t xml:space="preserve">numerem </w:t>
      </w:r>
      <w:r w:rsidR="00BA4E37" w:rsidRPr="0076554F">
        <w:t>identyfikującym (</w:t>
      </w:r>
      <w:r w:rsidR="00C265E5" w:rsidRPr="0076554F">
        <w:t>IN</w:t>
      </w:r>
      <w:r w:rsidR="0018336F" w:rsidRPr="0076554F">
        <w:t>I</w:t>
      </w:r>
      <w:r w:rsidR="00BA4E37" w:rsidRPr="0076554F">
        <w:t>)</w:t>
      </w:r>
      <w:r w:rsidR="00756B01" w:rsidRPr="0076554F">
        <w:t xml:space="preserve">, zgodnie z </w:t>
      </w:r>
      <w:r w:rsidR="000A1B71" w:rsidRPr="0076554F">
        <w:t>zasadami</w:t>
      </w:r>
      <w:r w:rsidR="00756B01" w:rsidRPr="0076554F">
        <w:t xml:space="preserve"> </w:t>
      </w:r>
      <w:r w:rsidR="000A1B71" w:rsidRPr="0076554F">
        <w:t>opisanymi</w:t>
      </w:r>
      <w:r w:rsidR="00BB3AE3">
        <w:t xml:space="preserve"> w załączniku nr </w:t>
      </w:r>
      <w:r w:rsidR="0038375B">
        <w:t>5</w:t>
      </w:r>
      <w:r w:rsidR="000A1B71" w:rsidRPr="0076554F">
        <w:t>.</w:t>
      </w:r>
      <w:r w:rsidR="00C265E5" w:rsidRPr="0076554F">
        <w:t xml:space="preserve"> </w:t>
      </w:r>
    </w:p>
    <w:p w:rsidR="009802FA" w:rsidRDefault="00BA4E37" w:rsidP="009802FA">
      <w:pPr>
        <w:pStyle w:val="USTustnpkodeksu"/>
      </w:pPr>
      <w:r>
        <w:t xml:space="preserve">§ </w:t>
      </w:r>
      <w:r w:rsidR="0038375B">
        <w:t>6</w:t>
      </w:r>
      <w:r w:rsidR="009802FA">
        <w:t>.</w:t>
      </w:r>
      <w:r>
        <w:t xml:space="preserve">1. </w:t>
      </w:r>
      <w:r w:rsidR="009802FA" w:rsidRPr="00756B01">
        <w:t xml:space="preserve">Na okres </w:t>
      </w:r>
      <w:r w:rsidR="0038375B">
        <w:t xml:space="preserve">od złożenia kompletnego wniosku o rejestrację </w:t>
      </w:r>
      <w:r w:rsidR="009802FA" w:rsidRPr="00756B01">
        <w:t xml:space="preserve">do wydania </w:t>
      </w:r>
      <w:r w:rsidR="0076554F">
        <w:t>dowodu</w:t>
      </w:r>
      <w:r w:rsidR="009802FA">
        <w:t xml:space="preserve"> rejestracyjnego</w:t>
      </w:r>
      <w:r w:rsidR="009802FA" w:rsidRPr="00756B01">
        <w:t xml:space="preserve">, nie dłuższy jednak </w:t>
      </w:r>
      <w:r w:rsidR="009802FA">
        <w:t>niż 30 dni, organ rejestrujący</w:t>
      </w:r>
      <w:r w:rsidR="0076554F">
        <w:t xml:space="preserve"> wydaje</w:t>
      </w:r>
      <w:r w:rsidR="009802FA" w:rsidRPr="00756B01">
        <w:t xml:space="preserve"> </w:t>
      </w:r>
      <w:r w:rsidR="009802FA">
        <w:t>zaświadczenie, któ</w:t>
      </w:r>
      <w:r w:rsidR="0076554F">
        <w:t>rego wzór określa załącznik nr</w:t>
      </w:r>
      <w:r w:rsidR="004E4913">
        <w:t xml:space="preserve"> </w:t>
      </w:r>
      <w:r w:rsidR="0038375B">
        <w:t>4</w:t>
      </w:r>
      <w:r w:rsidR="0076554F">
        <w:t>.</w:t>
      </w:r>
    </w:p>
    <w:p w:rsidR="00D6156D" w:rsidRDefault="00BA4E37" w:rsidP="00F04260">
      <w:pPr>
        <w:pStyle w:val="USTustnpkodeksu"/>
      </w:pPr>
      <w:r>
        <w:t xml:space="preserve">2. W przypadku wniosku o wydanie wtórnika </w:t>
      </w:r>
      <w:r w:rsidR="00A54C4A">
        <w:t xml:space="preserve">dokumentu </w:t>
      </w:r>
      <w:r>
        <w:t>rejestracyjnego, przepisy ust. 1 stosuje się odpowiednio.</w:t>
      </w:r>
    </w:p>
    <w:p w:rsidR="00894FD8" w:rsidRPr="00894FD8" w:rsidRDefault="00894FD8" w:rsidP="004F381E">
      <w:pPr>
        <w:pStyle w:val="ARTartustawynprozporzdzenia"/>
      </w:pPr>
      <w:r w:rsidRPr="00894FD8">
        <w:t>§ </w:t>
      </w:r>
      <w:r w:rsidR="0038375B">
        <w:t>7</w:t>
      </w:r>
      <w:r w:rsidRPr="00894FD8">
        <w:t xml:space="preserve">. W przypadku utraty lub </w:t>
      </w:r>
      <w:r w:rsidR="0038375B">
        <w:t>zniszczenia</w:t>
      </w:r>
      <w:r w:rsidR="0038375B" w:rsidRPr="00894FD8">
        <w:t xml:space="preserve"> </w:t>
      </w:r>
      <w:r w:rsidR="000F055E">
        <w:t>dokumentu</w:t>
      </w:r>
      <w:r>
        <w:t xml:space="preserve"> rejestracyjnego</w:t>
      </w:r>
      <w:r w:rsidRPr="00894FD8">
        <w:t xml:space="preserve"> organ rejestrujący na wniosek właściciela </w:t>
      </w:r>
      <w:r w:rsidR="003357EF">
        <w:t>jednostki pływającej</w:t>
      </w:r>
      <w:r w:rsidRPr="00894FD8">
        <w:t xml:space="preserve"> wydaje wtórnik </w:t>
      </w:r>
      <w:r w:rsidR="000F055E">
        <w:t>dokumentu</w:t>
      </w:r>
      <w:r>
        <w:t xml:space="preserve"> rejestracyjnego</w:t>
      </w:r>
      <w:r w:rsidRPr="00894FD8">
        <w:t xml:space="preserve"> po:</w:t>
      </w:r>
    </w:p>
    <w:p w:rsidR="00894FD8" w:rsidRPr="00894FD8" w:rsidRDefault="00894FD8" w:rsidP="00844D69">
      <w:pPr>
        <w:pStyle w:val="PKTpunkt"/>
      </w:pPr>
      <w:r w:rsidRPr="00894FD8">
        <w:t>1)</w:t>
      </w:r>
      <w:r w:rsidRPr="00894FD8">
        <w:tab/>
      </w:r>
      <w:r>
        <w:t>zweryfikowaniu aktualności danych zawartych w rejestrze</w:t>
      </w:r>
      <w:r w:rsidRPr="00894FD8">
        <w:t>;</w:t>
      </w:r>
    </w:p>
    <w:p w:rsidR="00894FD8" w:rsidRDefault="00894FD8" w:rsidP="00844D69">
      <w:pPr>
        <w:pStyle w:val="PKTpunkt"/>
      </w:pPr>
      <w:r w:rsidRPr="00894FD8">
        <w:t>2)</w:t>
      </w:r>
      <w:r w:rsidRPr="00894FD8">
        <w:tab/>
        <w:t xml:space="preserve">złożeniu przez właściciela </w:t>
      </w:r>
      <w:r w:rsidR="003357EF">
        <w:t xml:space="preserve">jednostki pływającej </w:t>
      </w:r>
      <w:r w:rsidRPr="00894FD8">
        <w:t>stosownego oświadczenia</w:t>
      </w:r>
      <w:r w:rsidR="000F055E">
        <w:t xml:space="preserve"> zawierającego </w:t>
      </w:r>
      <w:r w:rsidR="00CC3E53">
        <w:t xml:space="preserve">informacje o </w:t>
      </w:r>
      <w:r w:rsidR="000F055E">
        <w:t>fakcie i okoliczności</w:t>
      </w:r>
      <w:r w:rsidR="00CC3E53">
        <w:t>ach</w:t>
      </w:r>
      <w:r w:rsidR="000F055E">
        <w:t xml:space="preserve"> utraty dowodu rejestracyjnego</w:t>
      </w:r>
      <w:r w:rsidR="00CC3E53">
        <w:t>,</w:t>
      </w:r>
      <w:r w:rsidR="000F055E">
        <w:t xml:space="preserve"> </w:t>
      </w:r>
      <w:r w:rsidRPr="00894FD8">
        <w:t>pod odpowiedzialnością karną za składanie fałszywych zeznań.</w:t>
      </w:r>
    </w:p>
    <w:p w:rsidR="00756B01" w:rsidRPr="00756B01" w:rsidRDefault="00BA4E37" w:rsidP="004F381E">
      <w:pPr>
        <w:pStyle w:val="ARTartustawynprozporzdzenia"/>
      </w:pPr>
      <w:r>
        <w:lastRenderedPageBreak/>
        <w:t>§ </w:t>
      </w:r>
      <w:r w:rsidR="0038375B">
        <w:t>8</w:t>
      </w:r>
      <w:r w:rsidR="00756B01" w:rsidRPr="00756B01">
        <w:t xml:space="preserve">. W przypadku utraty lub uszkodzenia nalepki kontrolnej organ rejestrujący na wniosek właściciela </w:t>
      </w:r>
      <w:r w:rsidR="003357EF">
        <w:t xml:space="preserve">jednostki pływającej </w:t>
      </w:r>
      <w:r w:rsidR="00756B01" w:rsidRPr="00756B01">
        <w:t>wydaje wtórnik nalepki po:</w:t>
      </w:r>
    </w:p>
    <w:p w:rsidR="00756B01" w:rsidRPr="00756B01" w:rsidRDefault="00756B01" w:rsidP="00844D69">
      <w:pPr>
        <w:pStyle w:val="PKTpunkt"/>
      </w:pPr>
      <w:r w:rsidRPr="00756B01">
        <w:t>1)</w:t>
      </w:r>
      <w:r w:rsidRPr="00756B01">
        <w:tab/>
        <w:t xml:space="preserve">przedstawieniu </w:t>
      </w:r>
      <w:r w:rsidR="000F055E">
        <w:t>dokumentu</w:t>
      </w:r>
      <w:r w:rsidRPr="00756B01">
        <w:t xml:space="preserve"> rejestracyjnego;</w:t>
      </w:r>
    </w:p>
    <w:p w:rsidR="00E46310" w:rsidRDefault="00756B01" w:rsidP="004F381E">
      <w:pPr>
        <w:pStyle w:val="PKTpunkt"/>
      </w:pPr>
      <w:r w:rsidRPr="00756B01">
        <w:t>2)</w:t>
      </w:r>
      <w:r w:rsidRPr="00756B01">
        <w:tab/>
        <w:t xml:space="preserve">złożeniu przez właściciela </w:t>
      </w:r>
      <w:r w:rsidR="003357EF">
        <w:t>jednostki pływającej</w:t>
      </w:r>
      <w:r w:rsidRPr="00756B01">
        <w:t xml:space="preserve"> stosownego oświadczenia</w:t>
      </w:r>
      <w:r w:rsidR="00CC3E53" w:rsidRPr="00CC3E53">
        <w:t xml:space="preserve"> zawierającego informacje o fakcie i okolicznościach utraty</w:t>
      </w:r>
      <w:r w:rsidRPr="00756B01">
        <w:t xml:space="preserve"> </w:t>
      </w:r>
      <w:r w:rsidR="00CC3E53">
        <w:t xml:space="preserve">oznakowania kontrolnego, </w:t>
      </w:r>
      <w:r w:rsidRPr="00756B01">
        <w:t>pod odpowiedzialnością karną za składanie fałszywych zeznań.</w:t>
      </w:r>
    </w:p>
    <w:p w:rsidR="00D67E68" w:rsidRPr="00844D69" w:rsidRDefault="00894FD8" w:rsidP="004F381E">
      <w:pPr>
        <w:pStyle w:val="ARTartustawynprozporzdzenia"/>
      </w:pPr>
      <w:r w:rsidRPr="00844D69">
        <w:t>§ </w:t>
      </w:r>
      <w:r w:rsidR="0038375B">
        <w:t>8</w:t>
      </w:r>
      <w:r w:rsidR="00645744" w:rsidRPr="00844D69">
        <w:t xml:space="preserve">. 1. </w:t>
      </w:r>
      <w:r w:rsidR="0067025B" w:rsidRPr="00844D69">
        <w:t xml:space="preserve">W </w:t>
      </w:r>
      <w:r w:rsidR="0038375B">
        <w:t xml:space="preserve">przypadku </w:t>
      </w:r>
      <w:r w:rsidR="0067025B" w:rsidRPr="00844D69">
        <w:t>zawiadomieni</w:t>
      </w:r>
      <w:r w:rsidR="0038375B">
        <w:t>a</w:t>
      </w:r>
      <w:r w:rsidR="0067025B" w:rsidRPr="00844D69">
        <w:t xml:space="preserve"> o zbyciu </w:t>
      </w:r>
      <w:r w:rsidR="00D67E68" w:rsidRPr="00844D69">
        <w:t>jednostki pływającej</w:t>
      </w:r>
      <w:r w:rsidR="0067025B" w:rsidRPr="00844D69">
        <w:t xml:space="preserve"> dotychczasowy</w:t>
      </w:r>
      <w:r w:rsidR="001273DC">
        <w:t>,</w:t>
      </w:r>
      <w:r w:rsidR="0067025B" w:rsidRPr="00844D69">
        <w:t xml:space="preserve"> właściciel do zawiadomienia dołącza kopię dokumentu, na podstawie którego nastąpiło zbycie </w:t>
      </w:r>
      <w:r w:rsidR="00D67E68" w:rsidRPr="00844D69">
        <w:t>jednostki pływającej</w:t>
      </w:r>
      <w:r w:rsidR="0067025B" w:rsidRPr="00844D69">
        <w:t>.</w:t>
      </w:r>
      <w:r w:rsidR="00D67E68" w:rsidRPr="00844D69">
        <w:t xml:space="preserve"> </w:t>
      </w:r>
    </w:p>
    <w:p w:rsidR="00645744" w:rsidRPr="00844D69" w:rsidRDefault="00645744" w:rsidP="00844D69">
      <w:pPr>
        <w:pStyle w:val="USTustnpkodeksu"/>
      </w:pPr>
      <w:r w:rsidRPr="00844D69">
        <w:t>2</w:t>
      </w:r>
      <w:r w:rsidR="00D67E68" w:rsidRPr="00844D69">
        <w:t>. W przypadku zawiadomienia o zmianie stanu faktycznego, wymagające</w:t>
      </w:r>
      <w:r w:rsidR="001273DC">
        <w:t>go</w:t>
      </w:r>
      <w:r w:rsidR="00D67E68" w:rsidRPr="00844D69">
        <w:t xml:space="preserve"> zmiany danych </w:t>
      </w:r>
      <w:r w:rsidR="001273DC" w:rsidRPr="00844D69">
        <w:t>o któr</w:t>
      </w:r>
      <w:r w:rsidR="001273DC">
        <w:t xml:space="preserve">ych </w:t>
      </w:r>
      <w:r w:rsidR="001273DC" w:rsidRPr="00844D69">
        <w:t xml:space="preserve"> mowa w art. 10 ust. 2 pkt 2 ustawy</w:t>
      </w:r>
      <w:r w:rsidR="001273DC">
        <w:t xml:space="preserve">, </w:t>
      </w:r>
      <w:r w:rsidR="001273DC" w:rsidRPr="00844D69">
        <w:t>,</w:t>
      </w:r>
      <w:r w:rsidR="00D67E68" w:rsidRPr="00844D69">
        <w:t xml:space="preserve">zamieszczonych w </w:t>
      </w:r>
      <w:r w:rsidR="001273DC">
        <w:t xml:space="preserve">dokumencie </w:t>
      </w:r>
      <w:r w:rsidR="00D67E68" w:rsidRPr="00844D69">
        <w:t>rejestracyjnym lub rejestrze</w:t>
      </w:r>
      <w:r w:rsidR="001273DC">
        <w:t>,</w:t>
      </w:r>
      <w:r w:rsidR="00CD7EB7">
        <w:t xml:space="preserve"> </w:t>
      </w:r>
      <w:r w:rsidR="00D67E68" w:rsidRPr="00844D69">
        <w:t xml:space="preserve">właściciel jednostki pływającej dołącza </w:t>
      </w:r>
      <w:r w:rsidRPr="00844D69">
        <w:t>odpowiedni</w:t>
      </w:r>
      <w:r w:rsidR="00282C0F">
        <w:t>ą</w:t>
      </w:r>
      <w:r w:rsidRPr="00844D69">
        <w:t xml:space="preserve"> dokument</w:t>
      </w:r>
      <w:r w:rsidR="00282C0F">
        <w:t>ację</w:t>
      </w:r>
      <w:r w:rsidRPr="00844D69">
        <w:t>, poświadczającą zmianę stanu faktycznego, w szczególności:</w:t>
      </w:r>
    </w:p>
    <w:p w:rsidR="00645744" w:rsidRPr="00844D69" w:rsidRDefault="00645744" w:rsidP="00844D69">
      <w:pPr>
        <w:pStyle w:val="PKTpunkt"/>
      </w:pPr>
      <w:r w:rsidRPr="00844D69">
        <w:t>1) w przypadku kradzieży - zaświadczenie o zgłoszeniu kradzieży na Policji</w:t>
      </w:r>
      <w:r w:rsidR="00C1226A" w:rsidRPr="00844D69">
        <w:t xml:space="preserve"> lub postanowienie o umorzeniu dochodzenia w sprawie kradzieży </w:t>
      </w:r>
      <w:r w:rsidR="009D7181" w:rsidRPr="00844D69">
        <w:t>jednostki pływającej lub silnika</w:t>
      </w:r>
      <w:r w:rsidRPr="00844D69">
        <w:t>;</w:t>
      </w:r>
    </w:p>
    <w:p w:rsidR="00645744" w:rsidRPr="00844D69" w:rsidRDefault="00645744" w:rsidP="00844D69">
      <w:pPr>
        <w:pStyle w:val="PKTpunkt"/>
      </w:pPr>
      <w:r w:rsidRPr="00844D69">
        <w:t xml:space="preserve">2) w przypadku zatonięcia - </w:t>
      </w:r>
      <w:r w:rsidR="00CC3E53">
        <w:t>o</w:t>
      </w:r>
      <w:r w:rsidRPr="00844D69">
        <w:t>świadczenie o zgłoszeniu wypadku Państwowej Komisji Badania Wypadków Morskic</w:t>
      </w:r>
      <w:r w:rsidR="00CC3E53">
        <w:t>h</w:t>
      </w:r>
      <w:r w:rsidRPr="00844D69">
        <w:t xml:space="preserve">; </w:t>
      </w:r>
    </w:p>
    <w:p w:rsidR="00645744" w:rsidRPr="00844D69" w:rsidRDefault="00844D69" w:rsidP="00844D69">
      <w:pPr>
        <w:pStyle w:val="PKTpunkt"/>
      </w:pPr>
      <w:r w:rsidRPr="00844D69">
        <w:t>3</w:t>
      </w:r>
      <w:r w:rsidR="00C1226A" w:rsidRPr="00844D69">
        <w:t xml:space="preserve">) </w:t>
      </w:r>
      <w:r w:rsidR="00645744" w:rsidRPr="00844D69">
        <w:t xml:space="preserve">w przypadku zmiany silnika przyczepnego </w:t>
      </w:r>
      <w:r w:rsidR="002A43FE" w:rsidRPr="00844D69">
        <w:t>- dowód własności nowego silnika</w:t>
      </w:r>
      <w:r w:rsidRPr="00844D69">
        <w:t>, dokumentacja potwierdzająca wymagane informacje dotyczące napędu mechanicznego</w:t>
      </w:r>
      <w:r w:rsidR="002A43FE" w:rsidRPr="00844D69">
        <w:t xml:space="preserve"> oraz deklaracja zgodności CE silnika, jeśli została wydana.</w:t>
      </w:r>
    </w:p>
    <w:p w:rsidR="00AE60FB" w:rsidRPr="00844D69" w:rsidRDefault="00AE60FB" w:rsidP="00844D69">
      <w:pPr>
        <w:pStyle w:val="USTustnpkodeksu"/>
      </w:pPr>
      <w:r w:rsidRPr="00844D69">
        <w:t xml:space="preserve">3. </w:t>
      </w:r>
      <w:r w:rsidR="00465485">
        <w:t>Zawiadomienie, o którym mowa w ust. 2, nie jest podstawą do wyrejestrowania jednostki. W razie potrzeby powinien zostać złożony stosowny wniosek.</w:t>
      </w:r>
    </w:p>
    <w:p w:rsidR="002A43FE" w:rsidRPr="00844D69" w:rsidRDefault="00AE60FB" w:rsidP="00844D69">
      <w:pPr>
        <w:pStyle w:val="USTustnpkodeksu"/>
      </w:pPr>
      <w:r w:rsidRPr="00844D69">
        <w:t>4</w:t>
      </w:r>
      <w:r w:rsidR="00645744" w:rsidRPr="00844D69">
        <w:t xml:space="preserve">. </w:t>
      </w:r>
      <w:r w:rsidR="00CD5F62">
        <w:t>N</w:t>
      </w:r>
      <w:r w:rsidR="00645744" w:rsidRPr="00844D69">
        <w:t>ie wymagają</w:t>
      </w:r>
      <w:r w:rsidR="00CD5F62">
        <w:t xml:space="preserve"> okazania </w:t>
      </w:r>
      <w:r w:rsidR="00465485">
        <w:t>dodatkowej dokumentacji</w:t>
      </w:r>
      <w:r w:rsidR="00CD5F62">
        <w:t xml:space="preserve"> </w:t>
      </w:r>
      <w:r w:rsidR="00D67E68" w:rsidRPr="004E4913">
        <w:t xml:space="preserve">zawiadomienia o zmianie stanu faktycznego, </w:t>
      </w:r>
      <w:r w:rsidR="00645744" w:rsidRPr="00844D69">
        <w:t>w zakresie</w:t>
      </w:r>
      <w:r w:rsidR="002A43FE" w:rsidRPr="00844D69">
        <w:t>:</w:t>
      </w:r>
    </w:p>
    <w:p w:rsidR="002A43FE" w:rsidRDefault="002A43FE" w:rsidP="004E4913">
      <w:pPr>
        <w:pStyle w:val="PKTpunkt"/>
      </w:pPr>
      <w:r>
        <w:t>1)</w:t>
      </w:r>
      <w:r w:rsidR="004E4913">
        <w:t xml:space="preserve"> adresu</w:t>
      </w:r>
      <w:r w:rsidR="0038375B">
        <w:t xml:space="preserve"> zamieszkania lub do doręczeń na terytorium Rzeczypospolitej Polskiej</w:t>
      </w:r>
      <w:r w:rsidR="004E4913">
        <w:t>;</w:t>
      </w:r>
    </w:p>
    <w:p w:rsidR="002A43FE" w:rsidRDefault="002A43FE" w:rsidP="004E4913">
      <w:pPr>
        <w:pStyle w:val="PKTpunkt"/>
      </w:pPr>
      <w:r>
        <w:t xml:space="preserve">2) danych kontaktowych osób, z którymi </w:t>
      </w:r>
      <w:r>
        <w:rPr>
          <w:rFonts w:hint="eastAsia"/>
        </w:rPr>
        <w:t>należy</w:t>
      </w:r>
      <w:r>
        <w:t xml:space="preserve"> się kontaktować podczas </w:t>
      </w:r>
      <w:r w:rsidR="004E4913">
        <w:t>prowadzenia akcji ratowniczych;</w:t>
      </w:r>
    </w:p>
    <w:p w:rsidR="002A43FE" w:rsidRPr="002A43FE" w:rsidRDefault="002A43FE" w:rsidP="004E4913">
      <w:pPr>
        <w:pStyle w:val="PKTpunkt"/>
      </w:pPr>
      <w:r>
        <w:t>3) zmiany w zakresie oświadczenia</w:t>
      </w:r>
      <w:r w:rsidRPr="002A43FE">
        <w:t xml:space="preserve"> o zamiarze używania jednostki pływającej do:</w:t>
      </w:r>
    </w:p>
    <w:p w:rsidR="002A43FE" w:rsidRPr="002A43FE" w:rsidRDefault="002A43FE" w:rsidP="004E4913">
      <w:pPr>
        <w:pStyle w:val="LITlitera"/>
      </w:pPr>
      <w:r>
        <w:t xml:space="preserve">a) </w:t>
      </w:r>
      <w:r w:rsidRPr="002A43FE">
        <w:t>amatorskiego połowu ryb,</w:t>
      </w:r>
    </w:p>
    <w:p w:rsidR="002A43FE" w:rsidRPr="002A43FE" w:rsidRDefault="002A43FE" w:rsidP="004E4913">
      <w:pPr>
        <w:pStyle w:val="LITlitera"/>
      </w:pPr>
      <w:r>
        <w:t>b)</w:t>
      </w:r>
      <w:r w:rsidRPr="002A43FE">
        <w:t xml:space="preserve"> połowów rybackich,</w:t>
      </w:r>
    </w:p>
    <w:p w:rsidR="002A43FE" w:rsidRDefault="002A43FE" w:rsidP="004E4913">
      <w:pPr>
        <w:pStyle w:val="LITlitera"/>
      </w:pPr>
      <w:r>
        <w:t>c)</w:t>
      </w:r>
      <w:r w:rsidRPr="002A43FE">
        <w:t xml:space="preserve"> rybołówstwa rekreacyjnego w rozumieniu ustawy z dnia 19 grudnia</w:t>
      </w:r>
      <w:r>
        <w:t xml:space="preserve"> 2014 r. o rybołówstwie morskim.</w:t>
      </w:r>
    </w:p>
    <w:p w:rsidR="002A43FE" w:rsidRPr="004E4913" w:rsidRDefault="00AE60FB" w:rsidP="004E4913">
      <w:pPr>
        <w:pStyle w:val="USTustnpkodeksu"/>
      </w:pPr>
      <w:r w:rsidRPr="004E4913">
        <w:lastRenderedPageBreak/>
        <w:t>5</w:t>
      </w:r>
      <w:r w:rsidR="002A43FE" w:rsidRPr="004E4913">
        <w:t>. Zmiany stanu faktycznego w zakresie:</w:t>
      </w:r>
    </w:p>
    <w:p w:rsidR="002A43FE" w:rsidRPr="002A43FE" w:rsidRDefault="004E4913" w:rsidP="004E4913">
      <w:pPr>
        <w:pStyle w:val="PKTpunkt"/>
      </w:pPr>
      <w:r>
        <w:t>1</w:t>
      </w:r>
      <w:r w:rsidR="002A43FE">
        <w:t>) imienia i nazwiska lub nazwy</w:t>
      </w:r>
      <w:r w:rsidR="002A43FE" w:rsidRPr="002A43FE">
        <w:t xml:space="preserve"> firmy właściciela i współwłaścicieli</w:t>
      </w:r>
      <w:r w:rsidR="00C1226A">
        <w:t xml:space="preserve"> </w:t>
      </w:r>
      <w:r w:rsidR="002A43FE">
        <w:t>oraz numeru PESEL lub NIP i REGON, lub innych odpowiednich</w:t>
      </w:r>
      <w:r w:rsidR="002A43FE" w:rsidRPr="002A43FE">
        <w:t xml:space="preserve"> numer</w:t>
      </w:r>
      <w:r w:rsidR="00C1226A">
        <w:t>ów</w:t>
      </w:r>
      <w:r w:rsidR="002A43FE" w:rsidRPr="002A43FE">
        <w:t>, w przypadku podmiotów zagranicznych,</w:t>
      </w:r>
    </w:p>
    <w:p w:rsidR="00C1226A" w:rsidRPr="00C1226A" w:rsidRDefault="004E4913" w:rsidP="004E4913">
      <w:pPr>
        <w:pStyle w:val="PKTpunkt"/>
      </w:pPr>
      <w:r>
        <w:t>2</w:t>
      </w:r>
      <w:r w:rsidR="00C1226A" w:rsidRPr="00C1226A">
        <w:t xml:space="preserve">) imienia i nazwiska lub nazwy firmy </w:t>
      </w:r>
      <w:r w:rsidR="00C1226A">
        <w:t xml:space="preserve">armatora </w:t>
      </w:r>
      <w:r w:rsidR="00C1226A" w:rsidRPr="00C1226A">
        <w:t>oraz numeru PESEL lub NIP i REGON, lub innych odpowiednich numer</w:t>
      </w:r>
      <w:r w:rsidR="00C1226A">
        <w:t>ów</w:t>
      </w:r>
      <w:r w:rsidR="00C1226A" w:rsidRPr="00C1226A">
        <w:t>, w przypadku podmiotów zagranicznych,</w:t>
      </w:r>
    </w:p>
    <w:p w:rsidR="002A43FE" w:rsidRPr="002A43FE" w:rsidRDefault="004E4913" w:rsidP="004E4913">
      <w:pPr>
        <w:pStyle w:val="PKTpunkt"/>
      </w:pPr>
      <w:r>
        <w:t>3) oświadczenia</w:t>
      </w:r>
      <w:r w:rsidR="002A43FE" w:rsidRPr="002A43FE">
        <w:t xml:space="preserve"> o zamiarze eksploatowania jednostki pływającej na wodach morskich lub śródlądowych,</w:t>
      </w:r>
    </w:p>
    <w:p w:rsidR="002A43FE" w:rsidRPr="002A43FE" w:rsidRDefault="004E4913" w:rsidP="004E4913">
      <w:pPr>
        <w:pStyle w:val="PKTpunkt"/>
      </w:pPr>
      <w:r>
        <w:t>4</w:t>
      </w:r>
      <w:r w:rsidR="00C1226A">
        <w:t>) oświadczenia</w:t>
      </w:r>
      <w:r w:rsidR="002A43FE" w:rsidRPr="002A43FE">
        <w:t xml:space="preserve"> o zamiarze używania jednostki pływającej do celów rekreacyjnych lub komercyjnych, </w:t>
      </w:r>
    </w:p>
    <w:p w:rsidR="002A43FE" w:rsidRPr="002A43FE" w:rsidRDefault="004E4913" w:rsidP="004E4913">
      <w:pPr>
        <w:pStyle w:val="PKTpunkt"/>
      </w:pPr>
      <w:r>
        <w:t>5</w:t>
      </w:r>
      <w:r w:rsidR="00C1226A">
        <w:t>) nazwy</w:t>
      </w:r>
      <w:r w:rsidR="002A43FE" w:rsidRPr="002A43FE">
        <w:t xml:space="preserve"> jednostki pływ</w:t>
      </w:r>
      <w:r w:rsidR="00C1226A">
        <w:t>ającej nadanej</w:t>
      </w:r>
      <w:r w:rsidR="002A43FE" w:rsidRPr="002A43FE">
        <w:t xml:space="preserve"> przez właściciela,</w:t>
      </w:r>
    </w:p>
    <w:p w:rsidR="002A43FE" w:rsidRPr="002A43FE" w:rsidRDefault="004E4913" w:rsidP="004E4913">
      <w:pPr>
        <w:pStyle w:val="PKTpunkt"/>
      </w:pPr>
      <w:r>
        <w:t>6</w:t>
      </w:r>
      <w:r w:rsidR="002A43FE" w:rsidRPr="002A43FE">
        <w:t xml:space="preserve">) </w:t>
      </w:r>
      <w:r w:rsidR="00C1226A">
        <w:t>nazwy</w:t>
      </w:r>
      <w:r w:rsidR="002A43FE" w:rsidRPr="002A43FE">
        <w:t xml:space="preserve"> portu macierzystego jednostki pływającej:</w:t>
      </w:r>
    </w:p>
    <w:p w:rsidR="002A43FE" w:rsidRPr="002A43FE" w:rsidRDefault="004E4913" w:rsidP="004E4913">
      <w:pPr>
        <w:pStyle w:val="PKTpunkt"/>
      </w:pPr>
      <w:r>
        <w:t>7</w:t>
      </w:r>
      <w:r w:rsidR="00C1226A">
        <w:t>) informacji</w:t>
      </w:r>
      <w:r w:rsidR="002A43FE" w:rsidRPr="002A43FE">
        <w:t xml:space="preserve"> o napędzie jednostki pływającej:</w:t>
      </w:r>
    </w:p>
    <w:p w:rsidR="002A43FE" w:rsidRPr="002A43FE" w:rsidRDefault="004E4913" w:rsidP="004E4913">
      <w:pPr>
        <w:pStyle w:val="LITlitera"/>
      </w:pPr>
      <w:r>
        <w:t>a)</w:t>
      </w:r>
      <w:r w:rsidR="002A43FE" w:rsidRPr="002A43FE">
        <w:t xml:space="preserve"> rodzaj napędu (żaglowy, motorowy, inny);</w:t>
      </w:r>
    </w:p>
    <w:p w:rsidR="002A43FE" w:rsidRPr="002A43FE" w:rsidRDefault="004E4913" w:rsidP="004E4913">
      <w:pPr>
        <w:pStyle w:val="LITlitera"/>
      </w:pPr>
      <w:r>
        <w:t>b)</w:t>
      </w:r>
      <w:r w:rsidR="002A43FE" w:rsidRPr="002A43FE">
        <w:t xml:space="preserve"> w prz</w:t>
      </w:r>
      <w:r w:rsidR="00C1226A">
        <w:t>ypadku napędu żaglowego</w:t>
      </w:r>
      <w:r w:rsidR="00282C0F">
        <w:t xml:space="preserve"> – czy jednostka jest wyposażona w pomocniczy napęd mechaniczny;</w:t>
      </w:r>
      <w:r w:rsidR="002A43FE" w:rsidRPr="002A43FE">
        <w:t xml:space="preserve">, </w:t>
      </w:r>
    </w:p>
    <w:p w:rsidR="002A43FE" w:rsidRPr="002A43FE" w:rsidRDefault="004E4913" w:rsidP="004E4913">
      <w:pPr>
        <w:pStyle w:val="LITlitera"/>
      </w:pPr>
      <w:r>
        <w:t>c)</w:t>
      </w:r>
      <w:r w:rsidR="002A43FE" w:rsidRPr="002A43FE">
        <w:t xml:space="preserve"> w przypadku napędu mechanicznego </w:t>
      </w:r>
      <w:r w:rsidR="00C1226A">
        <w:t>-</w:t>
      </w:r>
      <w:r w:rsidR="002A43FE" w:rsidRPr="002A43FE">
        <w:t xml:space="preserve"> moc</w:t>
      </w:r>
      <w:r w:rsidR="00C1226A">
        <w:t>y</w:t>
      </w:r>
      <w:r w:rsidR="002A43FE" w:rsidRPr="002A43FE">
        <w:t xml:space="preserve"> w kW;</w:t>
      </w:r>
    </w:p>
    <w:p w:rsidR="002A43FE" w:rsidRPr="002A43FE" w:rsidRDefault="004E4913" w:rsidP="004E4913">
      <w:pPr>
        <w:pStyle w:val="PKTpunkt"/>
      </w:pPr>
      <w:r>
        <w:t>8</w:t>
      </w:r>
      <w:r w:rsidR="00C1226A">
        <w:t>) informacji</w:t>
      </w:r>
      <w:r w:rsidR="002A43FE" w:rsidRPr="002A43FE">
        <w:t xml:space="preserve"> o podstawowych wymiarach i parametrach jednostki pływającej:</w:t>
      </w:r>
    </w:p>
    <w:p w:rsidR="002A43FE" w:rsidRPr="002A43FE" w:rsidRDefault="004E4913" w:rsidP="004E4913">
      <w:pPr>
        <w:pStyle w:val="LITlitera"/>
      </w:pPr>
      <w:r>
        <w:t>a)</w:t>
      </w:r>
      <w:r w:rsidR="00C1226A">
        <w:t xml:space="preserve"> liczbie</w:t>
      </w:r>
      <w:r w:rsidR="002A43FE" w:rsidRPr="002A43FE">
        <w:t xml:space="preserve"> kadłubów,</w:t>
      </w:r>
    </w:p>
    <w:p w:rsidR="002A43FE" w:rsidRPr="002A43FE" w:rsidRDefault="004E4913" w:rsidP="004E4913">
      <w:pPr>
        <w:pStyle w:val="LITlitera"/>
      </w:pPr>
      <w:r>
        <w:t>b)</w:t>
      </w:r>
      <w:r w:rsidR="00C1226A">
        <w:t xml:space="preserve"> długości</w:t>
      </w:r>
      <w:r w:rsidR="002A43FE" w:rsidRPr="002A43FE">
        <w:t>, s</w:t>
      </w:r>
      <w:r w:rsidR="00C1226A">
        <w:t>zerokości</w:t>
      </w:r>
      <w:r w:rsidR="002A43FE" w:rsidRPr="002A43FE">
        <w:t xml:space="preserve">, </w:t>
      </w:r>
      <w:r w:rsidR="00AE60FB" w:rsidRPr="002A43FE">
        <w:t>zanurzeni</w:t>
      </w:r>
      <w:r w:rsidR="00AE60FB">
        <w:t>u</w:t>
      </w:r>
      <w:r w:rsidR="002A43FE" w:rsidRPr="002A43FE">
        <w:t xml:space="preserve"> </w:t>
      </w:r>
    </w:p>
    <w:p w:rsidR="002A43FE" w:rsidRPr="002A43FE" w:rsidRDefault="004E4913" w:rsidP="004E4913">
      <w:pPr>
        <w:pStyle w:val="LITlitera"/>
      </w:pPr>
      <w:r>
        <w:t>c)</w:t>
      </w:r>
      <w:r w:rsidR="00C1226A">
        <w:t xml:space="preserve"> kategorii projektowej</w:t>
      </w:r>
      <w:r w:rsidR="002A43FE" w:rsidRPr="002A43FE">
        <w:t>;</w:t>
      </w:r>
    </w:p>
    <w:p w:rsidR="002A43FE" w:rsidRPr="002A43FE" w:rsidRDefault="004E4913" w:rsidP="004E4913">
      <w:pPr>
        <w:pStyle w:val="PKTpunkt"/>
      </w:pPr>
      <w:r>
        <w:t>9</w:t>
      </w:r>
      <w:r w:rsidR="002A43FE" w:rsidRPr="002A43FE">
        <w:t>) informacj</w:t>
      </w:r>
      <w:r w:rsidR="00C1226A">
        <w:t>i</w:t>
      </w:r>
      <w:r w:rsidR="002A43FE" w:rsidRPr="002A43FE">
        <w:t xml:space="preserve"> o materiale głównym, z którego zbudowany jest kadłub jednostki pływającej,</w:t>
      </w:r>
    </w:p>
    <w:p w:rsidR="002A43FE" w:rsidRPr="002A43FE" w:rsidRDefault="004E4913" w:rsidP="004E4913">
      <w:pPr>
        <w:pStyle w:val="PKTpunkt"/>
      </w:pPr>
      <w:r>
        <w:t>10</w:t>
      </w:r>
      <w:r w:rsidR="00C1226A">
        <w:t>) informacji</w:t>
      </w:r>
      <w:r w:rsidR="002A43FE" w:rsidRPr="002A43FE">
        <w:t xml:space="preserve"> o roku budowy i producencie jednostki pływającej:</w:t>
      </w:r>
    </w:p>
    <w:p w:rsidR="002A43FE" w:rsidRPr="002A43FE" w:rsidRDefault="004E4913" w:rsidP="004E4913">
      <w:pPr>
        <w:pStyle w:val="PKTpunkt"/>
      </w:pPr>
      <w:r>
        <w:t>11</w:t>
      </w:r>
      <w:r w:rsidR="00AE60FB">
        <w:t>) informacji</w:t>
      </w:r>
      <w:r w:rsidR="002A43FE" w:rsidRPr="002A43FE">
        <w:t xml:space="preserve"> o maksymalnej dopuszczalnej liczbie osób na pokładzie jednostki pływającej</w:t>
      </w:r>
      <w:r w:rsidR="00AE60FB">
        <w:t>, jeżeli jednostka nie ma wydanego dokumentu bezpieczeństwa</w:t>
      </w:r>
      <w:r w:rsidR="002A43FE" w:rsidRPr="002A43FE">
        <w:t>,</w:t>
      </w:r>
    </w:p>
    <w:p w:rsidR="00282C0F" w:rsidRPr="002A43FE" w:rsidRDefault="004E4913" w:rsidP="004E4913">
      <w:pPr>
        <w:pStyle w:val="PKTpunkt"/>
      </w:pPr>
      <w:r>
        <w:t>12</w:t>
      </w:r>
      <w:r w:rsidR="00AE60FB">
        <w:t>) informacji maksymalnej</w:t>
      </w:r>
      <w:r w:rsidR="002A43FE" w:rsidRPr="002A43FE">
        <w:t xml:space="preserve"> o dopuszczalnej sile wiatru oraz wysokości fali</w:t>
      </w:r>
      <w:r w:rsidR="00AE60FB">
        <w:t xml:space="preserve">, </w:t>
      </w:r>
      <w:r w:rsidR="00AE60FB" w:rsidRPr="00AE60FB">
        <w:t>jeżeli jednostka nie ma wydanego dokumentu bezpieczeństwa,</w:t>
      </w:r>
    </w:p>
    <w:p w:rsidR="00263F1C" w:rsidRDefault="00AE60FB" w:rsidP="004F381E">
      <w:pPr>
        <w:pStyle w:val="PKTpunkt"/>
      </w:pPr>
      <w:r w:rsidRPr="004E4913">
        <w:t xml:space="preserve">- </w:t>
      </w:r>
      <w:r w:rsidR="002A43FE" w:rsidRPr="004E4913">
        <w:t xml:space="preserve">wymagają złożenia wniosku o </w:t>
      </w:r>
      <w:r w:rsidR="00345720">
        <w:t>zmianę danych zawartych w rejestrze wraz z dokumentami</w:t>
      </w:r>
      <w:r w:rsidR="002A43FE" w:rsidRPr="004E4913">
        <w:t xml:space="preserve"> i wydania nowego </w:t>
      </w:r>
      <w:r w:rsidR="000F055E">
        <w:t>dokumentu</w:t>
      </w:r>
      <w:r w:rsidR="002A43FE" w:rsidRPr="004E4913">
        <w:t xml:space="preserve"> rejestracyjnego</w:t>
      </w:r>
      <w:r w:rsidRPr="004E4913">
        <w:t>.</w:t>
      </w:r>
    </w:p>
    <w:p w:rsidR="00AE60FB" w:rsidRPr="004E4913" w:rsidRDefault="00F7474C" w:rsidP="004E4913">
      <w:pPr>
        <w:pStyle w:val="ARTartustawynprozporzdzenia"/>
      </w:pPr>
      <w:r w:rsidRPr="004E4913">
        <w:t>§ </w:t>
      </w:r>
      <w:r w:rsidR="00345720">
        <w:t>10</w:t>
      </w:r>
      <w:r w:rsidRPr="004E4913">
        <w:t>. 1. W celu wy</w:t>
      </w:r>
      <w:r w:rsidR="00136212" w:rsidRPr="004E4913">
        <w:t>kreślenia</w:t>
      </w:r>
      <w:r w:rsidRPr="004E4913">
        <w:t xml:space="preserve"> </w:t>
      </w:r>
      <w:r w:rsidR="00AE60FB" w:rsidRPr="004E4913">
        <w:t>jednostki pływającej</w:t>
      </w:r>
      <w:r w:rsidRPr="004E4913">
        <w:t xml:space="preserve"> </w:t>
      </w:r>
      <w:r w:rsidR="00136212" w:rsidRPr="004E4913">
        <w:t xml:space="preserve">z rejestru </w:t>
      </w:r>
      <w:r w:rsidRPr="004E4913">
        <w:t xml:space="preserve">właściciel składa wniosek o wyrejestrowanie </w:t>
      </w:r>
      <w:r w:rsidR="00AE60FB" w:rsidRPr="004E4913">
        <w:t xml:space="preserve">jednostki pływającej </w:t>
      </w:r>
      <w:r w:rsidRPr="004E4913">
        <w:t xml:space="preserve">w organie rejestrującym </w:t>
      </w:r>
      <w:r w:rsidR="00AE60FB" w:rsidRPr="004E4913">
        <w:t xml:space="preserve">i </w:t>
      </w:r>
      <w:r w:rsidR="00345720" w:rsidRPr="00345720">
        <w:t xml:space="preserve">dołącza </w:t>
      </w:r>
      <w:r w:rsidR="00AE60FB" w:rsidRPr="004E4913">
        <w:t xml:space="preserve">do wniosku </w:t>
      </w:r>
      <w:r w:rsidRPr="004E4913">
        <w:t>do</w:t>
      </w:r>
      <w:r w:rsidR="003357EF" w:rsidRPr="004E4913">
        <w:t>kument</w:t>
      </w:r>
      <w:r w:rsidR="004E4913" w:rsidRPr="004E4913">
        <w:t xml:space="preserve"> </w:t>
      </w:r>
      <w:r w:rsidRPr="004E4913">
        <w:t>rejestracyjny</w:t>
      </w:r>
      <w:r w:rsidR="00AE60FB" w:rsidRPr="004E4913">
        <w:t xml:space="preserve"> oraz </w:t>
      </w:r>
      <w:r w:rsidR="00136212" w:rsidRPr="004E4913">
        <w:t xml:space="preserve">w razie potrzeby, </w:t>
      </w:r>
      <w:r w:rsidR="00AE60FB" w:rsidRPr="004E4913">
        <w:t xml:space="preserve">odpowiedni dokument, w </w:t>
      </w:r>
      <w:r w:rsidR="00136212" w:rsidRPr="004E4913">
        <w:t>celu potwierdzenia przyczyny wyrejestrowania.</w:t>
      </w:r>
    </w:p>
    <w:p w:rsidR="00136212" w:rsidRPr="004E4913" w:rsidRDefault="00136212" w:rsidP="004E4913">
      <w:pPr>
        <w:pStyle w:val="USTustnpkodeksu"/>
      </w:pPr>
      <w:r>
        <w:lastRenderedPageBreak/>
        <w:t>2</w:t>
      </w:r>
      <w:r w:rsidRPr="004E4913">
        <w:t>. W przypadkach, o których mowa w art. 12 ust. 1 pkt 2</w:t>
      </w:r>
      <w:r w:rsidR="004E4913">
        <w:t xml:space="preserve"> ustawy</w:t>
      </w:r>
      <w:r w:rsidRPr="004E4913">
        <w:t xml:space="preserve">, wykreślenia jednostki pływającej z rejestru dokonuje organ, który wydał jednostce dokument rejestracyjny. </w:t>
      </w:r>
    </w:p>
    <w:p w:rsidR="00F7474C" w:rsidRPr="004E4913" w:rsidRDefault="00136212" w:rsidP="004E4913">
      <w:pPr>
        <w:pStyle w:val="USTustnpkodeksu"/>
      </w:pPr>
      <w:r w:rsidRPr="004E4913">
        <w:t xml:space="preserve">3. </w:t>
      </w:r>
      <w:r w:rsidR="00F7474C" w:rsidRPr="004E4913">
        <w:t xml:space="preserve">Przed </w:t>
      </w:r>
      <w:r w:rsidRPr="004E4913">
        <w:t>wykreśleniem</w:t>
      </w:r>
      <w:r w:rsidR="00F7474C" w:rsidRPr="004E4913">
        <w:t xml:space="preserve"> </w:t>
      </w:r>
      <w:r w:rsidRPr="004E4913">
        <w:t>jednostki pływającej</w:t>
      </w:r>
      <w:r w:rsidR="00F7474C" w:rsidRPr="004E4913">
        <w:t xml:space="preserve"> </w:t>
      </w:r>
      <w:r w:rsidRPr="004E4913">
        <w:t>z rejestru z urzędu</w:t>
      </w:r>
      <w:r w:rsidR="00F7474C" w:rsidRPr="004E4913">
        <w:t xml:space="preserve">, organ rejestrujący wzywa pisemnie właściciela </w:t>
      </w:r>
      <w:r w:rsidRPr="004E4913">
        <w:t xml:space="preserve">jednostki pływającej </w:t>
      </w:r>
      <w:r w:rsidR="00F7474C" w:rsidRPr="004E4913">
        <w:t xml:space="preserve">do zwrotu, w terminie </w:t>
      </w:r>
      <w:r w:rsidR="00345720">
        <w:t>14</w:t>
      </w:r>
      <w:r w:rsidR="00F7474C" w:rsidRPr="004E4913">
        <w:t xml:space="preserve"> d</w:t>
      </w:r>
      <w:r w:rsidRPr="004E4913">
        <w:t xml:space="preserve">ni od dnia otrzymania wezwania, </w:t>
      </w:r>
      <w:r w:rsidR="000F055E">
        <w:t>dokumentu</w:t>
      </w:r>
      <w:r w:rsidRPr="004E4913">
        <w:t xml:space="preserve"> rejestracyjnego</w:t>
      </w:r>
      <w:r w:rsidR="00715D4F">
        <w:t>, w celu jego unieważnienia</w:t>
      </w:r>
      <w:r w:rsidR="00F7474C" w:rsidRPr="004E4913">
        <w:t>.</w:t>
      </w:r>
    </w:p>
    <w:p w:rsidR="00DD637C" w:rsidRPr="00DD637C" w:rsidRDefault="00DD637C" w:rsidP="00DD637C">
      <w:pPr>
        <w:pStyle w:val="ROZDZODDZOZNoznaczenierozdziauluboddziau"/>
      </w:pPr>
      <w:r>
        <w:t>Rozdział 3</w:t>
      </w:r>
    </w:p>
    <w:p w:rsidR="00DD637C" w:rsidRPr="00DD637C" w:rsidRDefault="00DD637C" w:rsidP="00DD637C">
      <w:pPr>
        <w:pStyle w:val="ROZDZODDZPRZEDMprzedmiotregulacjirozdziauluboddziau"/>
      </w:pPr>
      <w:r w:rsidRPr="00DD637C">
        <w:t xml:space="preserve">Rejestracja </w:t>
      </w:r>
      <w:r w:rsidR="00B654EF" w:rsidRPr="00B654EF">
        <w:t>jednostki pływającej</w:t>
      </w:r>
      <w:r w:rsidRPr="00DD637C">
        <w:t xml:space="preserve"> drogą elektroniczną</w:t>
      </w:r>
    </w:p>
    <w:p w:rsidR="00DD637C" w:rsidRPr="00DD637C" w:rsidRDefault="00B654EF" w:rsidP="00DD637C">
      <w:pPr>
        <w:pStyle w:val="USTustnpkodeksu"/>
      </w:pPr>
      <w:r>
        <w:t>§ 1</w:t>
      </w:r>
      <w:r w:rsidR="00345720">
        <w:t>1</w:t>
      </w:r>
      <w:r w:rsidR="00DD637C" w:rsidRPr="00DD637C">
        <w:t>. Organ rejestrujący prowadzi sprawy rejestracji</w:t>
      </w:r>
      <w:r w:rsidR="00DD637C">
        <w:t>, zmiany danych</w:t>
      </w:r>
      <w:r w:rsidR="00DD637C" w:rsidRPr="00DD637C">
        <w:t xml:space="preserve"> i wy</w:t>
      </w:r>
      <w:r>
        <w:t>kreślenia z rejestru</w:t>
      </w:r>
      <w:r w:rsidR="00DD637C" w:rsidRPr="00DD637C">
        <w:t xml:space="preserve"> </w:t>
      </w:r>
      <w:r w:rsidR="00DD637C">
        <w:t>jednostek pływających</w:t>
      </w:r>
      <w:r w:rsidR="00DD637C" w:rsidRPr="00DD637C">
        <w:t>, o których mowa w rozdziale 2, również drogą elektroniczną, z zachowaniem warunków określonych w niniejszym rozdziale.</w:t>
      </w:r>
    </w:p>
    <w:p w:rsidR="00345720" w:rsidRDefault="00B654EF" w:rsidP="00DD637C">
      <w:pPr>
        <w:pStyle w:val="USTustnpkodeksu"/>
      </w:pPr>
      <w:r>
        <w:t>§ 1</w:t>
      </w:r>
      <w:r w:rsidR="00345720">
        <w:t>2</w:t>
      </w:r>
      <w:r w:rsidR="00DD637C" w:rsidRPr="00DD637C">
        <w:t xml:space="preserve">. Organ rejestrujący </w:t>
      </w:r>
      <w:r w:rsidR="00345720">
        <w:t xml:space="preserve">zamieszcza na </w:t>
      </w:r>
      <w:r w:rsidR="006D72F6">
        <w:t>własnej</w:t>
      </w:r>
      <w:r w:rsidR="00DD637C" w:rsidRPr="00DD637C">
        <w:t xml:space="preserve"> stron</w:t>
      </w:r>
      <w:r w:rsidR="00345720">
        <w:t>ie</w:t>
      </w:r>
      <w:r w:rsidR="00DD637C" w:rsidRPr="00DD637C">
        <w:t xml:space="preserve"> Biuletynu Informacji Publicznej</w:t>
      </w:r>
      <w:r w:rsidR="00345720">
        <w:t xml:space="preserve"> </w:t>
      </w:r>
      <w:r w:rsidR="00345720" w:rsidRPr="00345720">
        <w:t>adres i link do strony internetowej</w:t>
      </w:r>
      <w:r w:rsidR="00345720">
        <w:t xml:space="preserve"> zawierającej:</w:t>
      </w:r>
    </w:p>
    <w:p w:rsidR="00345720" w:rsidRPr="00DD637C" w:rsidRDefault="00345720" w:rsidP="004F381E">
      <w:pPr>
        <w:pStyle w:val="PKTpunkt"/>
      </w:pPr>
      <w:r>
        <w:t xml:space="preserve">1) </w:t>
      </w:r>
      <w:r w:rsidR="00DD637C" w:rsidRPr="00DD637C">
        <w:t>wydzieloną skrzynkę podawczą służącą składaniu wniosków drogą elektroniczną oraz załączników do tych wniosków;</w:t>
      </w:r>
    </w:p>
    <w:p w:rsidR="00DD637C" w:rsidRPr="00DD637C" w:rsidRDefault="00DD637C" w:rsidP="004F381E">
      <w:pPr>
        <w:pStyle w:val="PKTpunkt"/>
      </w:pPr>
      <w:r w:rsidRPr="00DD637C">
        <w:t>2)</w:t>
      </w:r>
      <w:r w:rsidRPr="00DD637C">
        <w:tab/>
        <w:t>akceptowane wzory wniosków;</w:t>
      </w:r>
    </w:p>
    <w:p w:rsidR="00DD637C" w:rsidRPr="00DD637C" w:rsidRDefault="00DD637C" w:rsidP="004F381E">
      <w:pPr>
        <w:pStyle w:val="PKTpunkt"/>
      </w:pPr>
      <w:r w:rsidRPr="00DD637C">
        <w:t>3)</w:t>
      </w:r>
      <w:r w:rsidRPr="00DD637C">
        <w:tab/>
        <w:t>informacje o:</w:t>
      </w:r>
    </w:p>
    <w:p w:rsidR="00DD637C" w:rsidRPr="00DD637C" w:rsidRDefault="00DD637C" w:rsidP="004F381E">
      <w:pPr>
        <w:pStyle w:val="LITlitera"/>
      </w:pPr>
      <w:r w:rsidRPr="00DD637C">
        <w:t>a)</w:t>
      </w:r>
      <w:r w:rsidRPr="00DD637C">
        <w:tab/>
        <w:t>procedurze składania wniosków drogą elektroniczną i wymaganych dokumentach załączanych do tych wniosków,</w:t>
      </w:r>
    </w:p>
    <w:p w:rsidR="00DD637C" w:rsidRPr="00DD637C" w:rsidRDefault="00DD637C" w:rsidP="004F381E">
      <w:pPr>
        <w:pStyle w:val="LITlitera"/>
      </w:pPr>
      <w:r w:rsidRPr="00DD637C">
        <w:t>b)</w:t>
      </w:r>
      <w:r w:rsidRPr="00DD637C">
        <w:tab/>
        <w:t>podstawach prawnych i wymaganych opłatach związanych ze składanym wnioskiem,</w:t>
      </w:r>
    </w:p>
    <w:p w:rsidR="00DD637C" w:rsidRPr="00DD637C" w:rsidRDefault="00DD637C" w:rsidP="004F381E">
      <w:pPr>
        <w:pStyle w:val="LITlitera"/>
      </w:pPr>
      <w:r w:rsidRPr="00DD637C">
        <w:t>c)</w:t>
      </w:r>
      <w:r w:rsidRPr="00DD637C">
        <w:tab/>
        <w:t>ustalonej strukturze i formacie danych,</w:t>
      </w:r>
    </w:p>
    <w:p w:rsidR="00DD637C" w:rsidRPr="00DD637C" w:rsidRDefault="00DD637C" w:rsidP="004F381E">
      <w:pPr>
        <w:pStyle w:val="LITlitera"/>
      </w:pPr>
      <w:r w:rsidRPr="00DD637C">
        <w:t>d)</w:t>
      </w:r>
      <w:r w:rsidRPr="00DD637C">
        <w:tab/>
        <w:t>numerze konta, na który mogą być dokonywane wymagane przepisami opłaty związane ze składanym wnioskiem,</w:t>
      </w:r>
    </w:p>
    <w:p w:rsidR="00DD637C" w:rsidRPr="00DD637C" w:rsidRDefault="00DD637C" w:rsidP="004F381E">
      <w:pPr>
        <w:pStyle w:val="LITlitera"/>
      </w:pPr>
      <w:r w:rsidRPr="00DD637C">
        <w:t>e)</w:t>
      </w:r>
      <w:r w:rsidRPr="00DD637C">
        <w:tab/>
        <w:t>formacie i wymaganej jakości zapewniającej odpowiednią czytelność skanowanych dokumentów, załączanych do wniosków składanych drogą elektroniczną,</w:t>
      </w:r>
    </w:p>
    <w:p w:rsidR="00DD637C" w:rsidRPr="00DD637C" w:rsidRDefault="00DD637C" w:rsidP="004F381E">
      <w:pPr>
        <w:pStyle w:val="LITlitera"/>
      </w:pPr>
      <w:r w:rsidRPr="00DD637C">
        <w:t>f)</w:t>
      </w:r>
      <w:r w:rsidRPr="00DD637C">
        <w:tab/>
      </w:r>
      <w:r w:rsidR="00B654EF">
        <w:t xml:space="preserve"> </w:t>
      </w:r>
      <w:r w:rsidRPr="00DD637C">
        <w:t>testach akceptacyjnych,</w:t>
      </w:r>
    </w:p>
    <w:p w:rsidR="00DD637C" w:rsidRPr="00DD637C" w:rsidRDefault="00DD637C" w:rsidP="004F381E">
      <w:pPr>
        <w:pStyle w:val="PKTpunkt"/>
      </w:pPr>
      <w:r w:rsidRPr="00DD637C">
        <w:t>4)</w:t>
      </w:r>
      <w:r w:rsidRPr="00DD637C">
        <w:tab/>
        <w:t>informator o najczęściej zadawanych pytaniach do organu rejestrującego i udzielonych przez ten organ odpowiedziach.</w:t>
      </w:r>
    </w:p>
    <w:p w:rsidR="00DD637C" w:rsidRPr="00D52731" w:rsidRDefault="00DD637C" w:rsidP="004F381E">
      <w:pPr>
        <w:pStyle w:val="ARTartustawynprozporzdzenia"/>
      </w:pPr>
      <w:r w:rsidRPr="00D52731">
        <w:t>§ 1</w:t>
      </w:r>
      <w:r w:rsidR="00A46B7C">
        <w:t>3</w:t>
      </w:r>
      <w:r w:rsidRPr="00D52731">
        <w:t>. 1. Do wykonywania czynności, o których mowa w § 1</w:t>
      </w:r>
      <w:r w:rsidR="00A46B7C">
        <w:t>1</w:t>
      </w:r>
      <w:r w:rsidRPr="00D52731">
        <w:t xml:space="preserve">, organ rejestrujący </w:t>
      </w:r>
      <w:r w:rsidR="00A46B7C">
        <w:t xml:space="preserve">stosuje </w:t>
      </w:r>
      <w:r w:rsidRPr="00D52731">
        <w:t xml:space="preserve"> system teleinformatyczn</w:t>
      </w:r>
      <w:r w:rsidR="00A46B7C">
        <w:t>y</w:t>
      </w:r>
      <w:r w:rsidRPr="00D52731">
        <w:t>, określon</w:t>
      </w:r>
      <w:r w:rsidR="00A46B7C">
        <w:t>y</w:t>
      </w:r>
      <w:r w:rsidRPr="00D52731">
        <w:t xml:space="preserve"> w przepisach wydanych na podstawie art. </w:t>
      </w:r>
      <w:r w:rsidR="00B654EF" w:rsidRPr="00D52731">
        <w:t xml:space="preserve">13 ust. 5 </w:t>
      </w:r>
      <w:r w:rsidRPr="00D52731">
        <w:t>ustawy.</w:t>
      </w:r>
    </w:p>
    <w:p w:rsidR="00DD637C" w:rsidRPr="00DD637C" w:rsidRDefault="00A46B7C" w:rsidP="004F381E">
      <w:pPr>
        <w:pStyle w:val="USTustnpkodeksu"/>
      </w:pPr>
      <w:r>
        <w:lastRenderedPageBreak/>
        <w:t>2.</w:t>
      </w:r>
      <w:r w:rsidR="00DD637C" w:rsidRPr="00DD637C">
        <w:t xml:space="preserve"> Właściciel </w:t>
      </w:r>
      <w:r w:rsidR="003357EF">
        <w:t>jednostki pływającej</w:t>
      </w:r>
      <w:r w:rsidR="00DD637C" w:rsidRPr="00DD637C">
        <w:t xml:space="preserve"> może złożyć wniosek drogą elektroniczną, wypełniając odpowiedni formularz udostępniony na stronie </w:t>
      </w:r>
      <w:r>
        <w:t xml:space="preserve">internetowej, o której mowa w §12, a której adres jest udostępniony na stronie </w:t>
      </w:r>
      <w:r w:rsidR="00DD637C" w:rsidRPr="00DD637C">
        <w:t>Biuletynu Informacji Publicznej właściwego organu rejestrującego.</w:t>
      </w:r>
    </w:p>
    <w:p w:rsidR="00DD637C" w:rsidRPr="00D52731" w:rsidRDefault="00A46B7C" w:rsidP="006D72F6">
      <w:pPr>
        <w:pStyle w:val="USTustnpkodeksu"/>
      </w:pPr>
      <w:r>
        <w:t>3</w:t>
      </w:r>
      <w:r w:rsidR="00DD637C" w:rsidRPr="00D52731">
        <w:t>. Wypełniony wniosek przekazuje się za pośrednictwem elektronicznej skrzynki podawczej</w:t>
      </w:r>
      <w:r>
        <w:t>.</w:t>
      </w:r>
    </w:p>
    <w:p w:rsidR="00DD637C" w:rsidRPr="00DD637C" w:rsidRDefault="00A46B7C" w:rsidP="006D72F6">
      <w:pPr>
        <w:pStyle w:val="USTustnpkodeksu"/>
      </w:pPr>
      <w:r>
        <w:t>4</w:t>
      </w:r>
      <w:r w:rsidR="00DD637C" w:rsidRPr="00DD637C">
        <w:t>. Wniosek powinien być opatrzony:</w:t>
      </w:r>
    </w:p>
    <w:p w:rsidR="00DD637C" w:rsidRPr="00DD637C" w:rsidRDefault="00DD637C" w:rsidP="004F381E">
      <w:pPr>
        <w:pStyle w:val="USTustnpkodeksu"/>
      </w:pPr>
      <w:r w:rsidRPr="00DD637C">
        <w:t>1)</w:t>
      </w:r>
      <w:r w:rsidRPr="00DD637C">
        <w:tab/>
        <w:t xml:space="preserve">podpisem stanowiącym podanie w postaci elektronicznej danych: imienia i nazwiska lub nazwy właściciela </w:t>
      </w:r>
      <w:r w:rsidR="00C6513E">
        <w:t>jednostki pływającej</w:t>
      </w:r>
      <w:r w:rsidRPr="00DD637C">
        <w:t xml:space="preserve"> oraz jego adresu zamieszkania/siedziby, uwierzytelnionym zgodnie z ustawą o informatyzacji, albo</w:t>
      </w:r>
    </w:p>
    <w:p w:rsidR="00DD637C" w:rsidRPr="00DD637C" w:rsidRDefault="00DD637C" w:rsidP="004F381E">
      <w:pPr>
        <w:pStyle w:val="USTustnpkodeksu"/>
      </w:pPr>
      <w:r w:rsidRPr="00DD637C">
        <w:t>2)</w:t>
      </w:r>
      <w:r w:rsidRPr="00DD637C">
        <w:tab/>
        <w:t>bezpiecznym podpisem elektronicznym</w:t>
      </w:r>
    </w:p>
    <w:p w:rsidR="00DD637C" w:rsidRPr="00DD637C" w:rsidRDefault="00DD637C" w:rsidP="004F381E">
      <w:pPr>
        <w:pStyle w:val="USTustnpkodeksu"/>
      </w:pPr>
      <w:r w:rsidRPr="00DD637C">
        <w:t xml:space="preserve">- określonym we wzorze wniosku jako "podpis właściciela </w:t>
      </w:r>
      <w:r w:rsidR="00C6513E">
        <w:t>jednostki pływającej</w:t>
      </w:r>
      <w:r w:rsidRPr="00DD637C">
        <w:t>".</w:t>
      </w:r>
    </w:p>
    <w:p w:rsidR="00DD637C" w:rsidRPr="00D52731" w:rsidRDefault="00A46B7C" w:rsidP="006D72F6">
      <w:pPr>
        <w:pStyle w:val="USTustnpkodeksu"/>
      </w:pPr>
      <w:r>
        <w:t>5</w:t>
      </w:r>
      <w:r w:rsidR="00DD637C" w:rsidRPr="00D52731">
        <w:t xml:space="preserve">. Do wniosku właściciel </w:t>
      </w:r>
      <w:r w:rsidR="00C6513E" w:rsidRPr="00D52731">
        <w:t>jednostki pływającej,</w:t>
      </w:r>
      <w:r w:rsidR="00DD637C" w:rsidRPr="00D52731">
        <w:t xml:space="preserve"> dołącza, w formacie i zgodnie z wymaganiami podanymi przez organ rejestrujący, zeskanowane dokumenty, wymagane przepisami ustawy i niniejszego rozporządzenia, wraz z załączonym potwierdzeniem elektronicznym dokonania przelewu wymaganych opłat albo zeskanowanym dowodem wpłaty tych opłat. </w:t>
      </w:r>
    </w:p>
    <w:p w:rsidR="00DD637C" w:rsidRPr="00DD637C" w:rsidRDefault="00C6513E" w:rsidP="00D52731">
      <w:pPr>
        <w:pStyle w:val="ARTartustawynprozporzdzenia"/>
      </w:pPr>
      <w:r>
        <w:t>§ 14</w:t>
      </w:r>
      <w:r w:rsidR="00DD637C" w:rsidRPr="00DD637C">
        <w:t>. W zakresie wnoszenia wniosków lub innych dokumentów, urzędowego poświadczenia ich odbioru oraz zachowania terminów dla dokumentów wysłanych drogą elektroniczną s</w:t>
      </w:r>
      <w:r>
        <w:t xml:space="preserve">tosuje się odpowiednio przepisy </w:t>
      </w:r>
      <w:r w:rsidR="00DD637C" w:rsidRPr="00DD637C">
        <w:t>rozporządzenia wydanego na podstawie art. 16 ust. 3 ustawy o informatyzacji</w:t>
      </w:r>
      <w:r w:rsidR="0070162D">
        <w:t>.</w:t>
      </w:r>
    </w:p>
    <w:p w:rsidR="00DD637C" w:rsidRPr="00DD637C" w:rsidRDefault="00C6513E" w:rsidP="00004BF2">
      <w:pPr>
        <w:pStyle w:val="ARTartustawynprozporzdzenia"/>
      </w:pPr>
      <w:r>
        <w:t>§ 15</w:t>
      </w:r>
      <w:r w:rsidR="00DD637C" w:rsidRPr="00DD637C">
        <w:t>. </w:t>
      </w:r>
      <w:r>
        <w:t xml:space="preserve">1. </w:t>
      </w:r>
      <w:r w:rsidR="00DD637C" w:rsidRPr="00DD637C">
        <w:t xml:space="preserve">W przypadku złożenia drogą elektroniczną, przez właściciela </w:t>
      </w:r>
      <w:r w:rsidRPr="00C6513E">
        <w:t>jednostki pływającej</w:t>
      </w:r>
      <w:r w:rsidR="00DD637C" w:rsidRPr="00DD637C">
        <w:t>, wniosku nieodpowiadającego wzorowi i wymaganiom</w:t>
      </w:r>
      <w:r w:rsidR="00D95AD0">
        <w:t xml:space="preserve"> </w:t>
      </w:r>
      <w:r w:rsidR="00DD637C" w:rsidRPr="00DD637C">
        <w:t xml:space="preserve">lub niezałączenia wszystkich wymaganych dokumentów i dowodu opłat, organ rejestrujący informuje drogą elektroniczną właściciela </w:t>
      </w:r>
      <w:r w:rsidRPr="00C6513E">
        <w:t>jednostki pływającej</w:t>
      </w:r>
      <w:r w:rsidR="00DD637C" w:rsidRPr="00DD637C">
        <w:t xml:space="preserve"> o konieczności dokonania uzupełnienia dokumentów i opłat drogą elektroniczną.</w:t>
      </w:r>
    </w:p>
    <w:p w:rsidR="00C6513E" w:rsidRPr="00DD637C" w:rsidRDefault="00DD637C" w:rsidP="00DD637C">
      <w:pPr>
        <w:pStyle w:val="USTustnpkodeksu"/>
      </w:pPr>
      <w:r w:rsidRPr="00004BF2">
        <w:t xml:space="preserve">2. Przebieg procedury po otrzymaniu wniosku złożonego drogą elektroniczną, zweryfikowanego pozytywnie przez organ rejestrujący, określają przepisy o szczegółowych czynnościach organów w sprawach związanych z </w:t>
      </w:r>
      <w:r w:rsidR="006D72F6">
        <w:t>rejestracją</w:t>
      </w:r>
      <w:r w:rsidR="006D72F6" w:rsidRPr="00004BF2">
        <w:t xml:space="preserve"> </w:t>
      </w:r>
      <w:r w:rsidR="003357EF" w:rsidRPr="00004BF2">
        <w:t>jednostki pływającej</w:t>
      </w:r>
    </w:p>
    <w:p w:rsidR="00DD637C" w:rsidRDefault="00DD637C" w:rsidP="00004BF2">
      <w:pPr>
        <w:pStyle w:val="ARTartustawynprozporzdzenia"/>
      </w:pPr>
      <w:r w:rsidRPr="00DD637C">
        <w:t>§ </w:t>
      </w:r>
      <w:r w:rsidR="00C6513E">
        <w:t>16</w:t>
      </w:r>
      <w:r w:rsidRPr="00DD637C">
        <w:t xml:space="preserve">. Do dokumentów elektronicznych powstających w organach rejestrujących, w związku z prowadzeniem spraw, o których mowa w niniejszym rozdziale, stosuje się przepisy wydane na podstawie art. 5 ust. 2b ustawy z dnia 14 lipca 1983 r. o narodowym zasobie </w:t>
      </w:r>
      <w:r w:rsidRPr="00DD637C">
        <w:lastRenderedPageBreak/>
        <w:t>archiwalnym i archiwach.</w:t>
      </w:r>
      <w:r w:rsidR="009D3E1B" w:rsidRPr="009D3E1B">
        <w:t xml:space="preserve"> </w:t>
      </w:r>
      <w:r w:rsidR="0070162D">
        <w:t>(</w:t>
      </w:r>
      <w:r w:rsidR="009D3E1B" w:rsidRPr="009D3E1B">
        <w:t>Dz. U. z 2016 r. poz. 1506; zm.: z 2016 r. poz. 1948 oraz z 2017 r. poz. 1086</w:t>
      </w:r>
      <w:r w:rsidR="0070162D">
        <w:t>)</w:t>
      </w:r>
      <w:r w:rsidR="009D3E1B" w:rsidRPr="009D3E1B">
        <w:t>.</w:t>
      </w:r>
    </w:p>
    <w:p w:rsidR="00004BF2" w:rsidRDefault="00004BF2" w:rsidP="00004BF2">
      <w:pPr>
        <w:pStyle w:val="ROZDZODDZOZNoznaczenierozdziauluboddziau"/>
      </w:pPr>
      <w:r>
        <w:t xml:space="preserve">Rozdział </w:t>
      </w:r>
      <w:r w:rsidR="00226322">
        <w:t xml:space="preserve">4 </w:t>
      </w:r>
    </w:p>
    <w:p w:rsidR="00004BF2" w:rsidRPr="00DD637C" w:rsidRDefault="00004BF2" w:rsidP="00004BF2">
      <w:pPr>
        <w:pStyle w:val="ROZDZODDZPRZEDMprzedmiotregulacjirozdziauluboddziau"/>
      </w:pPr>
      <w:r>
        <w:t>Przepisy końcowe</w:t>
      </w:r>
    </w:p>
    <w:p w:rsidR="00CC3064" w:rsidRPr="00004BF2" w:rsidRDefault="008D3D0C" w:rsidP="00004BF2">
      <w:pPr>
        <w:pStyle w:val="ARTartustawynprozporzdzenia"/>
      </w:pPr>
      <w:r w:rsidRPr="00004BF2">
        <w:t xml:space="preserve">§ </w:t>
      </w:r>
      <w:r w:rsidR="00004BF2" w:rsidRPr="00004BF2">
        <w:t>17</w:t>
      </w:r>
      <w:r w:rsidRPr="00004BF2">
        <w:t>.</w:t>
      </w:r>
      <w:r w:rsidRPr="00004BF2">
        <w:tab/>
        <w:t xml:space="preserve">Rozporządzenie wchodzi w życie </w:t>
      </w:r>
      <w:r w:rsidR="00004BF2" w:rsidRPr="00004BF2">
        <w:t>w dniu wejścia w życie ustawy</w:t>
      </w:r>
      <w:r w:rsidR="00CC3064" w:rsidRPr="00004BF2">
        <w:t xml:space="preserve">. </w:t>
      </w:r>
    </w:p>
    <w:p w:rsidR="00CC3064" w:rsidRDefault="00CC3064" w:rsidP="00CC3064">
      <w:pPr>
        <w:pStyle w:val="ARTartustawynprozporzdzenia"/>
      </w:pPr>
    </w:p>
    <w:p w:rsidR="008D3D0C" w:rsidRDefault="008D3D0C" w:rsidP="00CC3064">
      <w:pPr>
        <w:pStyle w:val="NAZORGWYDnazwaorganuwydajcegoprojektowanyakt"/>
      </w:pPr>
      <w:r w:rsidRPr="008D3D0C">
        <w:rPr>
          <w:lang w:eastAsia="en-US"/>
        </w:rPr>
        <w:t xml:space="preserve">MINISTER </w:t>
      </w:r>
    </w:p>
    <w:p w:rsidR="00756B01" w:rsidRDefault="008F274C" w:rsidP="004E4777">
      <w:pPr>
        <w:pStyle w:val="NAZORGWYDnazwaorganuwydajcegoprojektowanyakt"/>
      </w:pPr>
      <w:r>
        <w:t xml:space="preserve">gospodarki morskiej </w:t>
      </w:r>
      <w:r w:rsidR="00D73304">
        <w:br/>
      </w:r>
      <w:r>
        <w:t>i żeglugi śródlądowej</w:t>
      </w:r>
    </w:p>
    <w:p w:rsidR="00756B01" w:rsidRDefault="00756B01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:rsidR="00A01168" w:rsidRDefault="00A01168" w:rsidP="00A01168">
      <w:pPr>
        <w:pStyle w:val="OZNZACZNIKAwskazanienrzacznika"/>
      </w:pPr>
      <w:r>
        <w:lastRenderedPageBreak/>
        <w:t xml:space="preserve">Załącznik nr 1 </w:t>
      </w:r>
    </w:p>
    <w:p w:rsidR="00A01168" w:rsidRPr="00A01168" w:rsidRDefault="00A01168" w:rsidP="00A01168">
      <w:pPr>
        <w:pStyle w:val="Tekstpodstawowy"/>
        <w:rPr>
          <w:rStyle w:val="Ppogrubienie"/>
        </w:rPr>
      </w:pPr>
      <w:r w:rsidRPr="00A01168">
        <w:rPr>
          <w:rStyle w:val="Ppogrubienie"/>
        </w:rPr>
        <w:t xml:space="preserve">Sposób określania maksymalnej dopuszczalnej liczby osób na pokładzie </w:t>
      </w:r>
      <w:r w:rsidR="00A7147B">
        <w:rPr>
          <w:rStyle w:val="Ppogrubienie"/>
        </w:rPr>
        <w:t xml:space="preserve">rekreacyjnej </w:t>
      </w:r>
      <w:r w:rsidRPr="00A01168">
        <w:rPr>
          <w:rStyle w:val="Ppogrubienie"/>
        </w:rPr>
        <w:t xml:space="preserve">jednostki pływającej oraz </w:t>
      </w:r>
      <w:r>
        <w:rPr>
          <w:rStyle w:val="Ppogrubienie"/>
        </w:rPr>
        <w:t xml:space="preserve">maksymalnej </w:t>
      </w:r>
      <w:r w:rsidRPr="00A01168">
        <w:rPr>
          <w:rStyle w:val="Ppogrubienie"/>
        </w:rPr>
        <w:t xml:space="preserve">dopuszczalnej siły wiatru oraz wysokości fali w dowodzie rejestracyjnym w przypadku braku </w:t>
      </w:r>
      <w:r w:rsidR="00A7147B">
        <w:rPr>
          <w:rStyle w:val="Ppogrubienie"/>
        </w:rPr>
        <w:t>informacji producenta</w:t>
      </w:r>
    </w:p>
    <w:p w:rsidR="00A01168" w:rsidRPr="00A01168" w:rsidRDefault="00A01168" w:rsidP="00A01168">
      <w:pPr>
        <w:pStyle w:val="Tekstpodstawowy2"/>
        <w:rPr>
          <w:lang w:val="pl-PL"/>
        </w:rPr>
      </w:pPr>
    </w:p>
    <w:p w:rsidR="00A01168" w:rsidRDefault="00A01168" w:rsidP="00A01168">
      <w:pPr>
        <w:pStyle w:val="Tekstpodstawowy"/>
      </w:pPr>
      <w:r>
        <w:t>Maksymalna dopuszczalna</w:t>
      </w:r>
      <w:r w:rsidRPr="00C077F3">
        <w:t xml:space="preserve"> liczb</w:t>
      </w:r>
      <w:r>
        <w:t>a</w:t>
      </w:r>
      <w:r w:rsidRPr="00C077F3">
        <w:t xml:space="preserve"> osób na pokładzie jednostki pływającej</w:t>
      </w:r>
      <w:r>
        <w:t xml:space="preserve"> </w:t>
      </w:r>
      <w:r w:rsidRPr="00C077F3">
        <w:t xml:space="preserve">w przypadku </w:t>
      </w:r>
      <w:r w:rsidR="00D275B9">
        <w:t xml:space="preserve">braku </w:t>
      </w:r>
      <w:r w:rsidR="00A7147B">
        <w:t>informacji producenta</w:t>
      </w:r>
      <w:r>
        <w:t>, może być określona w oparciu o:</w:t>
      </w:r>
    </w:p>
    <w:p w:rsidR="00A01168" w:rsidRDefault="00A01168" w:rsidP="00A01168">
      <w:pPr>
        <w:pStyle w:val="Tekstpodstawowy"/>
      </w:pPr>
      <w:r>
        <w:t>1) kartę bezpieczeństwa jednostki</w:t>
      </w:r>
      <w:r w:rsidR="00A7147B">
        <w:t>, bez względu na jej aktualność, jeżeli była wydana</w:t>
      </w:r>
      <w:r>
        <w:t>;</w:t>
      </w:r>
    </w:p>
    <w:p w:rsidR="00A01168" w:rsidRDefault="00A01168" w:rsidP="00A01168">
      <w:pPr>
        <w:pStyle w:val="Tekstpodstawowy"/>
      </w:pPr>
      <w:r>
        <w:t>2) dokument wydany przez uznaną upoważnioną organizację lub podmiot upoważniony do przeprowadzania przeglądów technicznych jednostki tego typu</w:t>
      </w:r>
      <w:r w:rsidR="00A7147B">
        <w:t>, bez względu na jego</w:t>
      </w:r>
      <w:r w:rsidR="00A7147B" w:rsidRPr="00A7147B">
        <w:t xml:space="preserve"> aktualność, </w:t>
      </w:r>
      <w:r w:rsidR="00A7147B">
        <w:t>jeżeli był</w:t>
      </w:r>
      <w:r w:rsidR="00A7147B" w:rsidRPr="00A7147B">
        <w:t xml:space="preserve"> wydan</w:t>
      </w:r>
      <w:r w:rsidR="00A7147B">
        <w:t>y</w:t>
      </w:r>
      <w:r>
        <w:t>;</w:t>
      </w:r>
    </w:p>
    <w:p w:rsidR="00A01168" w:rsidRDefault="00A01168" w:rsidP="00A01168">
      <w:pPr>
        <w:pStyle w:val="Tekstpodstawowy"/>
      </w:pPr>
      <w:r>
        <w:t>3) w przypadku braku ww. dokumentacji, dopuszcza się wpisanie:</w:t>
      </w:r>
    </w:p>
    <w:p w:rsidR="00A01168" w:rsidRDefault="00A01168" w:rsidP="00A01168">
      <w:pPr>
        <w:pStyle w:val="Tekstpodstawowy"/>
      </w:pPr>
      <w:r>
        <w:t>a) 1 osoby w przypadku jednostek, których długość nie przekracza 3 m;</w:t>
      </w:r>
    </w:p>
    <w:p w:rsidR="00A01168" w:rsidRDefault="00A01168" w:rsidP="00A01168">
      <w:pPr>
        <w:pStyle w:val="Tekstpodstawowy"/>
      </w:pPr>
      <w:r>
        <w:t>b) 2 osób w przypadku jednostek, których długość nie przekracza 5 m;</w:t>
      </w:r>
    </w:p>
    <w:p w:rsidR="00A01168" w:rsidRDefault="00A01168" w:rsidP="00A01168">
      <w:pPr>
        <w:pStyle w:val="Tekstpodstawowy"/>
      </w:pPr>
      <w:r>
        <w:t>c) 3 osób w przypadku jednostek, których długość nie przekracza 7,5 m;</w:t>
      </w:r>
    </w:p>
    <w:p w:rsidR="00A01168" w:rsidRPr="00C077F3" w:rsidRDefault="00A01168" w:rsidP="00A01168">
      <w:pPr>
        <w:pStyle w:val="Tekstpodstawowy"/>
      </w:pPr>
      <w:r>
        <w:t>d) 4 osób w przypadku jednostek, których długość nie przekracza 10 m.</w:t>
      </w:r>
    </w:p>
    <w:p w:rsidR="00A01168" w:rsidRDefault="00A01168" w:rsidP="00A01168">
      <w:pPr>
        <w:pStyle w:val="Tekstpodstawowy"/>
      </w:pPr>
    </w:p>
    <w:p w:rsidR="00A01168" w:rsidRDefault="00A01168" w:rsidP="00A01168">
      <w:pPr>
        <w:pStyle w:val="Tekstpodstawowy"/>
      </w:pPr>
      <w:r>
        <w:t>Maksymalna dopuszczalna</w:t>
      </w:r>
      <w:r w:rsidRPr="00C077F3">
        <w:t xml:space="preserve"> si</w:t>
      </w:r>
      <w:r>
        <w:t>ła</w:t>
      </w:r>
      <w:r w:rsidRPr="00C077F3">
        <w:t xml:space="preserve"> wiatru oraz wysokości fali </w:t>
      </w:r>
      <w:r>
        <w:t xml:space="preserve">przy których można uprawiać żeglugę na jednostce pływającej, </w:t>
      </w:r>
      <w:r w:rsidRPr="00C077F3">
        <w:t xml:space="preserve">w przypadku braku </w:t>
      </w:r>
      <w:r w:rsidR="00A7147B">
        <w:t>informacji producenta</w:t>
      </w:r>
      <w:r>
        <w:t>, może być określona w oparciu o:</w:t>
      </w:r>
    </w:p>
    <w:p w:rsidR="00A01168" w:rsidRPr="003E3891" w:rsidRDefault="00A01168" w:rsidP="00A01168">
      <w:pPr>
        <w:pStyle w:val="Tekstpodstawowy"/>
      </w:pPr>
      <w:r w:rsidRPr="003E3891">
        <w:t>1) kartę bezpieczeństwa jednostki;</w:t>
      </w:r>
    </w:p>
    <w:p w:rsidR="00A01168" w:rsidRDefault="00A01168" w:rsidP="00A01168">
      <w:pPr>
        <w:pStyle w:val="Tekstpodstawowy"/>
      </w:pPr>
      <w:r w:rsidRPr="003E3891">
        <w:t>2) dokument wydany przez uznaną upoważnioną organizację lub podmiot upoważniony do przeprowadzania przeglądów technicznych jednostki tego typu;</w:t>
      </w:r>
    </w:p>
    <w:p w:rsidR="00A01168" w:rsidRPr="00C077F3" w:rsidRDefault="00A01168" w:rsidP="00A01168">
      <w:pPr>
        <w:pStyle w:val="Tekstpodstawowy"/>
      </w:pPr>
      <w:r>
        <w:t xml:space="preserve">3) </w:t>
      </w:r>
      <w:r w:rsidR="00D275B9" w:rsidRPr="00D275B9">
        <w:t xml:space="preserve">w przypadku braku ww. dokumentacji, dopuszcza się wpisanie </w:t>
      </w:r>
      <w:r w:rsidR="00D275B9">
        <w:t xml:space="preserve">odpowiednio: </w:t>
      </w:r>
      <w:r>
        <w:t>4°B i 0,3 m.</w:t>
      </w:r>
    </w:p>
    <w:p w:rsidR="00A01168" w:rsidRDefault="00A01168" w:rsidP="00A01168">
      <w:r>
        <w:br w:type="page"/>
      </w:r>
    </w:p>
    <w:p w:rsidR="00A01168" w:rsidRPr="00E4414E" w:rsidRDefault="00A01168" w:rsidP="00E4414E">
      <w:pPr>
        <w:pStyle w:val="OZNZACZNIKAwskazanienrzacznika"/>
        <w:rPr>
          <w:rStyle w:val="Ppogrubienie"/>
          <w:b/>
        </w:rPr>
      </w:pPr>
      <w:r w:rsidRPr="00E4414E">
        <w:rPr>
          <w:rStyle w:val="Ppogrubienie"/>
          <w:b/>
        </w:rPr>
        <w:lastRenderedPageBreak/>
        <w:t>Załącznik nr 2</w:t>
      </w:r>
    </w:p>
    <w:p w:rsidR="00A01168" w:rsidRPr="00E4414E" w:rsidRDefault="00A01168" w:rsidP="00A01168">
      <w:pPr>
        <w:pStyle w:val="Tekstpodstawowy"/>
        <w:rPr>
          <w:rStyle w:val="Ppogrubienie"/>
        </w:rPr>
      </w:pPr>
      <w:r w:rsidRPr="00E4414E">
        <w:rPr>
          <w:rStyle w:val="Ppogrubienie"/>
        </w:rPr>
        <w:t xml:space="preserve">Wzór </w:t>
      </w:r>
      <w:r w:rsidR="000F055E">
        <w:rPr>
          <w:rStyle w:val="Ppogrubienie"/>
        </w:rPr>
        <w:t>dokumentu</w:t>
      </w:r>
      <w:r w:rsidRPr="00E4414E">
        <w:rPr>
          <w:rStyle w:val="Ppogrubienie"/>
        </w:rPr>
        <w:t xml:space="preserve"> rejestracyjnego</w:t>
      </w:r>
    </w:p>
    <w:p w:rsidR="00A01168" w:rsidRDefault="00A01168" w:rsidP="00A01168">
      <w:pPr>
        <w:pStyle w:val="OZNZACZNIKAwskazanienrzacznika"/>
      </w:pPr>
      <w:r>
        <w:t>Załącznik nr 3</w:t>
      </w:r>
    </w:p>
    <w:p w:rsidR="00E4414E" w:rsidRPr="00E4414E" w:rsidRDefault="00A01168" w:rsidP="00A01168">
      <w:pPr>
        <w:pStyle w:val="Tekstpodstawowy"/>
        <w:rPr>
          <w:rStyle w:val="Ppogrubienie"/>
        </w:rPr>
      </w:pPr>
      <w:r w:rsidRPr="00E4414E">
        <w:rPr>
          <w:rStyle w:val="Ppogrubienie"/>
        </w:rPr>
        <w:t>Wzór oznakowania kontrolnego</w:t>
      </w:r>
    </w:p>
    <w:p w:rsidR="00A01168" w:rsidRDefault="00A01168" w:rsidP="00A01168">
      <w:pPr>
        <w:pStyle w:val="OZNZACZNIKAwskazanienrzacznika"/>
      </w:pPr>
      <w:r>
        <w:t>Załącznik nr 4</w:t>
      </w:r>
    </w:p>
    <w:p w:rsidR="00BD5DB6" w:rsidRPr="00E4414E" w:rsidRDefault="00A01168" w:rsidP="00A01168">
      <w:pPr>
        <w:pStyle w:val="Tekstpodstawowy"/>
        <w:rPr>
          <w:rStyle w:val="Ppogrubienie"/>
        </w:rPr>
      </w:pPr>
      <w:r w:rsidRPr="00E4414E">
        <w:rPr>
          <w:rStyle w:val="Ppogrubienie"/>
        </w:rPr>
        <w:t>Wzór zaświadczenia</w:t>
      </w:r>
    </w:p>
    <w:p w:rsidR="00E4414E" w:rsidRPr="00E4414E" w:rsidRDefault="00E4414E" w:rsidP="00E4414E">
      <w:pPr>
        <w:widowControl/>
        <w:autoSpaceDE/>
        <w:autoSpaceDN/>
        <w:adjustRightInd/>
        <w:rPr>
          <w:rFonts w:eastAsia="Times New Roman" w:cs="Times New Roman"/>
          <w:szCs w:val="24"/>
        </w:rPr>
      </w:pPr>
      <w:r>
        <w:br w:type="page"/>
      </w:r>
    </w:p>
    <w:p w:rsidR="00CC3064" w:rsidRDefault="00A01168" w:rsidP="00756B01">
      <w:pPr>
        <w:pStyle w:val="OZNZACZNIKAwskazanienrzacznika"/>
      </w:pPr>
      <w:r>
        <w:lastRenderedPageBreak/>
        <w:t>Załącznik nr 5</w:t>
      </w:r>
    </w:p>
    <w:p w:rsidR="00756B01" w:rsidRDefault="00D0030A" w:rsidP="00756B01">
      <w:pPr>
        <w:pStyle w:val="Tekstpodstawowy"/>
      </w:pPr>
      <w:r>
        <w:t>Sposób oznakowania indywidualnym numerem identyfikującym</w:t>
      </w:r>
      <w:r w:rsidR="00756B01">
        <w:t xml:space="preserve"> INI</w:t>
      </w:r>
    </w:p>
    <w:p w:rsidR="00A01168" w:rsidRDefault="00A01168" w:rsidP="00E24CF1">
      <w:pPr>
        <w:pStyle w:val="Tekstpodstawowy"/>
      </w:pPr>
    </w:p>
    <w:p w:rsidR="00E24CF1" w:rsidRPr="00E24CF1" w:rsidRDefault="00E24CF1" w:rsidP="00E24CF1">
      <w:pPr>
        <w:pStyle w:val="Tekstpodstawowy"/>
      </w:pPr>
      <w:r w:rsidRPr="00E24CF1">
        <w:t xml:space="preserve">Usytuowanie </w:t>
      </w:r>
    </w:p>
    <w:p w:rsidR="00E24CF1" w:rsidRPr="00E24CF1" w:rsidRDefault="006A26A5" w:rsidP="00E24CF1">
      <w:pPr>
        <w:pStyle w:val="Tekstpodstawowy"/>
      </w:pPr>
      <w:r>
        <w:t>Oznakowanie kontrolne z i</w:t>
      </w:r>
      <w:r w:rsidR="00D0030A">
        <w:t>ndywidualny</w:t>
      </w:r>
      <w:r>
        <w:t>m</w:t>
      </w:r>
      <w:r w:rsidR="00D0030A" w:rsidRPr="00D0030A">
        <w:t xml:space="preserve"> numer</w:t>
      </w:r>
      <w:r>
        <w:t>em</w:t>
      </w:r>
      <w:r w:rsidR="00D0030A">
        <w:t xml:space="preserve"> identyfikujący</w:t>
      </w:r>
      <w:r>
        <w:t>m</w:t>
      </w:r>
      <w:r w:rsidR="00D0030A" w:rsidRPr="00D0030A">
        <w:t xml:space="preserve"> </w:t>
      </w:r>
      <w:r>
        <w:t>(INI) powinno</w:t>
      </w:r>
      <w:r w:rsidR="00D0030A">
        <w:t xml:space="preserve"> być</w:t>
      </w:r>
      <w:r>
        <w:t xml:space="preserve"> widoczne</w:t>
      </w:r>
      <w:r w:rsidR="00E24CF1" w:rsidRPr="00E24CF1">
        <w:t xml:space="preserve"> na </w:t>
      </w:r>
      <w:proofErr w:type="spellStart"/>
      <w:r w:rsidR="00E24CF1" w:rsidRPr="00E24CF1">
        <w:t>prawoburtowej</w:t>
      </w:r>
      <w:proofErr w:type="spellEnd"/>
      <w:r w:rsidR="00E24CF1" w:rsidRPr="00E24CF1">
        <w:t xml:space="preserve">, zewnętrznej stronie pawęży lub w pobliżu rufy, w obrębie 50 mm od szczytu pawęży, górnej krawędzi nadburcia, miejsca łączenia kadłub–pokład lub jego listwy wzmacniającej, w zależności od tego, które jest najniżej. </w:t>
      </w:r>
    </w:p>
    <w:p w:rsidR="00E24CF1" w:rsidRPr="00E24CF1" w:rsidRDefault="00D0030A" w:rsidP="00E24CF1">
      <w:pPr>
        <w:pStyle w:val="Tekstpodstawowy"/>
      </w:pPr>
      <w:r>
        <w:t xml:space="preserve">Na jednostkach z pawężą, </w:t>
      </w:r>
      <w:r w:rsidR="006A26A5">
        <w:t xml:space="preserve">oznakowanie kontrolne z </w:t>
      </w:r>
      <w:r>
        <w:t>i</w:t>
      </w:r>
      <w:r w:rsidRPr="00D0030A">
        <w:t>ndywidualny</w:t>
      </w:r>
      <w:r w:rsidR="006A26A5">
        <w:t>m</w:t>
      </w:r>
      <w:r w:rsidRPr="00D0030A">
        <w:t xml:space="preserve"> numer</w:t>
      </w:r>
      <w:r w:rsidR="006A26A5">
        <w:t>em</w:t>
      </w:r>
      <w:r w:rsidRPr="00D0030A">
        <w:t xml:space="preserve"> identyfikujący</w:t>
      </w:r>
      <w:r w:rsidR="006A26A5">
        <w:t>m</w:t>
      </w:r>
      <w:r w:rsidRPr="00D0030A">
        <w:t xml:space="preserve"> (INI) </w:t>
      </w:r>
      <w:r w:rsidR="006A26A5">
        <w:t>powi</w:t>
      </w:r>
      <w:r>
        <w:t>n</w:t>
      </w:r>
      <w:r w:rsidR="006A26A5">
        <w:t>no</w:t>
      </w:r>
      <w:r>
        <w:t xml:space="preserve"> być</w:t>
      </w:r>
      <w:r w:rsidR="006A26A5">
        <w:t xml:space="preserve"> usytuowane</w:t>
      </w:r>
      <w:r w:rsidR="00E24CF1" w:rsidRPr="00E24CF1">
        <w:t xml:space="preserve"> na </w:t>
      </w:r>
      <w:proofErr w:type="spellStart"/>
      <w:r w:rsidR="00E24CF1" w:rsidRPr="00E24CF1">
        <w:t>prawoburtowej</w:t>
      </w:r>
      <w:proofErr w:type="spellEnd"/>
      <w:r w:rsidR="00E24CF1" w:rsidRPr="00E24CF1">
        <w:t xml:space="preserve"> stronie pawęży. </w:t>
      </w:r>
    </w:p>
    <w:p w:rsidR="00E24CF1" w:rsidRPr="00E24CF1" w:rsidRDefault="00E24CF1" w:rsidP="00E24CF1">
      <w:pPr>
        <w:pStyle w:val="Tekstpodstawowy"/>
      </w:pPr>
      <w:r w:rsidRPr="00E24CF1">
        <w:t xml:space="preserve">Na jednostkach bez pawęży lub z pawężą, na której umieszczenie </w:t>
      </w:r>
      <w:r w:rsidR="00D0030A">
        <w:t>indywidualnego</w:t>
      </w:r>
      <w:r w:rsidR="00D0030A" w:rsidRPr="00D0030A">
        <w:t xml:space="preserve"> numer</w:t>
      </w:r>
      <w:r w:rsidR="00D0030A">
        <w:t>u identyfikującego</w:t>
      </w:r>
      <w:r w:rsidR="00D0030A" w:rsidRPr="00D0030A">
        <w:t xml:space="preserve"> (INI) </w:t>
      </w:r>
      <w:r w:rsidRPr="00E24CF1">
        <w:t xml:space="preserve"> jest</w:t>
      </w:r>
      <w:r w:rsidR="00D0030A">
        <w:t xml:space="preserve"> niepraktyczne, </w:t>
      </w:r>
      <w:r w:rsidR="006A26A5">
        <w:t>oznakowanie kontrolne powinno</w:t>
      </w:r>
      <w:r w:rsidR="00D0030A">
        <w:t xml:space="preserve"> być</w:t>
      </w:r>
      <w:r w:rsidR="006A26A5">
        <w:t xml:space="preserve"> umieszczone</w:t>
      </w:r>
      <w:r w:rsidRPr="00E24CF1">
        <w:t xml:space="preserve"> na prawej burcie w obrębie 300 mm od rufy. </w:t>
      </w:r>
    </w:p>
    <w:p w:rsidR="00E24CF1" w:rsidRPr="00E24CF1" w:rsidRDefault="00E24CF1" w:rsidP="00E24CF1">
      <w:pPr>
        <w:pStyle w:val="Tekstpodstawowy"/>
      </w:pPr>
      <w:r w:rsidRPr="00E24CF1">
        <w:t xml:space="preserve">Na katamaranach </w:t>
      </w:r>
      <w:r w:rsidR="006A26A5">
        <w:t>oznakowanie kontrolne</w:t>
      </w:r>
      <w:r w:rsidR="00D0030A" w:rsidRPr="00D0030A">
        <w:t xml:space="preserve"> </w:t>
      </w:r>
      <w:r w:rsidR="006A26A5">
        <w:t>powinno</w:t>
      </w:r>
      <w:r w:rsidR="00D0030A">
        <w:t xml:space="preserve"> być</w:t>
      </w:r>
      <w:r w:rsidR="006A26A5">
        <w:t xml:space="preserve"> usytuowane</w:t>
      </w:r>
      <w:r w:rsidRPr="00E24CF1">
        <w:t xml:space="preserve"> następująco: </w:t>
      </w:r>
    </w:p>
    <w:p w:rsidR="00E24CF1" w:rsidRPr="00E24CF1" w:rsidRDefault="00D0030A" w:rsidP="00E24CF1">
      <w:pPr>
        <w:pStyle w:val="Tekstpodstawowy"/>
      </w:pPr>
      <w:r>
        <w:t>a)</w:t>
      </w:r>
      <w:r w:rsidR="00E24CF1" w:rsidRPr="00E24CF1">
        <w:t xml:space="preserve"> Kadłuby połączone konstrukcyjnie na stałe: na prawym kadłubie. </w:t>
      </w:r>
    </w:p>
    <w:p w:rsidR="00E24CF1" w:rsidRPr="00E24CF1" w:rsidRDefault="00D0030A" w:rsidP="00E24CF1">
      <w:pPr>
        <w:pStyle w:val="Tekstpodstawowy"/>
      </w:pPr>
      <w:r>
        <w:t>b)</w:t>
      </w:r>
      <w:r w:rsidR="00E24CF1" w:rsidRPr="00E24CF1">
        <w:t xml:space="preserve"> Kadłuby rozłączalne, lecz traktowane jako zasadnicza konstrukcja: na obu kadłubach. </w:t>
      </w:r>
    </w:p>
    <w:p w:rsidR="00ED72F8" w:rsidRDefault="00D0030A" w:rsidP="00E24CF1">
      <w:pPr>
        <w:pStyle w:val="Tekstpodstawowy"/>
      </w:pPr>
      <w:r>
        <w:t>c)</w:t>
      </w:r>
      <w:r w:rsidR="00E24CF1" w:rsidRPr="00E24CF1">
        <w:t xml:space="preserve"> Kadłuby łatwo odłączalne i/lub wymienne: na rufowym dźwigarze, w obrębie 300 mm od prawego kadłuba; dotyczy to również łodzi pontonowych typu katamaran. </w:t>
      </w:r>
    </w:p>
    <w:p w:rsidR="006A26A5" w:rsidRPr="006A26A5" w:rsidRDefault="006A26A5" w:rsidP="006A26A5">
      <w:pPr>
        <w:pStyle w:val="Tekstpodstawowy"/>
      </w:pPr>
      <w:r w:rsidRPr="006A26A5">
        <w:t>Na trimaranach oznakowanie kontrolne z indywidualnym numerem identyfikującym (INI) powin</w:t>
      </w:r>
      <w:r>
        <w:t>no</w:t>
      </w:r>
      <w:r w:rsidRPr="006A26A5">
        <w:t xml:space="preserve"> być</w:t>
      </w:r>
      <w:r>
        <w:t xml:space="preserve"> usytuowane</w:t>
      </w:r>
      <w:r w:rsidRPr="006A26A5">
        <w:t xml:space="preserve"> na środkowym kadłubie. </w:t>
      </w:r>
    </w:p>
    <w:p w:rsidR="006A26A5" w:rsidRPr="006A26A5" w:rsidRDefault="006A26A5" w:rsidP="006A26A5">
      <w:pPr>
        <w:pStyle w:val="Tekstpodstawowy"/>
      </w:pPr>
      <w:r w:rsidRPr="006A26A5">
        <w:t>Na łodziach pneumatycznych oznakowanie kontrolne z indywidualnym numerem identyfikującym (INI)  powin</w:t>
      </w:r>
      <w:r>
        <w:t>no</w:t>
      </w:r>
      <w:r w:rsidRPr="006A26A5">
        <w:t xml:space="preserve"> być </w:t>
      </w:r>
      <w:r>
        <w:t>umieszczone</w:t>
      </w:r>
      <w:r w:rsidRPr="006A26A5">
        <w:t xml:space="preserve"> na sztywnej rufowej belce poprzecznej lub na wsporniku silnika, w obrębie 300 mm od </w:t>
      </w:r>
      <w:proofErr w:type="spellStart"/>
      <w:r w:rsidRPr="006A26A5">
        <w:t>prawoburtowego</w:t>
      </w:r>
      <w:proofErr w:type="spellEnd"/>
      <w:r w:rsidRPr="006A26A5">
        <w:t xml:space="preserve"> mocowania kadłuba. Jeżeli, z uwagi na konstrukcję łodzi, indywidualny numer identyfikujący (INI) nie jest dobrze widoczny, może on być dodatkowo naniesiony na innym odpowiednim elemencie konstrukcyjnym łodzi, takim jak pulpit sterowniczy. </w:t>
      </w:r>
    </w:p>
    <w:p w:rsidR="006A26A5" w:rsidRDefault="006A26A5" w:rsidP="006A26A5">
      <w:pPr>
        <w:pStyle w:val="Tekstpodstawowy"/>
      </w:pPr>
      <w:r w:rsidRPr="006A26A5">
        <w:t>Poręcze, osprzęt i inne wyp</w:t>
      </w:r>
      <w:r>
        <w:t>osażenie nie powinny przysłaniać</w:t>
      </w:r>
      <w:r w:rsidRPr="006A26A5">
        <w:t xml:space="preserve"> i</w:t>
      </w:r>
      <w:r>
        <w:t>ndywidualnego</w:t>
      </w:r>
      <w:r w:rsidRPr="006A26A5">
        <w:t xml:space="preserve"> numer</w:t>
      </w:r>
      <w:r>
        <w:t>u</w:t>
      </w:r>
      <w:r w:rsidRPr="006A26A5">
        <w:t xml:space="preserve"> identyfikując</w:t>
      </w:r>
      <w:r>
        <w:t>ego</w:t>
      </w:r>
      <w:r w:rsidRPr="006A26A5">
        <w:t xml:space="preserve"> (INI) usytuowanego w sposób określony powyżej. Jeżeli konstrukcja małej jednostki pływającej przyczyniałaby się do tego, oznakowanie kontrolne z indywidualnym numerem identyfikującym (INI) </w:t>
      </w:r>
      <w:r>
        <w:t>powinno być usytuowane</w:t>
      </w:r>
      <w:r w:rsidRPr="006A26A5">
        <w:t xml:space="preserve"> możliwie jak najbliżej wymaganego miejsca, tak aby był</w:t>
      </w:r>
      <w:r>
        <w:t>o widoczne</w:t>
      </w:r>
      <w:r w:rsidRPr="006A26A5">
        <w:t>.</w:t>
      </w:r>
    </w:p>
    <w:p w:rsidR="008846C1" w:rsidRDefault="00282C0F" w:rsidP="00756B01">
      <w:pPr>
        <w:pStyle w:val="Tekstpodstawowy"/>
      </w:pPr>
      <w:r>
        <w:t>Drugi egzemplarz</w:t>
      </w:r>
      <w:r w:rsidRPr="006A26A5">
        <w:t xml:space="preserve"> </w:t>
      </w:r>
      <w:r w:rsidR="006A26A5">
        <w:t>oznakowania</w:t>
      </w:r>
      <w:r w:rsidR="006A26A5" w:rsidRPr="006A26A5">
        <w:t xml:space="preserve"> kontrolne</w:t>
      </w:r>
      <w:r w:rsidR="006A26A5">
        <w:t>go</w:t>
      </w:r>
      <w:r w:rsidR="006A26A5" w:rsidRPr="006A26A5">
        <w:t xml:space="preserve"> z indywidualnym numerem identyfikującym (INI) </w:t>
      </w:r>
      <w:r w:rsidR="006A26A5">
        <w:t>powinien być</w:t>
      </w:r>
      <w:r w:rsidR="006A26A5" w:rsidRPr="006A26A5">
        <w:t xml:space="preserve"> umieszczony na </w:t>
      </w:r>
      <w:proofErr w:type="spellStart"/>
      <w:r w:rsidR="006A26A5" w:rsidRPr="006A26A5">
        <w:t>niedemontowalnym</w:t>
      </w:r>
      <w:proofErr w:type="spellEnd"/>
      <w:r w:rsidR="006A26A5" w:rsidRPr="006A26A5">
        <w:t xml:space="preserve"> elemencie jednostki pływającej w ukrytym miejscu, znanym wyłącznie</w:t>
      </w:r>
      <w:r w:rsidR="006A26A5">
        <w:t xml:space="preserve"> właścicielowi</w:t>
      </w:r>
      <w:r w:rsidR="006A26A5" w:rsidRPr="006A26A5">
        <w:t xml:space="preserve">. Duplikat </w:t>
      </w:r>
      <w:r w:rsidR="006A26A5">
        <w:t>oznakowania</w:t>
      </w:r>
      <w:r w:rsidR="006A26A5" w:rsidRPr="006A26A5">
        <w:t xml:space="preserve"> kontrolne</w:t>
      </w:r>
      <w:r w:rsidR="006A26A5">
        <w:t>go</w:t>
      </w:r>
      <w:r w:rsidR="006A26A5" w:rsidRPr="006A26A5">
        <w:t xml:space="preserve"> z indywidualnym numerem identyfikującym (INI) powinien b</w:t>
      </w:r>
      <w:r w:rsidR="00F93C85">
        <w:t>yć</w:t>
      </w:r>
      <w:r w:rsidR="006A26A5" w:rsidRPr="006A26A5">
        <w:t xml:space="preserve"> usytuowany wewnątrz lub poniżej osprzętu albo elementu wyposażenia. Katamarany powinny mie</w:t>
      </w:r>
      <w:r w:rsidR="00F93C85">
        <w:t>ć</w:t>
      </w:r>
      <w:r w:rsidR="006A26A5" w:rsidRPr="006A26A5">
        <w:t xml:space="preserve"> ukryt</w:t>
      </w:r>
      <w:r w:rsidR="00F93C85">
        <w:t>e</w:t>
      </w:r>
      <w:r w:rsidR="00F93C85" w:rsidRPr="00F93C85">
        <w:rPr>
          <w:rFonts w:eastAsiaTheme="minorEastAsia"/>
        </w:rPr>
        <w:t xml:space="preserve"> </w:t>
      </w:r>
      <w:r w:rsidR="00F93C85" w:rsidRPr="00F93C85">
        <w:t xml:space="preserve">oznakowanie kontrolne z indywidualnym numerem identyfikującym (INI) </w:t>
      </w:r>
      <w:r w:rsidR="006A26A5" w:rsidRPr="006A26A5">
        <w:t xml:space="preserve">wewnątrz lub na zewnątrz obu kadłubów. </w:t>
      </w:r>
      <w:r w:rsidR="00F93C85">
        <w:t>O</w:t>
      </w:r>
      <w:r w:rsidR="00F93C85" w:rsidRPr="00F93C85">
        <w:t xml:space="preserve">znakowanie kontrolne z indywidualnym numerem identyfikującym (INI) </w:t>
      </w:r>
      <w:r w:rsidR="00F93C85">
        <w:t>powinno być tak usytuowane</w:t>
      </w:r>
      <w:r w:rsidR="006A26A5" w:rsidRPr="006A26A5">
        <w:t xml:space="preserve">, aby </w:t>
      </w:r>
      <w:r w:rsidR="00F93C85">
        <w:t>jak najtrudniej</w:t>
      </w:r>
      <w:r w:rsidR="006A26A5" w:rsidRPr="006A26A5">
        <w:t xml:space="preserve"> było się do niego </w:t>
      </w:r>
      <w:r w:rsidR="00F93C85" w:rsidRPr="006A26A5">
        <w:t>dostać</w:t>
      </w:r>
      <w:r w:rsidR="006A26A5" w:rsidRPr="006A26A5">
        <w:t xml:space="preserve"> i go </w:t>
      </w:r>
      <w:r w:rsidR="00F93C85" w:rsidRPr="006A26A5">
        <w:t>zmienić</w:t>
      </w:r>
      <w:r w:rsidR="006A26A5" w:rsidRPr="006A26A5">
        <w:t>.</w:t>
      </w:r>
    </w:p>
    <w:sectPr w:rsidR="008846C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55E431" w15:done="0"/>
  <w15:commentEx w15:paraId="52069336" w15:done="0"/>
  <w15:commentEx w15:paraId="65568655" w15:done="0"/>
  <w15:commentEx w15:paraId="00744F0C" w15:done="0"/>
  <w15:commentEx w15:paraId="17C7F793" w15:done="0"/>
  <w15:commentEx w15:paraId="211179DB" w15:done="0"/>
  <w15:commentEx w15:paraId="6350BB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4C" w:rsidRDefault="000D524C">
      <w:r>
        <w:separator/>
      </w:r>
    </w:p>
  </w:endnote>
  <w:endnote w:type="continuationSeparator" w:id="0">
    <w:p w:rsidR="000D524C" w:rsidRDefault="000D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4C" w:rsidRDefault="000D524C">
      <w:r>
        <w:separator/>
      </w:r>
    </w:p>
  </w:footnote>
  <w:footnote w:type="continuationSeparator" w:id="0">
    <w:p w:rsidR="000D524C" w:rsidRDefault="000D524C">
      <w:r>
        <w:continuationSeparator/>
      </w:r>
    </w:p>
  </w:footnote>
  <w:footnote w:id="1">
    <w:p w:rsidR="00E51220" w:rsidRPr="007D4AFD" w:rsidRDefault="00E51220" w:rsidP="00566030">
      <w:pPr>
        <w:pStyle w:val="ODNONIKtreodnonika"/>
      </w:pPr>
      <w:r w:rsidRPr="007D4AFD">
        <w:rPr>
          <w:rStyle w:val="Odwoanieprzypisudolnego"/>
        </w:rPr>
        <w:footnoteRef/>
      </w:r>
      <w:r w:rsidRPr="00552EE4">
        <w:rPr>
          <w:vertAlign w:val="superscript"/>
        </w:rPr>
        <w:t>)</w:t>
      </w:r>
      <w:r>
        <w:t xml:space="preserve"> </w:t>
      </w:r>
      <w:r w:rsidRPr="007D4AFD">
        <w:t xml:space="preserve">Minister </w:t>
      </w:r>
      <w:r>
        <w:t>Gospodarki Morskiej i Żeglugi Śródlądowej</w:t>
      </w:r>
      <w:r w:rsidRPr="007D4AFD">
        <w:t xml:space="preserve"> kieruje działem administracji rządowej - gospodarka morska, na podstawie § 1 ust. 2 pkt </w:t>
      </w:r>
      <w:r>
        <w:t>1</w:t>
      </w:r>
      <w:r w:rsidRPr="007D4AFD">
        <w:t xml:space="preserve"> rozporządzenia </w:t>
      </w:r>
      <w:r>
        <w:t>Prezesa Rady Ministrów z dnia 17 listopada 2015</w:t>
      </w:r>
      <w:r w:rsidRPr="007D4AFD">
        <w:t xml:space="preserve"> r. w sprawie szczegółowego zakresu działania Ministra </w:t>
      </w:r>
      <w:r>
        <w:t xml:space="preserve"> Gospodarki Morskiej i Żeglugi Śródlądowej (Dz. U. poz. 1909 i 2091</w:t>
      </w:r>
      <w:r w:rsidRPr="007D4AFD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0" w:rsidRPr="00B371CC" w:rsidRDefault="00E5122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2211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Zdanowicz">
    <w15:presenceInfo w15:providerId="Windows Live" w15:userId="8db824dcbfe738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0C"/>
    <w:rsid w:val="000012DA"/>
    <w:rsid w:val="0000246E"/>
    <w:rsid w:val="00002AD6"/>
    <w:rsid w:val="00003862"/>
    <w:rsid w:val="00004BF2"/>
    <w:rsid w:val="00012A35"/>
    <w:rsid w:val="00014EB1"/>
    <w:rsid w:val="00016099"/>
    <w:rsid w:val="00016EF1"/>
    <w:rsid w:val="00017DC2"/>
    <w:rsid w:val="00021522"/>
    <w:rsid w:val="00023471"/>
    <w:rsid w:val="00023F13"/>
    <w:rsid w:val="00024C8E"/>
    <w:rsid w:val="00030634"/>
    <w:rsid w:val="00030DAA"/>
    <w:rsid w:val="000319C1"/>
    <w:rsid w:val="00031A8B"/>
    <w:rsid w:val="00031BCA"/>
    <w:rsid w:val="00032CF4"/>
    <w:rsid w:val="000330FA"/>
    <w:rsid w:val="0003362F"/>
    <w:rsid w:val="00036B63"/>
    <w:rsid w:val="00037B78"/>
    <w:rsid w:val="00037E1A"/>
    <w:rsid w:val="00043495"/>
    <w:rsid w:val="00046A75"/>
    <w:rsid w:val="00047312"/>
    <w:rsid w:val="00047AC0"/>
    <w:rsid w:val="000508BD"/>
    <w:rsid w:val="000517AB"/>
    <w:rsid w:val="0005339C"/>
    <w:rsid w:val="00054CAD"/>
    <w:rsid w:val="00054FBC"/>
    <w:rsid w:val="00055227"/>
    <w:rsid w:val="0005571B"/>
    <w:rsid w:val="00055F33"/>
    <w:rsid w:val="00057AB3"/>
    <w:rsid w:val="00060076"/>
    <w:rsid w:val="00060432"/>
    <w:rsid w:val="00060D87"/>
    <w:rsid w:val="000615A5"/>
    <w:rsid w:val="00064E4C"/>
    <w:rsid w:val="00065D4B"/>
    <w:rsid w:val="00066901"/>
    <w:rsid w:val="00067BE8"/>
    <w:rsid w:val="00067C3D"/>
    <w:rsid w:val="00071BEE"/>
    <w:rsid w:val="00072001"/>
    <w:rsid w:val="000736CD"/>
    <w:rsid w:val="0007533B"/>
    <w:rsid w:val="0007545D"/>
    <w:rsid w:val="000760BF"/>
    <w:rsid w:val="0007613E"/>
    <w:rsid w:val="00076BFC"/>
    <w:rsid w:val="00077218"/>
    <w:rsid w:val="00077479"/>
    <w:rsid w:val="00080BE4"/>
    <w:rsid w:val="000814A7"/>
    <w:rsid w:val="00082637"/>
    <w:rsid w:val="00082FB9"/>
    <w:rsid w:val="00084DBE"/>
    <w:rsid w:val="0008557B"/>
    <w:rsid w:val="00085CE7"/>
    <w:rsid w:val="000906EE"/>
    <w:rsid w:val="00091BA2"/>
    <w:rsid w:val="00092891"/>
    <w:rsid w:val="000944EF"/>
    <w:rsid w:val="0009732D"/>
    <w:rsid w:val="000973F0"/>
    <w:rsid w:val="00097D79"/>
    <w:rsid w:val="000A1296"/>
    <w:rsid w:val="000A1B71"/>
    <w:rsid w:val="000A1C27"/>
    <w:rsid w:val="000A1DAD"/>
    <w:rsid w:val="000A2649"/>
    <w:rsid w:val="000A323B"/>
    <w:rsid w:val="000A590A"/>
    <w:rsid w:val="000A5FEE"/>
    <w:rsid w:val="000B298D"/>
    <w:rsid w:val="000B40F9"/>
    <w:rsid w:val="000B5B2D"/>
    <w:rsid w:val="000B5DCE"/>
    <w:rsid w:val="000B694D"/>
    <w:rsid w:val="000B7F9F"/>
    <w:rsid w:val="000C05BA"/>
    <w:rsid w:val="000C0E8F"/>
    <w:rsid w:val="000C13E8"/>
    <w:rsid w:val="000C2A84"/>
    <w:rsid w:val="000C2F50"/>
    <w:rsid w:val="000C451F"/>
    <w:rsid w:val="000C4BC4"/>
    <w:rsid w:val="000D0110"/>
    <w:rsid w:val="000D2468"/>
    <w:rsid w:val="000D318A"/>
    <w:rsid w:val="000D4EF6"/>
    <w:rsid w:val="000D524C"/>
    <w:rsid w:val="000D5DFB"/>
    <w:rsid w:val="000D6173"/>
    <w:rsid w:val="000D6F83"/>
    <w:rsid w:val="000E0813"/>
    <w:rsid w:val="000E0C22"/>
    <w:rsid w:val="000E25CC"/>
    <w:rsid w:val="000E3694"/>
    <w:rsid w:val="000E490F"/>
    <w:rsid w:val="000E6241"/>
    <w:rsid w:val="000E68AB"/>
    <w:rsid w:val="000F055E"/>
    <w:rsid w:val="000F10C5"/>
    <w:rsid w:val="000F196D"/>
    <w:rsid w:val="000F2A1F"/>
    <w:rsid w:val="000F2BE3"/>
    <w:rsid w:val="000F3D0D"/>
    <w:rsid w:val="000F6ED4"/>
    <w:rsid w:val="000F7A6E"/>
    <w:rsid w:val="00102E2D"/>
    <w:rsid w:val="00103664"/>
    <w:rsid w:val="001042BA"/>
    <w:rsid w:val="00105006"/>
    <w:rsid w:val="00105B43"/>
    <w:rsid w:val="00106D03"/>
    <w:rsid w:val="00106DA8"/>
    <w:rsid w:val="00110465"/>
    <w:rsid w:val="001105D0"/>
    <w:rsid w:val="00110628"/>
    <w:rsid w:val="00110B77"/>
    <w:rsid w:val="0011245A"/>
    <w:rsid w:val="0011493E"/>
    <w:rsid w:val="00115B72"/>
    <w:rsid w:val="00117B0F"/>
    <w:rsid w:val="001209EC"/>
    <w:rsid w:val="00120A9E"/>
    <w:rsid w:val="001229AD"/>
    <w:rsid w:val="00125A65"/>
    <w:rsid w:val="00125A92"/>
    <w:rsid w:val="00125A9C"/>
    <w:rsid w:val="001270A2"/>
    <w:rsid w:val="001273DC"/>
    <w:rsid w:val="00130176"/>
    <w:rsid w:val="001301EE"/>
    <w:rsid w:val="00131237"/>
    <w:rsid w:val="001329AC"/>
    <w:rsid w:val="00134CA0"/>
    <w:rsid w:val="00136212"/>
    <w:rsid w:val="0014026F"/>
    <w:rsid w:val="00140758"/>
    <w:rsid w:val="00144E17"/>
    <w:rsid w:val="00147A47"/>
    <w:rsid w:val="00147AA1"/>
    <w:rsid w:val="001519FD"/>
    <w:rsid w:val="001520CF"/>
    <w:rsid w:val="0015660C"/>
    <w:rsid w:val="0015667C"/>
    <w:rsid w:val="00157110"/>
    <w:rsid w:val="0015742A"/>
    <w:rsid w:val="00157DA1"/>
    <w:rsid w:val="00160A0B"/>
    <w:rsid w:val="00161418"/>
    <w:rsid w:val="0016308F"/>
    <w:rsid w:val="00163147"/>
    <w:rsid w:val="00164C57"/>
    <w:rsid w:val="00164C9D"/>
    <w:rsid w:val="00166B7E"/>
    <w:rsid w:val="00167027"/>
    <w:rsid w:val="00167870"/>
    <w:rsid w:val="001710E9"/>
    <w:rsid w:val="00171442"/>
    <w:rsid w:val="001719D5"/>
    <w:rsid w:val="001726F8"/>
    <w:rsid w:val="00172F7A"/>
    <w:rsid w:val="00173150"/>
    <w:rsid w:val="00173390"/>
    <w:rsid w:val="001736F0"/>
    <w:rsid w:val="00173BB3"/>
    <w:rsid w:val="001740D0"/>
    <w:rsid w:val="00174683"/>
    <w:rsid w:val="00174F2C"/>
    <w:rsid w:val="00177575"/>
    <w:rsid w:val="0018099C"/>
    <w:rsid w:val="00180F2A"/>
    <w:rsid w:val="00181ECF"/>
    <w:rsid w:val="0018274F"/>
    <w:rsid w:val="0018336F"/>
    <w:rsid w:val="001838FF"/>
    <w:rsid w:val="00183E47"/>
    <w:rsid w:val="00184368"/>
    <w:rsid w:val="00184B91"/>
    <w:rsid w:val="00184D4A"/>
    <w:rsid w:val="00186EC1"/>
    <w:rsid w:val="00191ADB"/>
    <w:rsid w:val="00191E1F"/>
    <w:rsid w:val="00192212"/>
    <w:rsid w:val="0019473B"/>
    <w:rsid w:val="001952B1"/>
    <w:rsid w:val="00195674"/>
    <w:rsid w:val="00196E39"/>
    <w:rsid w:val="00197649"/>
    <w:rsid w:val="001A01FB"/>
    <w:rsid w:val="001A0A3A"/>
    <w:rsid w:val="001A10E9"/>
    <w:rsid w:val="001A183D"/>
    <w:rsid w:val="001A2B65"/>
    <w:rsid w:val="001A2E87"/>
    <w:rsid w:val="001A3CD3"/>
    <w:rsid w:val="001A5A21"/>
    <w:rsid w:val="001A5BEF"/>
    <w:rsid w:val="001A7A07"/>
    <w:rsid w:val="001A7F15"/>
    <w:rsid w:val="001B033A"/>
    <w:rsid w:val="001B342E"/>
    <w:rsid w:val="001B40B3"/>
    <w:rsid w:val="001B40CA"/>
    <w:rsid w:val="001C0B94"/>
    <w:rsid w:val="001C1832"/>
    <w:rsid w:val="001C188C"/>
    <w:rsid w:val="001D14DA"/>
    <w:rsid w:val="001D1783"/>
    <w:rsid w:val="001D25CD"/>
    <w:rsid w:val="001D53CD"/>
    <w:rsid w:val="001D55A3"/>
    <w:rsid w:val="001D5AF5"/>
    <w:rsid w:val="001E1E73"/>
    <w:rsid w:val="001E4E0C"/>
    <w:rsid w:val="001E526D"/>
    <w:rsid w:val="001E5655"/>
    <w:rsid w:val="001F069E"/>
    <w:rsid w:val="001F1832"/>
    <w:rsid w:val="001F220F"/>
    <w:rsid w:val="001F25B3"/>
    <w:rsid w:val="001F6616"/>
    <w:rsid w:val="0020038B"/>
    <w:rsid w:val="00202BD4"/>
    <w:rsid w:val="00203CAE"/>
    <w:rsid w:val="00204A97"/>
    <w:rsid w:val="00204BC2"/>
    <w:rsid w:val="002107EF"/>
    <w:rsid w:val="002114EF"/>
    <w:rsid w:val="00211E4D"/>
    <w:rsid w:val="00211F05"/>
    <w:rsid w:val="002162F1"/>
    <w:rsid w:val="002166AD"/>
    <w:rsid w:val="00217871"/>
    <w:rsid w:val="00217CE2"/>
    <w:rsid w:val="00221ED8"/>
    <w:rsid w:val="002231EA"/>
    <w:rsid w:val="00223FDF"/>
    <w:rsid w:val="0022477C"/>
    <w:rsid w:val="00226322"/>
    <w:rsid w:val="002279C0"/>
    <w:rsid w:val="0023296B"/>
    <w:rsid w:val="0023727E"/>
    <w:rsid w:val="00242081"/>
    <w:rsid w:val="00243777"/>
    <w:rsid w:val="002441CD"/>
    <w:rsid w:val="002501A3"/>
    <w:rsid w:val="0025166C"/>
    <w:rsid w:val="00252B50"/>
    <w:rsid w:val="00252EAE"/>
    <w:rsid w:val="00253DFD"/>
    <w:rsid w:val="002555D4"/>
    <w:rsid w:val="00256D16"/>
    <w:rsid w:val="00261A16"/>
    <w:rsid w:val="0026205F"/>
    <w:rsid w:val="00263522"/>
    <w:rsid w:val="00263F1C"/>
    <w:rsid w:val="00264B07"/>
    <w:rsid w:val="00264EC6"/>
    <w:rsid w:val="00271013"/>
    <w:rsid w:val="002739EE"/>
    <w:rsid w:val="00273FE4"/>
    <w:rsid w:val="002751F5"/>
    <w:rsid w:val="002765B4"/>
    <w:rsid w:val="00276A94"/>
    <w:rsid w:val="00282C0F"/>
    <w:rsid w:val="002931BF"/>
    <w:rsid w:val="0029405D"/>
    <w:rsid w:val="00294FA6"/>
    <w:rsid w:val="00295A6F"/>
    <w:rsid w:val="00297108"/>
    <w:rsid w:val="002A0A8F"/>
    <w:rsid w:val="002A20C4"/>
    <w:rsid w:val="002A2A37"/>
    <w:rsid w:val="002A2EF4"/>
    <w:rsid w:val="002A43FE"/>
    <w:rsid w:val="002A570F"/>
    <w:rsid w:val="002A7264"/>
    <w:rsid w:val="002A7292"/>
    <w:rsid w:val="002A7358"/>
    <w:rsid w:val="002A7902"/>
    <w:rsid w:val="002B0F6B"/>
    <w:rsid w:val="002B23B8"/>
    <w:rsid w:val="002B4429"/>
    <w:rsid w:val="002B68A6"/>
    <w:rsid w:val="002B7635"/>
    <w:rsid w:val="002B7FAF"/>
    <w:rsid w:val="002C0F24"/>
    <w:rsid w:val="002C4028"/>
    <w:rsid w:val="002D0C4F"/>
    <w:rsid w:val="002D1364"/>
    <w:rsid w:val="002D3C93"/>
    <w:rsid w:val="002D4C5F"/>
    <w:rsid w:val="002D4D30"/>
    <w:rsid w:val="002D4FA6"/>
    <w:rsid w:val="002D5000"/>
    <w:rsid w:val="002D598D"/>
    <w:rsid w:val="002D624A"/>
    <w:rsid w:val="002D6E88"/>
    <w:rsid w:val="002D7188"/>
    <w:rsid w:val="002E127A"/>
    <w:rsid w:val="002E1739"/>
    <w:rsid w:val="002E1DE3"/>
    <w:rsid w:val="002E236F"/>
    <w:rsid w:val="002E2AB6"/>
    <w:rsid w:val="002E3F34"/>
    <w:rsid w:val="002E5F79"/>
    <w:rsid w:val="002E64FA"/>
    <w:rsid w:val="002E7759"/>
    <w:rsid w:val="002F0A00"/>
    <w:rsid w:val="002F0CFA"/>
    <w:rsid w:val="002F669F"/>
    <w:rsid w:val="002F7802"/>
    <w:rsid w:val="00301C97"/>
    <w:rsid w:val="00303455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3A9"/>
    <w:rsid w:val="00330BAF"/>
    <w:rsid w:val="00330F82"/>
    <w:rsid w:val="00331E11"/>
    <w:rsid w:val="00334E3A"/>
    <w:rsid w:val="003357EF"/>
    <w:rsid w:val="003361DD"/>
    <w:rsid w:val="003402E6"/>
    <w:rsid w:val="00341A6A"/>
    <w:rsid w:val="00345137"/>
    <w:rsid w:val="0034516C"/>
    <w:rsid w:val="00345720"/>
    <w:rsid w:val="00345B9C"/>
    <w:rsid w:val="003518FC"/>
    <w:rsid w:val="00351B65"/>
    <w:rsid w:val="00351C57"/>
    <w:rsid w:val="00352DAE"/>
    <w:rsid w:val="00354EB9"/>
    <w:rsid w:val="00355779"/>
    <w:rsid w:val="003602AE"/>
    <w:rsid w:val="00360929"/>
    <w:rsid w:val="003647D5"/>
    <w:rsid w:val="00364CAD"/>
    <w:rsid w:val="003674B0"/>
    <w:rsid w:val="00373C43"/>
    <w:rsid w:val="0037727C"/>
    <w:rsid w:val="00377E70"/>
    <w:rsid w:val="00380904"/>
    <w:rsid w:val="003823EE"/>
    <w:rsid w:val="00382960"/>
    <w:rsid w:val="0038375B"/>
    <w:rsid w:val="003846F7"/>
    <w:rsid w:val="003851ED"/>
    <w:rsid w:val="00385B39"/>
    <w:rsid w:val="00385F7E"/>
    <w:rsid w:val="00386785"/>
    <w:rsid w:val="00390E89"/>
    <w:rsid w:val="003912B8"/>
    <w:rsid w:val="00391B1A"/>
    <w:rsid w:val="00391C87"/>
    <w:rsid w:val="00394423"/>
    <w:rsid w:val="00396942"/>
    <w:rsid w:val="00396B49"/>
    <w:rsid w:val="00396E3E"/>
    <w:rsid w:val="003A306E"/>
    <w:rsid w:val="003A43D0"/>
    <w:rsid w:val="003A4C7A"/>
    <w:rsid w:val="003A60DC"/>
    <w:rsid w:val="003A6A46"/>
    <w:rsid w:val="003A7A63"/>
    <w:rsid w:val="003B000C"/>
    <w:rsid w:val="003B0661"/>
    <w:rsid w:val="003B0F1D"/>
    <w:rsid w:val="003B2A0A"/>
    <w:rsid w:val="003B4A57"/>
    <w:rsid w:val="003B5D36"/>
    <w:rsid w:val="003C0606"/>
    <w:rsid w:val="003C0AD9"/>
    <w:rsid w:val="003C0ED0"/>
    <w:rsid w:val="003C1D49"/>
    <w:rsid w:val="003C2385"/>
    <w:rsid w:val="003C35C4"/>
    <w:rsid w:val="003C4EDB"/>
    <w:rsid w:val="003C616D"/>
    <w:rsid w:val="003C7BC1"/>
    <w:rsid w:val="003D12C2"/>
    <w:rsid w:val="003D1F27"/>
    <w:rsid w:val="003D2D50"/>
    <w:rsid w:val="003D31B9"/>
    <w:rsid w:val="003D3867"/>
    <w:rsid w:val="003D4EE4"/>
    <w:rsid w:val="003D5FD4"/>
    <w:rsid w:val="003E0D1A"/>
    <w:rsid w:val="003E2DA3"/>
    <w:rsid w:val="003E3891"/>
    <w:rsid w:val="003E7B93"/>
    <w:rsid w:val="003F020D"/>
    <w:rsid w:val="003F03D9"/>
    <w:rsid w:val="003F15E4"/>
    <w:rsid w:val="003F2FBE"/>
    <w:rsid w:val="003F318D"/>
    <w:rsid w:val="003F5B6E"/>
    <w:rsid w:val="003F5BAE"/>
    <w:rsid w:val="003F6ED7"/>
    <w:rsid w:val="00400028"/>
    <w:rsid w:val="00401731"/>
    <w:rsid w:val="00401C84"/>
    <w:rsid w:val="00401E8D"/>
    <w:rsid w:val="00403210"/>
    <w:rsid w:val="004035BB"/>
    <w:rsid w:val="004035EB"/>
    <w:rsid w:val="00406A13"/>
    <w:rsid w:val="00407332"/>
    <w:rsid w:val="00407828"/>
    <w:rsid w:val="0041100F"/>
    <w:rsid w:val="004136ED"/>
    <w:rsid w:val="00413D8E"/>
    <w:rsid w:val="004140F2"/>
    <w:rsid w:val="004145B0"/>
    <w:rsid w:val="00417A92"/>
    <w:rsid w:val="00417B22"/>
    <w:rsid w:val="00421085"/>
    <w:rsid w:val="0042420C"/>
    <w:rsid w:val="0042465E"/>
    <w:rsid w:val="00424DF7"/>
    <w:rsid w:val="004324CE"/>
    <w:rsid w:val="00432B76"/>
    <w:rsid w:val="00434D01"/>
    <w:rsid w:val="00435D26"/>
    <w:rsid w:val="00440C7E"/>
    <w:rsid w:val="00440C99"/>
    <w:rsid w:val="0044175C"/>
    <w:rsid w:val="00442292"/>
    <w:rsid w:val="00442F4C"/>
    <w:rsid w:val="00445F4D"/>
    <w:rsid w:val="00447D3D"/>
    <w:rsid w:val="004504C0"/>
    <w:rsid w:val="00450EA2"/>
    <w:rsid w:val="00452290"/>
    <w:rsid w:val="004550FB"/>
    <w:rsid w:val="0046111A"/>
    <w:rsid w:val="00462946"/>
    <w:rsid w:val="00463F43"/>
    <w:rsid w:val="00464B94"/>
    <w:rsid w:val="00464E48"/>
    <w:rsid w:val="004653A8"/>
    <w:rsid w:val="00465485"/>
    <w:rsid w:val="0046550B"/>
    <w:rsid w:val="004655BF"/>
    <w:rsid w:val="00465A0B"/>
    <w:rsid w:val="00467769"/>
    <w:rsid w:val="0047077C"/>
    <w:rsid w:val="00470B05"/>
    <w:rsid w:val="0047207C"/>
    <w:rsid w:val="00472531"/>
    <w:rsid w:val="00472CD6"/>
    <w:rsid w:val="00474E3C"/>
    <w:rsid w:val="0047637A"/>
    <w:rsid w:val="0047679B"/>
    <w:rsid w:val="0047712B"/>
    <w:rsid w:val="004806DF"/>
    <w:rsid w:val="00480A58"/>
    <w:rsid w:val="00482151"/>
    <w:rsid w:val="00485FAD"/>
    <w:rsid w:val="004876E8"/>
    <w:rsid w:val="00487AED"/>
    <w:rsid w:val="00491EDF"/>
    <w:rsid w:val="00492A3F"/>
    <w:rsid w:val="00494F62"/>
    <w:rsid w:val="004956B1"/>
    <w:rsid w:val="004A053E"/>
    <w:rsid w:val="004A2001"/>
    <w:rsid w:val="004A3590"/>
    <w:rsid w:val="004A5C0B"/>
    <w:rsid w:val="004B00A7"/>
    <w:rsid w:val="004B25E2"/>
    <w:rsid w:val="004B34D7"/>
    <w:rsid w:val="004B4E84"/>
    <w:rsid w:val="004B5037"/>
    <w:rsid w:val="004B5B2F"/>
    <w:rsid w:val="004B626A"/>
    <w:rsid w:val="004B660E"/>
    <w:rsid w:val="004C05BD"/>
    <w:rsid w:val="004C20F9"/>
    <w:rsid w:val="004C3B06"/>
    <w:rsid w:val="004C3F97"/>
    <w:rsid w:val="004C55CD"/>
    <w:rsid w:val="004C5D00"/>
    <w:rsid w:val="004C773B"/>
    <w:rsid w:val="004C7EE7"/>
    <w:rsid w:val="004D13FD"/>
    <w:rsid w:val="004D140E"/>
    <w:rsid w:val="004D2DEE"/>
    <w:rsid w:val="004D2E1F"/>
    <w:rsid w:val="004D4B5A"/>
    <w:rsid w:val="004D7FD9"/>
    <w:rsid w:val="004E1324"/>
    <w:rsid w:val="004E19A5"/>
    <w:rsid w:val="004E37E5"/>
    <w:rsid w:val="004E38B1"/>
    <w:rsid w:val="004E3FDB"/>
    <w:rsid w:val="004E4777"/>
    <w:rsid w:val="004E4913"/>
    <w:rsid w:val="004E6790"/>
    <w:rsid w:val="004E6E88"/>
    <w:rsid w:val="004E77DA"/>
    <w:rsid w:val="004F1F4A"/>
    <w:rsid w:val="004F296D"/>
    <w:rsid w:val="004F2A72"/>
    <w:rsid w:val="004F381E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8D7"/>
    <w:rsid w:val="0051568B"/>
    <w:rsid w:val="005158F2"/>
    <w:rsid w:val="00521086"/>
    <w:rsid w:val="00523D55"/>
    <w:rsid w:val="005261E2"/>
    <w:rsid w:val="00526DFC"/>
    <w:rsid w:val="00526F43"/>
    <w:rsid w:val="00527651"/>
    <w:rsid w:val="00527A08"/>
    <w:rsid w:val="00527ADC"/>
    <w:rsid w:val="00532433"/>
    <w:rsid w:val="00532DC1"/>
    <w:rsid w:val="00534FC9"/>
    <w:rsid w:val="005363AB"/>
    <w:rsid w:val="00544EF4"/>
    <w:rsid w:val="00545E53"/>
    <w:rsid w:val="005479D9"/>
    <w:rsid w:val="00547DCA"/>
    <w:rsid w:val="00550F4E"/>
    <w:rsid w:val="005528DD"/>
    <w:rsid w:val="00554766"/>
    <w:rsid w:val="005549FC"/>
    <w:rsid w:val="00554EA4"/>
    <w:rsid w:val="005552A9"/>
    <w:rsid w:val="005572BD"/>
    <w:rsid w:val="00557A12"/>
    <w:rsid w:val="00560AC7"/>
    <w:rsid w:val="005615E6"/>
    <w:rsid w:val="00561AFB"/>
    <w:rsid w:val="00561FA8"/>
    <w:rsid w:val="005635ED"/>
    <w:rsid w:val="005649AA"/>
    <w:rsid w:val="00565253"/>
    <w:rsid w:val="00566030"/>
    <w:rsid w:val="005668C5"/>
    <w:rsid w:val="00570191"/>
    <w:rsid w:val="00570570"/>
    <w:rsid w:val="00571181"/>
    <w:rsid w:val="00572512"/>
    <w:rsid w:val="00573EE6"/>
    <w:rsid w:val="00574FE4"/>
    <w:rsid w:val="0057547F"/>
    <w:rsid w:val="005754EE"/>
    <w:rsid w:val="0057617E"/>
    <w:rsid w:val="00576497"/>
    <w:rsid w:val="0057783C"/>
    <w:rsid w:val="005808DB"/>
    <w:rsid w:val="005835E7"/>
    <w:rsid w:val="0058397F"/>
    <w:rsid w:val="00583BF8"/>
    <w:rsid w:val="00585F33"/>
    <w:rsid w:val="00591124"/>
    <w:rsid w:val="00593918"/>
    <w:rsid w:val="00595DA4"/>
    <w:rsid w:val="00597024"/>
    <w:rsid w:val="005A0274"/>
    <w:rsid w:val="005A095C"/>
    <w:rsid w:val="005A669D"/>
    <w:rsid w:val="005A75D8"/>
    <w:rsid w:val="005B37CE"/>
    <w:rsid w:val="005B3A68"/>
    <w:rsid w:val="005B3D6E"/>
    <w:rsid w:val="005B70A0"/>
    <w:rsid w:val="005B713E"/>
    <w:rsid w:val="005C03B6"/>
    <w:rsid w:val="005C1003"/>
    <w:rsid w:val="005C348E"/>
    <w:rsid w:val="005C5AB0"/>
    <w:rsid w:val="005C68E1"/>
    <w:rsid w:val="005C6DD7"/>
    <w:rsid w:val="005C7D36"/>
    <w:rsid w:val="005D0790"/>
    <w:rsid w:val="005D0E62"/>
    <w:rsid w:val="005D1F25"/>
    <w:rsid w:val="005D3763"/>
    <w:rsid w:val="005D4D05"/>
    <w:rsid w:val="005D4F40"/>
    <w:rsid w:val="005D55E1"/>
    <w:rsid w:val="005D6A44"/>
    <w:rsid w:val="005D71C6"/>
    <w:rsid w:val="005E02BC"/>
    <w:rsid w:val="005E0739"/>
    <w:rsid w:val="005E19F7"/>
    <w:rsid w:val="005E2B61"/>
    <w:rsid w:val="005E3D3B"/>
    <w:rsid w:val="005E4F04"/>
    <w:rsid w:val="005E62C2"/>
    <w:rsid w:val="005E6C71"/>
    <w:rsid w:val="005F0963"/>
    <w:rsid w:val="005F0A2D"/>
    <w:rsid w:val="005F2780"/>
    <w:rsid w:val="005F2824"/>
    <w:rsid w:val="005F2D66"/>
    <w:rsid w:val="005F2EBA"/>
    <w:rsid w:val="005F35ED"/>
    <w:rsid w:val="005F5BE4"/>
    <w:rsid w:val="005F7812"/>
    <w:rsid w:val="005F7A88"/>
    <w:rsid w:val="006000D1"/>
    <w:rsid w:val="0060317A"/>
    <w:rsid w:val="00603A1A"/>
    <w:rsid w:val="006046D5"/>
    <w:rsid w:val="00607A93"/>
    <w:rsid w:val="00610C08"/>
    <w:rsid w:val="00611F74"/>
    <w:rsid w:val="00613BBE"/>
    <w:rsid w:val="0061480C"/>
    <w:rsid w:val="0061507E"/>
    <w:rsid w:val="00615772"/>
    <w:rsid w:val="00621256"/>
    <w:rsid w:val="00621FCC"/>
    <w:rsid w:val="00622E4B"/>
    <w:rsid w:val="0062590B"/>
    <w:rsid w:val="006308AB"/>
    <w:rsid w:val="006333DA"/>
    <w:rsid w:val="0063383F"/>
    <w:rsid w:val="00633C3B"/>
    <w:rsid w:val="00635134"/>
    <w:rsid w:val="006356E2"/>
    <w:rsid w:val="00640529"/>
    <w:rsid w:val="00640DBE"/>
    <w:rsid w:val="00642A65"/>
    <w:rsid w:val="00642E58"/>
    <w:rsid w:val="006452FE"/>
    <w:rsid w:val="00645744"/>
    <w:rsid w:val="00645DCE"/>
    <w:rsid w:val="006465AC"/>
    <w:rsid w:val="006465BF"/>
    <w:rsid w:val="00650940"/>
    <w:rsid w:val="00653348"/>
    <w:rsid w:val="00653B22"/>
    <w:rsid w:val="00656644"/>
    <w:rsid w:val="006575EC"/>
    <w:rsid w:val="00657BF4"/>
    <w:rsid w:val="006603FB"/>
    <w:rsid w:val="006608DF"/>
    <w:rsid w:val="00660FF7"/>
    <w:rsid w:val="006610F0"/>
    <w:rsid w:val="006623AC"/>
    <w:rsid w:val="006678AF"/>
    <w:rsid w:val="006701EF"/>
    <w:rsid w:val="0067025B"/>
    <w:rsid w:val="0067232A"/>
    <w:rsid w:val="00673BA5"/>
    <w:rsid w:val="006740F1"/>
    <w:rsid w:val="00680058"/>
    <w:rsid w:val="00681F9F"/>
    <w:rsid w:val="006840EA"/>
    <w:rsid w:val="006844E2"/>
    <w:rsid w:val="00685267"/>
    <w:rsid w:val="0068641E"/>
    <w:rsid w:val="0068708D"/>
    <w:rsid w:val="006872AE"/>
    <w:rsid w:val="00690082"/>
    <w:rsid w:val="00690252"/>
    <w:rsid w:val="0069125B"/>
    <w:rsid w:val="006946BB"/>
    <w:rsid w:val="006969FA"/>
    <w:rsid w:val="006A26A5"/>
    <w:rsid w:val="006A35D5"/>
    <w:rsid w:val="006A748A"/>
    <w:rsid w:val="006B0494"/>
    <w:rsid w:val="006B099D"/>
    <w:rsid w:val="006C419E"/>
    <w:rsid w:val="006C4A31"/>
    <w:rsid w:val="006C5AC2"/>
    <w:rsid w:val="006C6AFB"/>
    <w:rsid w:val="006C761A"/>
    <w:rsid w:val="006C7879"/>
    <w:rsid w:val="006D22E1"/>
    <w:rsid w:val="006D2735"/>
    <w:rsid w:val="006D45B2"/>
    <w:rsid w:val="006D48E5"/>
    <w:rsid w:val="006D72F6"/>
    <w:rsid w:val="006E0FCC"/>
    <w:rsid w:val="006E1DFC"/>
    <w:rsid w:val="006E1E96"/>
    <w:rsid w:val="006E4C93"/>
    <w:rsid w:val="006E5E21"/>
    <w:rsid w:val="006F2648"/>
    <w:rsid w:val="006F2F10"/>
    <w:rsid w:val="006F482B"/>
    <w:rsid w:val="006F6311"/>
    <w:rsid w:val="00700F3C"/>
    <w:rsid w:val="0070162D"/>
    <w:rsid w:val="00701952"/>
    <w:rsid w:val="00702556"/>
    <w:rsid w:val="0070277E"/>
    <w:rsid w:val="00704156"/>
    <w:rsid w:val="00705B78"/>
    <w:rsid w:val="007069FC"/>
    <w:rsid w:val="00711221"/>
    <w:rsid w:val="0071226F"/>
    <w:rsid w:val="00712675"/>
    <w:rsid w:val="00713808"/>
    <w:rsid w:val="007151B6"/>
    <w:rsid w:val="0071520D"/>
    <w:rsid w:val="0071588D"/>
    <w:rsid w:val="00715D4F"/>
    <w:rsid w:val="00715EDB"/>
    <w:rsid w:val="0071605F"/>
    <w:rsid w:val="007160D5"/>
    <w:rsid w:val="007163FB"/>
    <w:rsid w:val="00717C2E"/>
    <w:rsid w:val="007204FA"/>
    <w:rsid w:val="007213B3"/>
    <w:rsid w:val="0072457F"/>
    <w:rsid w:val="00724D39"/>
    <w:rsid w:val="00725406"/>
    <w:rsid w:val="0072621B"/>
    <w:rsid w:val="0072764C"/>
    <w:rsid w:val="00727EC9"/>
    <w:rsid w:val="00730555"/>
    <w:rsid w:val="0073093E"/>
    <w:rsid w:val="007312CC"/>
    <w:rsid w:val="0073484E"/>
    <w:rsid w:val="00736A64"/>
    <w:rsid w:val="007373DD"/>
    <w:rsid w:val="00737517"/>
    <w:rsid w:val="00737779"/>
    <w:rsid w:val="007377AD"/>
    <w:rsid w:val="00737F6A"/>
    <w:rsid w:val="007410B6"/>
    <w:rsid w:val="007421A4"/>
    <w:rsid w:val="00742709"/>
    <w:rsid w:val="00744C6F"/>
    <w:rsid w:val="007457F6"/>
    <w:rsid w:val="00745ABB"/>
    <w:rsid w:val="00746E38"/>
    <w:rsid w:val="00747CD5"/>
    <w:rsid w:val="00753B51"/>
    <w:rsid w:val="00756629"/>
    <w:rsid w:val="00756672"/>
    <w:rsid w:val="00756B01"/>
    <w:rsid w:val="007575D2"/>
    <w:rsid w:val="00757B4F"/>
    <w:rsid w:val="00757B6A"/>
    <w:rsid w:val="00757D7C"/>
    <w:rsid w:val="007610E0"/>
    <w:rsid w:val="007621AA"/>
    <w:rsid w:val="0076260A"/>
    <w:rsid w:val="007631AA"/>
    <w:rsid w:val="00764A67"/>
    <w:rsid w:val="0076554F"/>
    <w:rsid w:val="00767F3F"/>
    <w:rsid w:val="00770F6B"/>
    <w:rsid w:val="00771883"/>
    <w:rsid w:val="00776DC2"/>
    <w:rsid w:val="00780122"/>
    <w:rsid w:val="0078214B"/>
    <w:rsid w:val="0078221F"/>
    <w:rsid w:val="00782527"/>
    <w:rsid w:val="0078498A"/>
    <w:rsid w:val="00791CC7"/>
    <w:rsid w:val="00792207"/>
    <w:rsid w:val="007923D2"/>
    <w:rsid w:val="0079293A"/>
    <w:rsid w:val="00792B64"/>
    <w:rsid w:val="00792E29"/>
    <w:rsid w:val="0079379A"/>
    <w:rsid w:val="00794953"/>
    <w:rsid w:val="00797550"/>
    <w:rsid w:val="007A1F2F"/>
    <w:rsid w:val="007A2A5C"/>
    <w:rsid w:val="007A5150"/>
    <w:rsid w:val="007A5373"/>
    <w:rsid w:val="007A61C2"/>
    <w:rsid w:val="007A789F"/>
    <w:rsid w:val="007B06DB"/>
    <w:rsid w:val="007B164E"/>
    <w:rsid w:val="007B16CD"/>
    <w:rsid w:val="007B3BD7"/>
    <w:rsid w:val="007B75BC"/>
    <w:rsid w:val="007C0BD6"/>
    <w:rsid w:val="007C3806"/>
    <w:rsid w:val="007C47BB"/>
    <w:rsid w:val="007C58C5"/>
    <w:rsid w:val="007C5BB7"/>
    <w:rsid w:val="007C693E"/>
    <w:rsid w:val="007D07D5"/>
    <w:rsid w:val="007D1C64"/>
    <w:rsid w:val="007D32DD"/>
    <w:rsid w:val="007D6D4A"/>
    <w:rsid w:val="007D6DCE"/>
    <w:rsid w:val="007D72C4"/>
    <w:rsid w:val="007E040F"/>
    <w:rsid w:val="007E1250"/>
    <w:rsid w:val="007E2CFE"/>
    <w:rsid w:val="007E59C9"/>
    <w:rsid w:val="007E790C"/>
    <w:rsid w:val="007F0072"/>
    <w:rsid w:val="007F2EB6"/>
    <w:rsid w:val="007F4454"/>
    <w:rsid w:val="007F51B5"/>
    <w:rsid w:val="007F54C3"/>
    <w:rsid w:val="007F583F"/>
    <w:rsid w:val="007F669E"/>
    <w:rsid w:val="007F6717"/>
    <w:rsid w:val="007F7B64"/>
    <w:rsid w:val="00802949"/>
    <w:rsid w:val="0080301E"/>
    <w:rsid w:val="0080365F"/>
    <w:rsid w:val="00807FD0"/>
    <w:rsid w:val="0081011D"/>
    <w:rsid w:val="00812BE5"/>
    <w:rsid w:val="00814D75"/>
    <w:rsid w:val="0081645C"/>
    <w:rsid w:val="00817429"/>
    <w:rsid w:val="00821514"/>
    <w:rsid w:val="00821E35"/>
    <w:rsid w:val="00824591"/>
    <w:rsid w:val="00824AED"/>
    <w:rsid w:val="0082528F"/>
    <w:rsid w:val="00826E63"/>
    <w:rsid w:val="00827820"/>
    <w:rsid w:val="00831B8B"/>
    <w:rsid w:val="00831FAB"/>
    <w:rsid w:val="008326AB"/>
    <w:rsid w:val="00833BF6"/>
    <w:rsid w:val="0083405D"/>
    <w:rsid w:val="008352D4"/>
    <w:rsid w:val="00836DB9"/>
    <w:rsid w:val="00836E38"/>
    <w:rsid w:val="00837C67"/>
    <w:rsid w:val="008415B0"/>
    <w:rsid w:val="00842028"/>
    <w:rsid w:val="008436B8"/>
    <w:rsid w:val="00844D69"/>
    <w:rsid w:val="00844E3A"/>
    <w:rsid w:val="00844F02"/>
    <w:rsid w:val="008460B6"/>
    <w:rsid w:val="00846241"/>
    <w:rsid w:val="00850C04"/>
    <w:rsid w:val="00850C9D"/>
    <w:rsid w:val="00852B59"/>
    <w:rsid w:val="00852E54"/>
    <w:rsid w:val="00856272"/>
    <w:rsid w:val="008563FF"/>
    <w:rsid w:val="0086018B"/>
    <w:rsid w:val="008611DD"/>
    <w:rsid w:val="00861EDA"/>
    <w:rsid w:val="008620DE"/>
    <w:rsid w:val="00862504"/>
    <w:rsid w:val="00863FF6"/>
    <w:rsid w:val="00866867"/>
    <w:rsid w:val="008708E0"/>
    <w:rsid w:val="00872257"/>
    <w:rsid w:val="008747A4"/>
    <w:rsid w:val="00874D52"/>
    <w:rsid w:val="008753E6"/>
    <w:rsid w:val="0087738C"/>
    <w:rsid w:val="008802AF"/>
    <w:rsid w:val="008804B8"/>
    <w:rsid w:val="00881926"/>
    <w:rsid w:val="00881F01"/>
    <w:rsid w:val="00882028"/>
    <w:rsid w:val="0088318F"/>
    <w:rsid w:val="0088331D"/>
    <w:rsid w:val="008846C1"/>
    <w:rsid w:val="00884DF4"/>
    <w:rsid w:val="008852B0"/>
    <w:rsid w:val="00885AE7"/>
    <w:rsid w:val="00886235"/>
    <w:rsid w:val="008867EF"/>
    <w:rsid w:val="00886B60"/>
    <w:rsid w:val="00887889"/>
    <w:rsid w:val="00890A6C"/>
    <w:rsid w:val="00890FEB"/>
    <w:rsid w:val="0089112C"/>
    <w:rsid w:val="008920FF"/>
    <w:rsid w:val="008926E8"/>
    <w:rsid w:val="00894F19"/>
    <w:rsid w:val="00894FD8"/>
    <w:rsid w:val="00895747"/>
    <w:rsid w:val="00896A10"/>
    <w:rsid w:val="008971B5"/>
    <w:rsid w:val="008972C5"/>
    <w:rsid w:val="008A5D26"/>
    <w:rsid w:val="008A6B13"/>
    <w:rsid w:val="008A6ECB"/>
    <w:rsid w:val="008B0BF9"/>
    <w:rsid w:val="008B2866"/>
    <w:rsid w:val="008B3859"/>
    <w:rsid w:val="008B436D"/>
    <w:rsid w:val="008B4E49"/>
    <w:rsid w:val="008B6420"/>
    <w:rsid w:val="008B7712"/>
    <w:rsid w:val="008B7B26"/>
    <w:rsid w:val="008C3524"/>
    <w:rsid w:val="008C4061"/>
    <w:rsid w:val="008C4229"/>
    <w:rsid w:val="008C5BE0"/>
    <w:rsid w:val="008C7233"/>
    <w:rsid w:val="008D2434"/>
    <w:rsid w:val="008D2BE0"/>
    <w:rsid w:val="008D3D0C"/>
    <w:rsid w:val="008D48E2"/>
    <w:rsid w:val="008D5447"/>
    <w:rsid w:val="008D5452"/>
    <w:rsid w:val="008E1562"/>
    <w:rsid w:val="008E171D"/>
    <w:rsid w:val="008E20DA"/>
    <w:rsid w:val="008E2785"/>
    <w:rsid w:val="008E2B26"/>
    <w:rsid w:val="008E2F33"/>
    <w:rsid w:val="008E4D9C"/>
    <w:rsid w:val="008E5938"/>
    <w:rsid w:val="008E6254"/>
    <w:rsid w:val="008E78A3"/>
    <w:rsid w:val="008E7ECA"/>
    <w:rsid w:val="008F0654"/>
    <w:rsid w:val="008F06CB"/>
    <w:rsid w:val="008F1900"/>
    <w:rsid w:val="008F1B5A"/>
    <w:rsid w:val="008F274C"/>
    <w:rsid w:val="008F2E83"/>
    <w:rsid w:val="008F612A"/>
    <w:rsid w:val="0090293D"/>
    <w:rsid w:val="009034DE"/>
    <w:rsid w:val="009049C9"/>
    <w:rsid w:val="00904FD2"/>
    <w:rsid w:val="00905396"/>
    <w:rsid w:val="0090605D"/>
    <w:rsid w:val="00906419"/>
    <w:rsid w:val="00912889"/>
    <w:rsid w:val="00913A42"/>
    <w:rsid w:val="00914167"/>
    <w:rsid w:val="009143DB"/>
    <w:rsid w:val="009148B1"/>
    <w:rsid w:val="00915065"/>
    <w:rsid w:val="00917CE5"/>
    <w:rsid w:val="009214B0"/>
    <w:rsid w:val="009217C0"/>
    <w:rsid w:val="0092254B"/>
    <w:rsid w:val="0092258B"/>
    <w:rsid w:val="00923325"/>
    <w:rsid w:val="0092499C"/>
    <w:rsid w:val="00925241"/>
    <w:rsid w:val="00925CEC"/>
    <w:rsid w:val="009268D9"/>
    <w:rsid w:val="00926A3F"/>
    <w:rsid w:val="0092794E"/>
    <w:rsid w:val="00930D30"/>
    <w:rsid w:val="009332A2"/>
    <w:rsid w:val="00937598"/>
    <w:rsid w:val="0093790B"/>
    <w:rsid w:val="00937D4E"/>
    <w:rsid w:val="009409DA"/>
    <w:rsid w:val="00941D81"/>
    <w:rsid w:val="00942E65"/>
    <w:rsid w:val="00943751"/>
    <w:rsid w:val="00943CEA"/>
    <w:rsid w:val="00944105"/>
    <w:rsid w:val="00946DD0"/>
    <w:rsid w:val="00950629"/>
    <w:rsid w:val="009507F2"/>
    <w:rsid w:val="009509E6"/>
    <w:rsid w:val="009512A5"/>
    <w:rsid w:val="00952018"/>
    <w:rsid w:val="00952800"/>
    <w:rsid w:val="0095300D"/>
    <w:rsid w:val="00955EC0"/>
    <w:rsid w:val="00956812"/>
    <w:rsid w:val="0095719A"/>
    <w:rsid w:val="009623E9"/>
    <w:rsid w:val="00963A6D"/>
    <w:rsid w:val="00963EEB"/>
    <w:rsid w:val="009648BC"/>
    <w:rsid w:val="00964C2F"/>
    <w:rsid w:val="00965F88"/>
    <w:rsid w:val="00971BE1"/>
    <w:rsid w:val="0097541F"/>
    <w:rsid w:val="0097614D"/>
    <w:rsid w:val="00976DA2"/>
    <w:rsid w:val="0097774B"/>
    <w:rsid w:val="009802FA"/>
    <w:rsid w:val="009806B6"/>
    <w:rsid w:val="00982717"/>
    <w:rsid w:val="00984E03"/>
    <w:rsid w:val="0098717D"/>
    <w:rsid w:val="00987E85"/>
    <w:rsid w:val="00987F2D"/>
    <w:rsid w:val="009902A5"/>
    <w:rsid w:val="0099069B"/>
    <w:rsid w:val="009923EE"/>
    <w:rsid w:val="00995B80"/>
    <w:rsid w:val="009A0D12"/>
    <w:rsid w:val="009A13EB"/>
    <w:rsid w:val="009A1987"/>
    <w:rsid w:val="009A2BEE"/>
    <w:rsid w:val="009A3773"/>
    <w:rsid w:val="009A5289"/>
    <w:rsid w:val="009A7A53"/>
    <w:rsid w:val="009B0402"/>
    <w:rsid w:val="009B0B75"/>
    <w:rsid w:val="009B16DF"/>
    <w:rsid w:val="009B3E6E"/>
    <w:rsid w:val="009B4CB2"/>
    <w:rsid w:val="009B4D6A"/>
    <w:rsid w:val="009B5171"/>
    <w:rsid w:val="009B6701"/>
    <w:rsid w:val="009B6EF7"/>
    <w:rsid w:val="009B7000"/>
    <w:rsid w:val="009B739C"/>
    <w:rsid w:val="009C04EC"/>
    <w:rsid w:val="009C0815"/>
    <w:rsid w:val="009C145F"/>
    <w:rsid w:val="009C2961"/>
    <w:rsid w:val="009C328C"/>
    <w:rsid w:val="009C4444"/>
    <w:rsid w:val="009C5AE7"/>
    <w:rsid w:val="009C6412"/>
    <w:rsid w:val="009C6C68"/>
    <w:rsid w:val="009C79AD"/>
    <w:rsid w:val="009C7CA6"/>
    <w:rsid w:val="009D3227"/>
    <w:rsid w:val="009D3316"/>
    <w:rsid w:val="009D3E1B"/>
    <w:rsid w:val="009D4841"/>
    <w:rsid w:val="009D55AA"/>
    <w:rsid w:val="009D7181"/>
    <w:rsid w:val="009E1236"/>
    <w:rsid w:val="009E3E77"/>
    <w:rsid w:val="009E3FAB"/>
    <w:rsid w:val="009E586B"/>
    <w:rsid w:val="009E5B3F"/>
    <w:rsid w:val="009E7D90"/>
    <w:rsid w:val="009F1AB0"/>
    <w:rsid w:val="009F36B2"/>
    <w:rsid w:val="009F49B7"/>
    <w:rsid w:val="009F4BC6"/>
    <w:rsid w:val="009F501D"/>
    <w:rsid w:val="009F681C"/>
    <w:rsid w:val="009F6FCB"/>
    <w:rsid w:val="00A01168"/>
    <w:rsid w:val="00A01812"/>
    <w:rsid w:val="00A039D5"/>
    <w:rsid w:val="00A046AD"/>
    <w:rsid w:val="00A06F9F"/>
    <w:rsid w:val="00A079C1"/>
    <w:rsid w:val="00A10291"/>
    <w:rsid w:val="00A12520"/>
    <w:rsid w:val="00A12FBE"/>
    <w:rsid w:val="00A130FD"/>
    <w:rsid w:val="00A13D6D"/>
    <w:rsid w:val="00A14769"/>
    <w:rsid w:val="00A16151"/>
    <w:rsid w:val="00A165F7"/>
    <w:rsid w:val="00A16EC6"/>
    <w:rsid w:val="00A17C06"/>
    <w:rsid w:val="00A2126E"/>
    <w:rsid w:val="00A21706"/>
    <w:rsid w:val="00A22115"/>
    <w:rsid w:val="00A22C51"/>
    <w:rsid w:val="00A233B0"/>
    <w:rsid w:val="00A24103"/>
    <w:rsid w:val="00A24FCC"/>
    <w:rsid w:val="00A26A90"/>
    <w:rsid w:val="00A26B27"/>
    <w:rsid w:val="00A30633"/>
    <w:rsid w:val="00A30689"/>
    <w:rsid w:val="00A30E4F"/>
    <w:rsid w:val="00A32253"/>
    <w:rsid w:val="00A3310E"/>
    <w:rsid w:val="00A333A0"/>
    <w:rsid w:val="00A33DB5"/>
    <w:rsid w:val="00A3470D"/>
    <w:rsid w:val="00A35FD6"/>
    <w:rsid w:val="00A3660A"/>
    <w:rsid w:val="00A36641"/>
    <w:rsid w:val="00A37E70"/>
    <w:rsid w:val="00A4124B"/>
    <w:rsid w:val="00A437E1"/>
    <w:rsid w:val="00A44DE8"/>
    <w:rsid w:val="00A4685E"/>
    <w:rsid w:val="00A46B7C"/>
    <w:rsid w:val="00A50CD4"/>
    <w:rsid w:val="00A51191"/>
    <w:rsid w:val="00A52ECD"/>
    <w:rsid w:val="00A52F91"/>
    <w:rsid w:val="00A54C4A"/>
    <w:rsid w:val="00A56D62"/>
    <w:rsid w:val="00A56F07"/>
    <w:rsid w:val="00A5762C"/>
    <w:rsid w:val="00A600FC"/>
    <w:rsid w:val="00A60BCA"/>
    <w:rsid w:val="00A6323C"/>
    <w:rsid w:val="00A638DA"/>
    <w:rsid w:val="00A65B41"/>
    <w:rsid w:val="00A65E00"/>
    <w:rsid w:val="00A66532"/>
    <w:rsid w:val="00A66A78"/>
    <w:rsid w:val="00A7147B"/>
    <w:rsid w:val="00A71543"/>
    <w:rsid w:val="00A734F7"/>
    <w:rsid w:val="00A7436E"/>
    <w:rsid w:val="00A74E96"/>
    <w:rsid w:val="00A75A8E"/>
    <w:rsid w:val="00A764EA"/>
    <w:rsid w:val="00A824DD"/>
    <w:rsid w:val="00A83272"/>
    <w:rsid w:val="00A83676"/>
    <w:rsid w:val="00A83AB8"/>
    <w:rsid w:val="00A83B7B"/>
    <w:rsid w:val="00A84274"/>
    <w:rsid w:val="00A850F3"/>
    <w:rsid w:val="00A864E3"/>
    <w:rsid w:val="00A900D8"/>
    <w:rsid w:val="00A94574"/>
    <w:rsid w:val="00A95936"/>
    <w:rsid w:val="00A96265"/>
    <w:rsid w:val="00A97084"/>
    <w:rsid w:val="00AA1C2C"/>
    <w:rsid w:val="00AA35F6"/>
    <w:rsid w:val="00AA4C21"/>
    <w:rsid w:val="00AA51F5"/>
    <w:rsid w:val="00AA65EA"/>
    <w:rsid w:val="00AA667C"/>
    <w:rsid w:val="00AA6E91"/>
    <w:rsid w:val="00AA7439"/>
    <w:rsid w:val="00AB047E"/>
    <w:rsid w:val="00AB0B0A"/>
    <w:rsid w:val="00AB0BB7"/>
    <w:rsid w:val="00AB0F9B"/>
    <w:rsid w:val="00AB22C6"/>
    <w:rsid w:val="00AB2AD0"/>
    <w:rsid w:val="00AB3045"/>
    <w:rsid w:val="00AB46E4"/>
    <w:rsid w:val="00AB67FC"/>
    <w:rsid w:val="00AC00F2"/>
    <w:rsid w:val="00AC31B5"/>
    <w:rsid w:val="00AC33B6"/>
    <w:rsid w:val="00AC4EA1"/>
    <w:rsid w:val="00AC5381"/>
    <w:rsid w:val="00AC5920"/>
    <w:rsid w:val="00AD0E65"/>
    <w:rsid w:val="00AD1E39"/>
    <w:rsid w:val="00AD2B07"/>
    <w:rsid w:val="00AD2BF2"/>
    <w:rsid w:val="00AD4E14"/>
    <w:rsid w:val="00AD4E90"/>
    <w:rsid w:val="00AD5422"/>
    <w:rsid w:val="00AD6885"/>
    <w:rsid w:val="00AE2390"/>
    <w:rsid w:val="00AE4179"/>
    <w:rsid w:val="00AE4425"/>
    <w:rsid w:val="00AE4FBE"/>
    <w:rsid w:val="00AE60FB"/>
    <w:rsid w:val="00AE6257"/>
    <w:rsid w:val="00AE635F"/>
    <w:rsid w:val="00AE6465"/>
    <w:rsid w:val="00AE650F"/>
    <w:rsid w:val="00AE6555"/>
    <w:rsid w:val="00AE7224"/>
    <w:rsid w:val="00AE763B"/>
    <w:rsid w:val="00AE7D16"/>
    <w:rsid w:val="00AF29E9"/>
    <w:rsid w:val="00AF4CAA"/>
    <w:rsid w:val="00AF4CC5"/>
    <w:rsid w:val="00AF571A"/>
    <w:rsid w:val="00AF60A0"/>
    <w:rsid w:val="00AF67FC"/>
    <w:rsid w:val="00AF7DF5"/>
    <w:rsid w:val="00B006E5"/>
    <w:rsid w:val="00B024C2"/>
    <w:rsid w:val="00B0440D"/>
    <w:rsid w:val="00B07700"/>
    <w:rsid w:val="00B07D8F"/>
    <w:rsid w:val="00B110F6"/>
    <w:rsid w:val="00B13921"/>
    <w:rsid w:val="00B1528C"/>
    <w:rsid w:val="00B16ACD"/>
    <w:rsid w:val="00B213AC"/>
    <w:rsid w:val="00B21487"/>
    <w:rsid w:val="00B232D1"/>
    <w:rsid w:val="00B232F8"/>
    <w:rsid w:val="00B23A3D"/>
    <w:rsid w:val="00B24DB5"/>
    <w:rsid w:val="00B24DB8"/>
    <w:rsid w:val="00B255C9"/>
    <w:rsid w:val="00B27183"/>
    <w:rsid w:val="00B27F55"/>
    <w:rsid w:val="00B31E7E"/>
    <w:rsid w:val="00B31F9E"/>
    <w:rsid w:val="00B3268F"/>
    <w:rsid w:val="00B32C2C"/>
    <w:rsid w:val="00B331B6"/>
    <w:rsid w:val="00B33A1A"/>
    <w:rsid w:val="00B33E6C"/>
    <w:rsid w:val="00B352D3"/>
    <w:rsid w:val="00B35EE8"/>
    <w:rsid w:val="00B371CC"/>
    <w:rsid w:val="00B375ED"/>
    <w:rsid w:val="00B41CD9"/>
    <w:rsid w:val="00B41D53"/>
    <w:rsid w:val="00B427E6"/>
    <w:rsid w:val="00B428A6"/>
    <w:rsid w:val="00B43604"/>
    <w:rsid w:val="00B43E1F"/>
    <w:rsid w:val="00B45FBC"/>
    <w:rsid w:val="00B464BB"/>
    <w:rsid w:val="00B50D80"/>
    <w:rsid w:val="00B51A7D"/>
    <w:rsid w:val="00B526A3"/>
    <w:rsid w:val="00B535C2"/>
    <w:rsid w:val="00B546BF"/>
    <w:rsid w:val="00B54F29"/>
    <w:rsid w:val="00B55544"/>
    <w:rsid w:val="00B61E81"/>
    <w:rsid w:val="00B631A1"/>
    <w:rsid w:val="00B642FC"/>
    <w:rsid w:val="00B64BE5"/>
    <w:rsid w:val="00B64D26"/>
    <w:rsid w:val="00B64FBB"/>
    <w:rsid w:val="00B654EF"/>
    <w:rsid w:val="00B70E22"/>
    <w:rsid w:val="00B71EC3"/>
    <w:rsid w:val="00B76D93"/>
    <w:rsid w:val="00B77062"/>
    <w:rsid w:val="00B774CB"/>
    <w:rsid w:val="00B774F7"/>
    <w:rsid w:val="00B80402"/>
    <w:rsid w:val="00B80B9A"/>
    <w:rsid w:val="00B826FF"/>
    <w:rsid w:val="00B830B7"/>
    <w:rsid w:val="00B848EA"/>
    <w:rsid w:val="00B84B2B"/>
    <w:rsid w:val="00B857A8"/>
    <w:rsid w:val="00B85C22"/>
    <w:rsid w:val="00B87849"/>
    <w:rsid w:val="00B90500"/>
    <w:rsid w:val="00B9176C"/>
    <w:rsid w:val="00B935A4"/>
    <w:rsid w:val="00B944A6"/>
    <w:rsid w:val="00BA4E37"/>
    <w:rsid w:val="00BA561A"/>
    <w:rsid w:val="00BB0DC6"/>
    <w:rsid w:val="00BB15E4"/>
    <w:rsid w:val="00BB1E19"/>
    <w:rsid w:val="00BB21D1"/>
    <w:rsid w:val="00BB24C4"/>
    <w:rsid w:val="00BB32F2"/>
    <w:rsid w:val="00BB3AE3"/>
    <w:rsid w:val="00BB4338"/>
    <w:rsid w:val="00BB6C0E"/>
    <w:rsid w:val="00BB7721"/>
    <w:rsid w:val="00BB7B38"/>
    <w:rsid w:val="00BC11E5"/>
    <w:rsid w:val="00BC273C"/>
    <w:rsid w:val="00BC2ED7"/>
    <w:rsid w:val="00BC4BC6"/>
    <w:rsid w:val="00BC52FD"/>
    <w:rsid w:val="00BC6E62"/>
    <w:rsid w:val="00BC7443"/>
    <w:rsid w:val="00BD020B"/>
    <w:rsid w:val="00BD0648"/>
    <w:rsid w:val="00BD1040"/>
    <w:rsid w:val="00BD34AA"/>
    <w:rsid w:val="00BD5DB6"/>
    <w:rsid w:val="00BD6540"/>
    <w:rsid w:val="00BE0C44"/>
    <w:rsid w:val="00BE11D9"/>
    <w:rsid w:val="00BE1B8B"/>
    <w:rsid w:val="00BE1FC4"/>
    <w:rsid w:val="00BE2A18"/>
    <w:rsid w:val="00BE2C01"/>
    <w:rsid w:val="00BE41EC"/>
    <w:rsid w:val="00BE479E"/>
    <w:rsid w:val="00BE56FB"/>
    <w:rsid w:val="00BF0E52"/>
    <w:rsid w:val="00BF2E7B"/>
    <w:rsid w:val="00BF3DDE"/>
    <w:rsid w:val="00BF400F"/>
    <w:rsid w:val="00BF616D"/>
    <w:rsid w:val="00BF6589"/>
    <w:rsid w:val="00BF6F7F"/>
    <w:rsid w:val="00C00647"/>
    <w:rsid w:val="00C02764"/>
    <w:rsid w:val="00C03D9D"/>
    <w:rsid w:val="00C0462B"/>
    <w:rsid w:val="00C04CEF"/>
    <w:rsid w:val="00C0519F"/>
    <w:rsid w:val="00C058B7"/>
    <w:rsid w:val="00C0662F"/>
    <w:rsid w:val="00C077F3"/>
    <w:rsid w:val="00C11943"/>
    <w:rsid w:val="00C1226A"/>
    <w:rsid w:val="00C12E96"/>
    <w:rsid w:val="00C14281"/>
    <w:rsid w:val="00C14763"/>
    <w:rsid w:val="00C16141"/>
    <w:rsid w:val="00C2363F"/>
    <w:rsid w:val="00C236C8"/>
    <w:rsid w:val="00C260B1"/>
    <w:rsid w:val="00C265E5"/>
    <w:rsid w:val="00C26E56"/>
    <w:rsid w:val="00C31406"/>
    <w:rsid w:val="00C33C0C"/>
    <w:rsid w:val="00C34CAD"/>
    <w:rsid w:val="00C37194"/>
    <w:rsid w:val="00C40347"/>
    <w:rsid w:val="00C40637"/>
    <w:rsid w:val="00C40F6C"/>
    <w:rsid w:val="00C44426"/>
    <w:rsid w:val="00C445F3"/>
    <w:rsid w:val="00C451F4"/>
    <w:rsid w:val="00C45EB1"/>
    <w:rsid w:val="00C519E7"/>
    <w:rsid w:val="00C54A3A"/>
    <w:rsid w:val="00C55566"/>
    <w:rsid w:val="00C55636"/>
    <w:rsid w:val="00C55F19"/>
    <w:rsid w:val="00C56448"/>
    <w:rsid w:val="00C61768"/>
    <w:rsid w:val="00C62A50"/>
    <w:rsid w:val="00C63CA9"/>
    <w:rsid w:val="00C6513E"/>
    <w:rsid w:val="00C6653A"/>
    <w:rsid w:val="00C667BE"/>
    <w:rsid w:val="00C6766B"/>
    <w:rsid w:val="00C71D18"/>
    <w:rsid w:val="00C72223"/>
    <w:rsid w:val="00C72C62"/>
    <w:rsid w:val="00C72D42"/>
    <w:rsid w:val="00C736A3"/>
    <w:rsid w:val="00C76417"/>
    <w:rsid w:val="00C7726F"/>
    <w:rsid w:val="00C772C8"/>
    <w:rsid w:val="00C806E9"/>
    <w:rsid w:val="00C8092D"/>
    <w:rsid w:val="00C823DA"/>
    <w:rsid w:val="00C8259F"/>
    <w:rsid w:val="00C82746"/>
    <w:rsid w:val="00C8312F"/>
    <w:rsid w:val="00C84C47"/>
    <w:rsid w:val="00C858A4"/>
    <w:rsid w:val="00C859DD"/>
    <w:rsid w:val="00C86AFA"/>
    <w:rsid w:val="00C929B2"/>
    <w:rsid w:val="00C93D7C"/>
    <w:rsid w:val="00C954FA"/>
    <w:rsid w:val="00C96775"/>
    <w:rsid w:val="00CA1DAE"/>
    <w:rsid w:val="00CA5F28"/>
    <w:rsid w:val="00CB12DD"/>
    <w:rsid w:val="00CB18D0"/>
    <w:rsid w:val="00CB1C8A"/>
    <w:rsid w:val="00CB24F5"/>
    <w:rsid w:val="00CB2663"/>
    <w:rsid w:val="00CB3BBE"/>
    <w:rsid w:val="00CB4945"/>
    <w:rsid w:val="00CB59E9"/>
    <w:rsid w:val="00CC0D6A"/>
    <w:rsid w:val="00CC3064"/>
    <w:rsid w:val="00CC337A"/>
    <w:rsid w:val="00CC3831"/>
    <w:rsid w:val="00CC3E3D"/>
    <w:rsid w:val="00CC3E53"/>
    <w:rsid w:val="00CC4993"/>
    <w:rsid w:val="00CC519B"/>
    <w:rsid w:val="00CC6D2B"/>
    <w:rsid w:val="00CD12C1"/>
    <w:rsid w:val="00CD214E"/>
    <w:rsid w:val="00CD46FA"/>
    <w:rsid w:val="00CD4A9C"/>
    <w:rsid w:val="00CD5973"/>
    <w:rsid w:val="00CD5F62"/>
    <w:rsid w:val="00CD64C7"/>
    <w:rsid w:val="00CD6B01"/>
    <w:rsid w:val="00CD7EB7"/>
    <w:rsid w:val="00CE0E7F"/>
    <w:rsid w:val="00CE31A6"/>
    <w:rsid w:val="00CE35CB"/>
    <w:rsid w:val="00CE3E15"/>
    <w:rsid w:val="00CE6BEF"/>
    <w:rsid w:val="00CF09AA"/>
    <w:rsid w:val="00CF4813"/>
    <w:rsid w:val="00CF5233"/>
    <w:rsid w:val="00CF667B"/>
    <w:rsid w:val="00CF6C2B"/>
    <w:rsid w:val="00D0030A"/>
    <w:rsid w:val="00D029B8"/>
    <w:rsid w:val="00D02F60"/>
    <w:rsid w:val="00D0464E"/>
    <w:rsid w:val="00D04A96"/>
    <w:rsid w:val="00D05DB2"/>
    <w:rsid w:val="00D05F40"/>
    <w:rsid w:val="00D06DD8"/>
    <w:rsid w:val="00D07A7B"/>
    <w:rsid w:val="00D10E06"/>
    <w:rsid w:val="00D11563"/>
    <w:rsid w:val="00D1268C"/>
    <w:rsid w:val="00D15197"/>
    <w:rsid w:val="00D15C7A"/>
    <w:rsid w:val="00D16820"/>
    <w:rsid w:val="00D169C8"/>
    <w:rsid w:val="00D1793F"/>
    <w:rsid w:val="00D17B3B"/>
    <w:rsid w:val="00D22AF5"/>
    <w:rsid w:val="00D235EA"/>
    <w:rsid w:val="00D247A9"/>
    <w:rsid w:val="00D26C12"/>
    <w:rsid w:val="00D275B9"/>
    <w:rsid w:val="00D303FE"/>
    <w:rsid w:val="00D32721"/>
    <w:rsid w:val="00D328DC"/>
    <w:rsid w:val="00D33387"/>
    <w:rsid w:val="00D349DA"/>
    <w:rsid w:val="00D3597B"/>
    <w:rsid w:val="00D364DF"/>
    <w:rsid w:val="00D402FB"/>
    <w:rsid w:val="00D40594"/>
    <w:rsid w:val="00D40D76"/>
    <w:rsid w:val="00D411C3"/>
    <w:rsid w:val="00D4249F"/>
    <w:rsid w:val="00D45B70"/>
    <w:rsid w:val="00D46281"/>
    <w:rsid w:val="00D47D7A"/>
    <w:rsid w:val="00D50366"/>
    <w:rsid w:val="00D50ABD"/>
    <w:rsid w:val="00D52731"/>
    <w:rsid w:val="00D52A67"/>
    <w:rsid w:val="00D55290"/>
    <w:rsid w:val="00D57791"/>
    <w:rsid w:val="00D6046A"/>
    <w:rsid w:val="00D60712"/>
    <w:rsid w:val="00D6156D"/>
    <w:rsid w:val="00D6181B"/>
    <w:rsid w:val="00D62870"/>
    <w:rsid w:val="00D63C5D"/>
    <w:rsid w:val="00D6490C"/>
    <w:rsid w:val="00D655D9"/>
    <w:rsid w:val="00D65872"/>
    <w:rsid w:val="00D66E3A"/>
    <w:rsid w:val="00D676F3"/>
    <w:rsid w:val="00D67B7E"/>
    <w:rsid w:val="00D67E68"/>
    <w:rsid w:val="00D7027E"/>
    <w:rsid w:val="00D70EF5"/>
    <w:rsid w:val="00D71024"/>
    <w:rsid w:val="00D71A25"/>
    <w:rsid w:val="00D71FCF"/>
    <w:rsid w:val="00D72A54"/>
    <w:rsid w:val="00D72CC1"/>
    <w:rsid w:val="00D73304"/>
    <w:rsid w:val="00D73799"/>
    <w:rsid w:val="00D73B09"/>
    <w:rsid w:val="00D74634"/>
    <w:rsid w:val="00D76EC9"/>
    <w:rsid w:val="00D774AC"/>
    <w:rsid w:val="00D80E7D"/>
    <w:rsid w:val="00D81397"/>
    <w:rsid w:val="00D844C1"/>
    <w:rsid w:val="00D848B9"/>
    <w:rsid w:val="00D8509E"/>
    <w:rsid w:val="00D90E69"/>
    <w:rsid w:val="00D91368"/>
    <w:rsid w:val="00D92CF7"/>
    <w:rsid w:val="00D93106"/>
    <w:rsid w:val="00D933E9"/>
    <w:rsid w:val="00D9505D"/>
    <w:rsid w:val="00D953D0"/>
    <w:rsid w:val="00D959F5"/>
    <w:rsid w:val="00D95AD0"/>
    <w:rsid w:val="00D96884"/>
    <w:rsid w:val="00DA3FDD"/>
    <w:rsid w:val="00DA7017"/>
    <w:rsid w:val="00DA7028"/>
    <w:rsid w:val="00DB0572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D42"/>
    <w:rsid w:val="00DD2D95"/>
    <w:rsid w:val="00DD327E"/>
    <w:rsid w:val="00DD58D3"/>
    <w:rsid w:val="00DD637C"/>
    <w:rsid w:val="00DE0224"/>
    <w:rsid w:val="00DE1554"/>
    <w:rsid w:val="00DE15AD"/>
    <w:rsid w:val="00DE2901"/>
    <w:rsid w:val="00DE590F"/>
    <w:rsid w:val="00DE5FFB"/>
    <w:rsid w:val="00DE632D"/>
    <w:rsid w:val="00DE6AEF"/>
    <w:rsid w:val="00DE7DC1"/>
    <w:rsid w:val="00DF3F7E"/>
    <w:rsid w:val="00DF6F71"/>
    <w:rsid w:val="00DF7648"/>
    <w:rsid w:val="00E00E29"/>
    <w:rsid w:val="00E016A5"/>
    <w:rsid w:val="00E02BAB"/>
    <w:rsid w:val="00E048E5"/>
    <w:rsid w:val="00E04CEB"/>
    <w:rsid w:val="00E060BC"/>
    <w:rsid w:val="00E06A2E"/>
    <w:rsid w:val="00E06A94"/>
    <w:rsid w:val="00E07A25"/>
    <w:rsid w:val="00E10805"/>
    <w:rsid w:val="00E11420"/>
    <w:rsid w:val="00E12A0F"/>
    <w:rsid w:val="00E132FB"/>
    <w:rsid w:val="00E13609"/>
    <w:rsid w:val="00E14EC7"/>
    <w:rsid w:val="00E170B7"/>
    <w:rsid w:val="00E17561"/>
    <w:rsid w:val="00E177DD"/>
    <w:rsid w:val="00E17D40"/>
    <w:rsid w:val="00E17E22"/>
    <w:rsid w:val="00E20900"/>
    <w:rsid w:val="00E20C7F"/>
    <w:rsid w:val="00E2396E"/>
    <w:rsid w:val="00E24728"/>
    <w:rsid w:val="00E24CF1"/>
    <w:rsid w:val="00E26AAF"/>
    <w:rsid w:val="00E276AC"/>
    <w:rsid w:val="00E317EB"/>
    <w:rsid w:val="00E335A1"/>
    <w:rsid w:val="00E34A35"/>
    <w:rsid w:val="00E36A06"/>
    <w:rsid w:val="00E3733E"/>
    <w:rsid w:val="00E37C2F"/>
    <w:rsid w:val="00E41C28"/>
    <w:rsid w:val="00E42D5D"/>
    <w:rsid w:val="00E43CA1"/>
    <w:rsid w:val="00E4414E"/>
    <w:rsid w:val="00E45289"/>
    <w:rsid w:val="00E46308"/>
    <w:rsid w:val="00E46310"/>
    <w:rsid w:val="00E51220"/>
    <w:rsid w:val="00E51E17"/>
    <w:rsid w:val="00E52DAB"/>
    <w:rsid w:val="00E539B0"/>
    <w:rsid w:val="00E53CB5"/>
    <w:rsid w:val="00E549E7"/>
    <w:rsid w:val="00E54EA1"/>
    <w:rsid w:val="00E55994"/>
    <w:rsid w:val="00E604B1"/>
    <w:rsid w:val="00E60545"/>
    <w:rsid w:val="00E60606"/>
    <w:rsid w:val="00E60C66"/>
    <w:rsid w:val="00E6164D"/>
    <w:rsid w:val="00E618C9"/>
    <w:rsid w:val="00E62317"/>
    <w:rsid w:val="00E62774"/>
    <w:rsid w:val="00E62C3C"/>
    <w:rsid w:val="00E6307C"/>
    <w:rsid w:val="00E636FA"/>
    <w:rsid w:val="00E65385"/>
    <w:rsid w:val="00E66C50"/>
    <w:rsid w:val="00E677F3"/>
    <w:rsid w:val="00E679D3"/>
    <w:rsid w:val="00E702BB"/>
    <w:rsid w:val="00E71208"/>
    <w:rsid w:val="00E71444"/>
    <w:rsid w:val="00E71C91"/>
    <w:rsid w:val="00E720A1"/>
    <w:rsid w:val="00E72B4A"/>
    <w:rsid w:val="00E72D0C"/>
    <w:rsid w:val="00E72F50"/>
    <w:rsid w:val="00E73061"/>
    <w:rsid w:val="00E75862"/>
    <w:rsid w:val="00E75DDA"/>
    <w:rsid w:val="00E76262"/>
    <w:rsid w:val="00E773E8"/>
    <w:rsid w:val="00E83ADD"/>
    <w:rsid w:val="00E845DE"/>
    <w:rsid w:val="00E84F38"/>
    <w:rsid w:val="00E84FE3"/>
    <w:rsid w:val="00E85623"/>
    <w:rsid w:val="00E86FCD"/>
    <w:rsid w:val="00E871F2"/>
    <w:rsid w:val="00E87441"/>
    <w:rsid w:val="00E91FAE"/>
    <w:rsid w:val="00E93D62"/>
    <w:rsid w:val="00E9642B"/>
    <w:rsid w:val="00E96E3F"/>
    <w:rsid w:val="00EA270C"/>
    <w:rsid w:val="00EA2CBE"/>
    <w:rsid w:val="00EA4974"/>
    <w:rsid w:val="00EA532E"/>
    <w:rsid w:val="00EB06D9"/>
    <w:rsid w:val="00EB0A75"/>
    <w:rsid w:val="00EB111D"/>
    <w:rsid w:val="00EB192B"/>
    <w:rsid w:val="00EB19ED"/>
    <w:rsid w:val="00EB1CAB"/>
    <w:rsid w:val="00EB1F79"/>
    <w:rsid w:val="00EB3133"/>
    <w:rsid w:val="00EB64CA"/>
    <w:rsid w:val="00EC05BB"/>
    <w:rsid w:val="00EC0F5A"/>
    <w:rsid w:val="00EC2184"/>
    <w:rsid w:val="00EC25B0"/>
    <w:rsid w:val="00EC4265"/>
    <w:rsid w:val="00EC4CEB"/>
    <w:rsid w:val="00EC659E"/>
    <w:rsid w:val="00EC7034"/>
    <w:rsid w:val="00EC7426"/>
    <w:rsid w:val="00ED0E22"/>
    <w:rsid w:val="00ED2072"/>
    <w:rsid w:val="00ED2AE0"/>
    <w:rsid w:val="00ED5553"/>
    <w:rsid w:val="00ED5E36"/>
    <w:rsid w:val="00ED6961"/>
    <w:rsid w:val="00ED72F8"/>
    <w:rsid w:val="00EE2980"/>
    <w:rsid w:val="00EE7A18"/>
    <w:rsid w:val="00EE7C81"/>
    <w:rsid w:val="00EF0B96"/>
    <w:rsid w:val="00EF3486"/>
    <w:rsid w:val="00EF47AF"/>
    <w:rsid w:val="00EF53B6"/>
    <w:rsid w:val="00EF6D17"/>
    <w:rsid w:val="00EF78C7"/>
    <w:rsid w:val="00F00B73"/>
    <w:rsid w:val="00F03015"/>
    <w:rsid w:val="00F03FE9"/>
    <w:rsid w:val="00F04260"/>
    <w:rsid w:val="00F07900"/>
    <w:rsid w:val="00F115CA"/>
    <w:rsid w:val="00F13A96"/>
    <w:rsid w:val="00F14817"/>
    <w:rsid w:val="00F14C28"/>
    <w:rsid w:val="00F14EBA"/>
    <w:rsid w:val="00F1510F"/>
    <w:rsid w:val="00F1533A"/>
    <w:rsid w:val="00F15E5A"/>
    <w:rsid w:val="00F1626E"/>
    <w:rsid w:val="00F17F0A"/>
    <w:rsid w:val="00F224C4"/>
    <w:rsid w:val="00F25959"/>
    <w:rsid w:val="00F2668F"/>
    <w:rsid w:val="00F2742F"/>
    <w:rsid w:val="00F2753B"/>
    <w:rsid w:val="00F33F8B"/>
    <w:rsid w:val="00F340B2"/>
    <w:rsid w:val="00F35C73"/>
    <w:rsid w:val="00F41DAD"/>
    <w:rsid w:val="00F43390"/>
    <w:rsid w:val="00F443B2"/>
    <w:rsid w:val="00F458D8"/>
    <w:rsid w:val="00F47979"/>
    <w:rsid w:val="00F50237"/>
    <w:rsid w:val="00F50CAA"/>
    <w:rsid w:val="00F53596"/>
    <w:rsid w:val="00F55BA8"/>
    <w:rsid w:val="00F55DB1"/>
    <w:rsid w:val="00F5691D"/>
    <w:rsid w:val="00F56ACA"/>
    <w:rsid w:val="00F600FE"/>
    <w:rsid w:val="00F62E4D"/>
    <w:rsid w:val="00F63F41"/>
    <w:rsid w:val="00F66B34"/>
    <w:rsid w:val="00F675B9"/>
    <w:rsid w:val="00F711C9"/>
    <w:rsid w:val="00F71373"/>
    <w:rsid w:val="00F73954"/>
    <w:rsid w:val="00F73F6C"/>
    <w:rsid w:val="00F746B1"/>
    <w:rsid w:val="00F7474C"/>
    <w:rsid w:val="00F74C59"/>
    <w:rsid w:val="00F75C3A"/>
    <w:rsid w:val="00F76AD0"/>
    <w:rsid w:val="00F82E30"/>
    <w:rsid w:val="00F831CB"/>
    <w:rsid w:val="00F848A3"/>
    <w:rsid w:val="00F84ACF"/>
    <w:rsid w:val="00F85742"/>
    <w:rsid w:val="00F85BF8"/>
    <w:rsid w:val="00F871CE"/>
    <w:rsid w:val="00F87802"/>
    <w:rsid w:val="00F90DFA"/>
    <w:rsid w:val="00F92BA0"/>
    <w:rsid w:val="00F92C0A"/>
    <w:rsid w:val="00F93C85"/>
    <w:rsid w:val="00F9415B"/>
    <w:rsid w:val="00F942E6"/>
    <w:rsid w:val="00FA0EAD"/>
    <w:rsid w:val="00FA13C2"/>
    <w:rsid w:val="00FA2EBB"/>
    <w:rsid w:val="00FA4121"/>
    <w:rsid w:val="00FA7F91"/>
    <w:rsid w:val="00FB0DD1"/>
    <w:rsid w:val="00FB121C"/>
    <w:rsid w:val="00FB1481"/>
    <w:rsid w:val="00FB1CDD"/>
    <w:rsid w:val="00FB2156"/>
    <w:rsid w:val="00FB2C2F"/>
    <w:rsid w:val="00FB305C"/>
    <w:rsid w:val="00FC264F"/>
    <w:rsid w:val="00FC2E3D"/>
    <w:rsid w:val="00FC3BDE"/>
    <w:rsid w:val="00FC4E6F"/>
    <w:rsid w:val="00FC78FD"/>
    <w:rsid w:val="00FC7D38"/>
    <w:rsid w:val="00FD0449"/>
    <w:rsid w:val="00FD163B"/>
    <w:rsid w:val="00FD1DBE"/>
    <w:rsid w:val="00FD25A7"/>
    <w:rsid w:val="00FD27B6"/>
    <w:rsid w:val="00FD3689"/>
    <w:rsid w:val="00FD42A3"/>
    <w:rsid w:val="00FD7468"/>
    <w:rsid w:val="00FD7CE0"/>
    <w:rsid w:val="00FE0B3B"/>
    <w:rsid w:val="00FE1B5B"/>
    <w:rsid w:val="00FE1BE2"/>
    <w:rsid w:val="00FE254C"/>
    <w:rsid w:val="00FE4F34"/>
    <w:rsid w:val="00FE730A"/>
    <w:rsid w:val="00FF169B"/>
    <w:rsid w:val="00FF1DD7"/>
    <w:rsid w:val="00FF2A38"/>
    <w:rsid w:val="00FF4453"/>
    <w:rsid w:val="00FF514D"/>
    <w:rsid w:val="00FF60F6"/>
    <w:rsid w:val="00FF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 w:uiPriority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 w:uiPriority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iPriority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0" w:unhideWhenUsed="0" w:qFormat="1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/>
    <w:lsdException w:name="Body Text Indent 3" w:locked="0" w:uiPriority="0"/>
    <w:lsdException w:name="Block Text" w:locked="0" w:uiPriority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D0C"/>
    <w:pPr>
      <w:widowControl/>
      <w:tabs>
        <w:tab w:val="num" w:pos="567"/>
      </w:tabs>
      <w:autoSpaceDE/>
      <w:autoSpaceDN/>
      <w:adjustRightInd/>
      <w:spacing w:before="60" w:line="200" w:lineRule="atLeast"/>
      <w:ind w:left="567" w:hanging="567"/>
      <w:jc w:val="both"/>
      <w:outlineLvl w:val="1"/>
    </w:pPr>
    <w:rPr>
      <w:rFonts w:ascii="Arial" w:eastAsia="Times New Roman" w:hAnsi="Arial" w:cs="Times New Roman"/>
      <w:sz w:val="18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8D3D0C"/>
    <w:pPr>
      <w:keepNext/>
      <w:widowControl/>
      <w:tabs>
        <w:tab w:val="num" w:pos="720"/>
      </w:tabs>
      <w:autoSpaceDE/>
      <w:autoSpaceDN/>
      <w:adjustRightInd/>
      <w:spacing w:before="240" w:after="60" w:line="200" w:lineRule="atLeast"/>
      <w:jc w:val="both"/>
      <w:outlineLvl w:val="2"/>
    </w:pPr>
    <w:rPr>
      <w:rFonts w:ascii="Arial" w:eastAsia="Times New Roman" w:hAnsi="Arial" w:cs="Times New Roman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8D3D0C"/>
    <w:pPr>
      <w:keepNext/>
      <w:widowControl/>
      <w:tabs>
        <w:tab w:val="num" w:pos="0"/>
      </w:tabs>
      <w:autoSpaceDE/>
      <w:autoSpaceDN/>
      <w:adjustRightInd/>
      <w:spacing w:before="240" w:after="60" w:line="200" w:lineRule="atLeast"/>
      <w:jc w:val="both"/>
      <w:outlineLvl w:val="3"/>
    </w:pPr>
    <w:rPr>
      <w:rFonts w:ascii="Arial" w:eastAsia="Times New Roman" w:hAnsi="Arial" w:cs="Times New Roman"/>
      <w:b/>
      <w:lang w:val="en-GB"/>
    </w:rPr>
  </w:style>
  <w:style w:type="paragraph" w:styleId="Nagwek5">
    <w:name w:val="heading 5"/>
    <w:basedOn w:val="Normalny"/>
    <w:next w:val="Normalny"/>
    <w:link w:val="Nagwek5Znak"/>
    <w:qFormat/>
    <w:rsid w:val="008D3D0C"/>
    <w:pPr>
      <w:widowControl/>
      <w:tabs>
        <w:tab w:val="num" w:pos="0"/>
      </w:tabs>
      <w:autoSpaceDE/>
      <w:autoSpaceDN/>
      <w:adjustRightInd/>
      <w:spacing w:before="240" w:after="60" w:line="200" w:lineRule="atLeast"/>
      <w:jc w:val="both"/>
      <w:outlineLvl w:val="4"/>
    </w:pPr>
    <w:rPr>
      <w:rFonts w:ascii="Arial" w:eastAsia="Times New Roman" w:hAnsi="Arial" w:cs="Times New Roman"/>
      <w:sz w:val="22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8D3D0C"/>
    <w:pPr>
      <w:widowControl/>
      <w:tabs>
        <w:tab w:val="num" w:pos="0"/>
      </w:tabs>
      <w:autoSpaceDE/>
      <w:autoSpaceDN/>
      <w:adjustRightInd/>
      <w:spacing w:before="240" w:after="60" w:line="200" w:lineRule="atLeast"/>
      <w:jc w:val="both"/>
      <w:outlineLvl w:val="5"/>
    </w:pPr>
    <w:rPr>
      <w:rFonts w:eastAsia="Times New Roman" w:cs="Times New Roman"/>
      <w:i/>
      <w:sz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8D3D0C"/>
    <w:pPr>
      <w:widowControl/>
      <w:tabs>
        <w:tab w:val="num" w:pos="0"/>
      </w:tabs>
      <w:autoSpaceDE/>
      <w:autoSpaceDN/>
      <w:adjustRightInd/>
      <w:spacing w:before="240" w:after="60" w:line="200" w:lineRule="atLeast"/>
      <w:jc w:val="both"/>
      <w:outlineLvl w:val="6"/>
    </w:pPr>
    <w:rPr>
      <w:rFonts w:ascii="Arial" w:eastAsia="Times New Roman" w:hAnsi="Arial" w:cs="Times New Roman"/>
      <w:sz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8D3D0C"/>
    <w:pPr>
      <w:widowControl/>
      <w:tabs>
        <w:tab w:val="num" w:pos="0"/>
      </w:tabs>
      <w:autoSpaceDE/>
      <w:autoSpaceDN/>
      <w:adjustRightInd/>
      <w:spacing w:before="240" w:after="60" w:line="200" w:lineRule="atLeast"/>
      <w:jc w:val="both"/>
      <w:outlineLvl w:val="7"/>
    </w:pPr>
    <w:rPr>
      <w:rFonts w:ascii="Arial" w:eastAsia="Times New Roman" w:hAnsi="Arial" w:cs="Times New Roman"/>
      <w:i/>
      <w:sz w:val="20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8D3D0C"/>
    <w:pPr>
      <w:widowControl/>
      <w:tabs>
        <w:tab w:val="num" w:pos="0"/>
      </w:tabs>
      <w:autoSpaceDE/>
      <w:autoSpaceDN/>
      <w:adjustRightInd/>
      <w:spacing w:before="240" w:after="60" w:line="200" w:lineRule="atLeast"/>
      <w:jc w:val="both"/>
      <w:outlineLvl w:val="8"/>
    </w:pPr>
    <w:rPr>
      <w:rFonts w:ascii="Arial" w:eastAsia="Times New Roman" w:hAnsi="Arial" w:cs="Times New Roman"/>
      <w:b/>
      <w:i/>
      <w:sz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8D3D0C"/>
    <w:rPr>
      <w:rFonts w:ascii="Arial" w:hAnsi="Arial"/>
      <w:sz w:val="18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8D3D0C"/>
    <w:rPr>
      <w:rFonts w:ascii="Arial" w:hAnsi="Arial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rsid w:val="008D3D0C"/>
    <w:rPr>
      <w:rFonts w:ascii="Arial" w:hAnsi="Arial"/>
      <w:b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8D3D0C"/>
    <w:rPr>
      <w:rFonts w:ascii="Arial" w:hAnsi="Arial"/>
      <w:sz w:val="22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8D3D0C"/>
    <w:rPr>
      <w:rFonts w:ascii="Times New Roman" w:hAnsi="Times New Roman"/>
      <w:i/>
      <w:sz w:val="22"/>
      <w:szCs w:val="20"/>
      <w:lang w:val="en-GB"/>
    </w:rPr>
  </w:style>
  <w:style w:type="character" w:customStyle="1" w:styleId="Nagwek7Znak">
    <w:name w:val="Nagłówek 7 Znak"/>
    <w:basedOn w:val="Domylnaczcionkaakapitu"/>
    <w:link w:val="Nagwek7"/>
    <w:rsid w:val="008D3D0C"/>
    <w:rPr>
      <w:rFonts w:ascii="Arial" w:hAnsi="Arial"/>
      <w:sz w:val="20"/>
      <w:szCs w:val="20"/>
      <w:lang w:val="en-GB"/>
    </w:rPr>
  </w:style>
  <w:style w:type="character" w:customStyle="1" w:styleId="Nagwek8Znak">
    <w:name w:val="Nagłówek 8 Znak"/>
    <w:basedOn w:val="Domylnaczcionkaakapitu"/>
    <w:link w:val="Nagwek8"/>
    <w:rsid w:val="008D3D0C"/>
    <w:rPr>
      <w:rFonts w:ascii="Arial" w:hAnsi="Arial"/>
      <w:i/>
      <w:sz w:val="2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rsid w:val="008D3D0C"/>
    <w:rPr>
      <w:rFonts w:ascii="Arial" w:hAnsi="Arial"/>
      <w:b/>
      <w:i/>
      <w:sz w:val="18"/>
      <w:szCs w:val="20"/>
      <w:lang w:val="en-GB"/>
    </w:rPr>
  </w:style>
  <w:style w:type="character" w:styleId="Hipercze">
    <w:name w:val="Hyperlink"/>
    <w:uiPriority w:val="99"/>
    <w:rsid w:val="008D3D0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8D3D0C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3D0C"/>
    <w:rPr>
      <w:rFonts w:ascii="Times New Roman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D3D0C"/>
    <w:pPr>
      <w:widowControl/>
      <w:autoSpaceDE/>
      <w:autoSpaceDN/>
      <w:adjustRightInd/>
      <w:ind w:left="567"/>
      <w:jc w:val="both"/>
    </w:pPr>
    <w:rPr>
      <w:rFonts w:eastAsia="Times New Roman" w:cs="Times New Roman"/>
      <w:color w:val="0D182F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3D0C"/>
    <w:rPr>
      <w:rFonts w:ascii="Times New Roman" w:hAnsi="Times New Roman"/>
      <w:color w:val="0D182F"/>
      <w:szCs w:val="18"/>
    </w:rPr>
  </w:style>
  <w:style w:type="paragraph" w:styleId="Tekstpodstawowy">
    <w:name w:val="Body Text"/>
    <w:basedOn w:val="Normalny"/>
    <w:link w:val="TekstpodstawowyZnak"/>
    <w:rsid w:val="008D3D0C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3D0C"/>
    <w:rPr>
      <w:rFonts w:ascii="Times New Roman" w:hAnsi="Times New Roman"/>
    </w:rPr>
  </w:style>
  <w:style w:type="paragraph" w:styleId="Tekstblokowy">
    <w:name w:val="Block Text"/>
    <w:basedOn w:val="Normalny"/>
    <w:rsid w:val="008D3D0C"/>
    <w:pPr>
      <w:widowControl/>
      <w:autoSpaceDE/>
      <w:autoSpaceDN/>
      <w:adjustRightInd/>
      <w:spacing w:line="240" w:lineRule="auto"/>
      <w:ind w:left="900" w:right="-468"/>
      <w:jc w:val="both"/>
    </w:pPr>
    <w:rPr>
      <w:rFonts w:eastAsia="Times New Roman" w:cs="Times New Roman"/>
    </w:rPr>
  </w:style>
  <w:style w:type="character" w:styleId="Uwydatnienie">
    <w:name w:val="Emphasis"/>
    <w:qFormat/>
    <w:rsid w:val="008D3D0C"/>
    <w:rPr>
      <w:i/>
      <w:iCs/>
    </w:rPr>
  </w:style>
  <w:style w:type="paragraph" w:styleId="Tytu">
    <w:name w:val="Title"/>
    <w:basedOn w:val="Normalny"/>
    <w:link w:val="TytuZnak"/>
    <w:qFormat/>
    <w:rsid w:val="008D3D0C"/>
    <w:pPr>
      <w:widowControl/>
      <w:autoSpaceDE/>
      <w:autoSpaceDN/>
      <w:adjustRightInd/>
      <w:spacing w:before="120" w:line="400" w:lineRule="atLeast"/>
      <w:jc w:val="center"/>
      <w:outlineLvl w:val="0"/>
    </w:pPr>
    <w:rPr>
      <w:rFonts w:ascii="Arial" w:eastAsia="Times New Roman" w:hAnsi="Arial" w:cs="Times New Roman"/>
      <w:b/>
      <w:caps/>
      <w:color w:val="000080"/>
      <w:kern w:val="28"/>
      <w:sz w:val="28"/>
      <w:lang w:val="en-GB"/>
    </w:rPr>
  </w:style>
  <w:style w:type="character" w:customStyle="1" w:styleId="TytuZnak">
    <w:name w:val="Tytuł Znak"/>
    <w:basedOn w:val="Domylnaczcionkaakapitu"/>
    <w:link w:val="Tytu"/>
    <w:rsid w:val="008D3D0C"/>
    <w:rPr>
      <w:rFonts w:ascii="Arial" w:hAnsi="Arial"/>
      <w:b/>
      <w:caps/>
      <w:color w:val="000080"/>
      <w:kern w:val="28"/>
      <w:sz w:val="28"/>
      <w:szCs w:val="20"/>
      <w:lang w:val="en-GB"/>
    </w:rPr>
  </w:style>
  <w:style w:type="paragraph" w:styleId="Listanumerowana">
    <w:name w:val="List Number"/>
    <w:basedOn w:val="Normalny"/>
    <w:rsid w:val="008D3D0C"/>
    <w:pPr>
      <w:widowControl/>
      <w:tabs>
        <w:tab w:val="num" w:pos="709"/>
      </w:tabs>
      <w:autoSpaceDE/>
      <w:autoSpaceDN/>
      <w:adjustRightInd/>
      <w:spacing w:before="60" w:line="200" w:lineRule="atLeast"/>
      <w:ind w:left="709" w:hanging="425"/>
      <w:jc w:val="both"/>
    </w:pPr>
    <w:rPr>
      <w:rFonts w:ascii="Arial" w:eastAsia="Times New Roman" w:hAnsi="Arial" w:cs="Times New Roman"/>
      <w:sz w:val="18"/>
      <w:lang w:val="en-GB"/>
    </w:rPr>
  </w:style>
  <w:style w:type="character" w:styleId="Numerstrony">
    <w:name w:val="page number"/>
    <w:rsid w:val="008D3D0C"/>
    <w:rPr>
      <w:sz w:val="18"/>
    </w:rPr>
  </w:style>
  <w:style w:type="paragraph" w:styleId="Podtytu">
    <w:name w:val="Subtitle"/>
    <w:basedOn w:val="Normalny"/>
    <w:link w:val="PodtytuZnak"/>
    <w:qFormat/>
    <w:rsid w:val="008D3D0C"/>
    <w:pPr>
      <w:widowControl/>
      <w:autoSpaceDE/>
      <w:autoSpaceDN/>
      <w:adjustRightInd/>
      <w:spacing w:before="120" w:line="240" w:lineRule="atLeast"/>
      <w:jc w:val="center"/>
      <w:outlineLvl w:val="1"/>
    </w:pPr>
    <w:rPr>
      <w:rFonts w:ascii="Arial" w:eastAsia="Times New Roman" w:hAnsi="Arial" w:cs="Times New Roman"/>
      <w:b/>
      <w:color w:val="000080"/>
      <w:sz w:val="20"/>
      <w:lang w:val="en-GB"/>
    </w:rPr>
  </w:style>
  <w:style w:type="character" w:customStyle="1" w:styleId="PodtytuZnak">
    <w:name w:val="Podtytuł Znak"/>
    <w:basedOn w:val="Domylnaczcionkaakapitu"/>
    <w:link w:val="Podtytu"/>
    <w:rsid w:val="008D3D0C"/>
    <w:rPr>
      <w:rFonts w:ascii="Arial" w:hAnsi="Arial"/>
      <w:b/>
      <w:color w:val="000080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8D3D0C"/>
    <w:pPr>
      <w:widowControl/>
      <w:autoSpaceDE/>
      <w:autoSpaceDN/>
      <w:adjustRightInd/>
      <w:spacing w:line="240" w:lineRule="exact"/>
      <w:jc w:val="center"/>
    </w:pPr>
    <w:rPr>
      <w:rFonts w:ascii="Arial" w:eastAsia="Times New Roman" w:hAnsi="Arial" w:cs="Times New Roman"/>
      <w:b/>
      <w:color w:val="000080"/>
      <w:sz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8D3D0C"/>
    <w:rPr>
      <w:rFonts w:ascii="Arial" w:hAnsi="Arial"/>
      <w:b/>
      <w:color w:val="000080"/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rsid w:val="008D3D0C"/>
    <w:pPr>
      <w:widowControl/>
      <w:tabs>
        <w:tab w:val="left" w:pos="567"/>
      </w:tabs>
      <w:autoSpaceDE/>
      <w:autoSpaceDN/>
      <w:adjustRightInd/>
      <w:spacing w:before="240" w:line="200" w:lineRule="atLeast"/>
      <w:ind w:left="851" w:hanging="851"/>
      <w:jc w:val="both"/>
    </w:pPr>
    <w:rPr>
      <w:rFonts w:ascii="Arial" w:eastAsia="Times New Roman" w:hAnsi="Arial" w:cs="Times New Roman"/>
      <w:snapToGrid w:val="0"/>
      <w:sz w:val="18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3D0C"/>
    <w:rPr>
      <w:rFonts w:ascii="Arial" w:hAnsi="Arial"/>
      <w:snapToGrid w:val="0"/>
      <w:sz w:val="18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8D3D0C"/>
    <w:pPr>
      <w:widowControl/>
      <w:autoSpaceDE/>
      <w:autoSpaceDN/>
      <w:adjustRightInd/>
      <w:spacing w:line="240" w:lineRule="auto"/>
      <w:ind w:left="708"/>
    </w:pPr>
    <w:rPr>
      <w:rFonts w:eastAsia="Times New Roman" w:cs="Times New Roman"/>
      <w:szCs w:val="24"/>
    </w:rPr>
  </w:style>
  <w:style w:type="character" w:styleId="Odwoanieprzypisukocowego">
    <w:name w:val="endnote reference"/>
    <w:semiHidden/>
    <w:rsid w:val="008D3D0C"/>
    <w:rPr>
      <w:vertAlign w:val="superscript"/>
    </w:rPr>
  </w:style>
  <w:style w:type="paragraph" w:styleId="Poprawka">
    <w:name w:val="Revision"/>
    <w:hidden/>
    <w:uiPriority w:val="99"/>
    <w:semiHidden/>
    <w:rsid w:val="00CC3064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 w:uiPriority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 w:uiPriority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iPriority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0" w:unhideWhenUsed="0" w:qFormat="1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/>
    <w:lsdException w:name="Body Text Indent 3" w:locked="0" w:uiPriority="0"/>
    <w:lsdException w:name="Block Text" w:locked="0" w:uiPriority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D0C"/>
    <w:pPr>
      <w:widowControl/>
      <w:tabs>
        <w:tab w:val="num" w:pos="567"/>
      </w:tabs>
      <w:autoSpaceDE/>
      <w:autoSpaceDN/>
      <w:adjustRightInd/>
      <w:spacing w:before="60" w:line="200" w:lineRule="atLeast"/>
      <w:ind w:left="567" w:hanging="567"/>
      <w:jc w:val="both"/>
      <w:outlineLvl w:val="1"/>
    </w:pPr>
    <w:rPr>
      <w:rFonts w:ascii="Arial" w:eastAsia="Times New Roman" w:hAnsi="Arial" w:cs="Times New Roman"/>
      <w:sz w:val="18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8D3D0C"/>
    <w:pPr>
      <w:keepNext/>
      <w:widowControl/>
      <w:tabs>
        <w:tab w:val="num" w:pos="720"/>
      </w:tabs>
      <w:autoSpaceDE/>
      <w:autoSpaceDN/>
      <w:adjustRightInd/>
      <w:spacing w:before="240" w:after="60" w:line="200" w:lineRule="atLeast"/>
      <w:jc w:val="both"/>
      <w:outlineLvl w:val="2"/>
    </w:pPr>
    <w:rPr>
      <w:rFonts w:ascii="Arial" w:eastAsia="Times New Roman" w:hAnsi="Arial" w:cs="Times New Roman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8D3D0C"/>
    <w:pPr>
      <w:keepNext/>
      <w:widowControl/>
      <w:tabs>
        <w:tab w:val="num" w:pos="0"/>
      </w:tabs>
      <w:autoSpaceDE/>
      <w:autoSpaceDN/>
      <w:adjustRightInd/>
      <w:spacing w:before="240" w:after="60" w:line="200" w:lineRule="atLeast"/>
      <w:jc w:val="both"/>
      <w:outlineLvl w:val="3"/>
    </w:pPr>
    <w:rPr>
      <w:rFonts w:ascii="Arial" w:eastAsia="Times New Roman" w:hAnsi="Arial" w:cs="Times New Roman"/>
      <w:b/>
      <w:lang w:val="en-GB"/>
    </w:rPr>
  </w:style>
  <w:style w:type="paragraph" w:styleId="Nagwek5">
    <w:name w:val="heading 5"/>
    <w:basedOn w:val="Normalny"/>
    <w:next w:val="Normalny"/>
    <w:link w:val="Nagwek5Znak"/>
    <w:qFormat/>
    <w:rsid w:val="008D3D0C"/>
    <w:pPr>
      <w:widowControl/>
      <w:tabs>
        <w:tab w:val="num" w:pos="0"/>
      </w:tabs>
      <w:autoSpaceDE/>
      <w:autoSpaceDN/>
      <w:adjustRightInd/>
      <w:spacing w:before="240" w:after="60" w:line="200" w:lineRule="atLeast"/>
      <w:jc w:val="both"/>
      <w:outlineLvl w:val="4"/>
    </w:pPr>
    <w:rPr>
      <w:rFonts w:ascii="Arial" w:eastAsia="Times New Roman" w:hAnsi="Arial" w:cs="Times New Roman"/>
      <w:sz w:val="22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8D3D0C"/>
    <w:pPr>
      <w:widowControl/>
      <w:tabs>
        <w:tab w:val="num" w:pos="0"/>
      </w:tabs>
      <w:autoSpaceDE/>
      <w:autoSpaceDN/>
      <w:adjustRightInd/>
      <w:spacing w:before="240" w:after="60" w:line="200" w:lineRule="atLeast"/>
      <w:jc w:val="both"/>
      <w:outlineLvl w:val="5"/>
    </w:pPr>
    <w:rPr>
      <w:rFonts w:eastAsia="Times New Roman" w:cs="Times New Roman"/>
      <w:i/>
      <w:sz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8D3D0C"/>
    <w:pPr>
      <w:widowControl/>
      <w:tabs>
        <w:tab w:val="num" w:pos="0"/>
      </w:tabs>
      <w:autoSpaceDE/>
      <w:autoSpaceDN/>
      <w:adjustRightInd/>
      <w:spacing w:before="240" w:after="60" w:line="200" w:lineRule="atLeast"/>
      <w:jc w:val="both"/>
      <w:outlineLvl w:val="6"/>
    </w:pPr>
    <w:rPr>
      <w:rFonts w:ascii="Arial" w:eastAsia="Times New Roman" w:hAnsi="Arial" w:cs="Times New Roman"/>
      <w:sz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8D3D0C"/>
    <w:pPr>
      <w:widowControl/>
      <w:tabs>
        <w:tab w:val="num" w:pos="0"/>
      </w:tabs>
      <w:autoSpaceDE/>
      <w:autoSpaceDN/>
      <w:adjustRightInd/>
      <w:spacing w:before="240" w:after="60" w:line="200" w:lineRule="atLeast"/>
      <w:jc w:val="both"/>
      <w:outlineLvl w:val="7"/>
    </w:pPr>
    <w:rPr>
      <w:rFonts w:ascii="Arial" w:eastAsia="Times New Roman" w:hAnsi="Arial" w:cs="Times New Roman"/>
      <w:i/>
      <w:sz w:val="20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8D3D0C"/>
    <w:pPr>
      <w:widowControl/>
      <w:tabs>
        <w:tab w:val="num" w:pos="0"/>
      </w:tabs>
      <w:autoSpaceDE/>
      <w:autoSpaceDN/>
      <w:adjustRightInd/>
      <w:spacing w:before="240" w:after="60" w:line="200" w:lineRule="atLeast"/>
      <w:jc w:val="both"/>
      <w:outlineLvl w:val="8"/>
    </w:pPr>
    <w:rPr>
      <w:rFonts w:ascii="Arial" w:eastAsia="Times New Roman" w:hAnsi="Arial" w:cs="Times New Roman"/>
      <w:b/>
      <w:i/>
      <w:sz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8D3D0C"/>
    <w:rPr>
      <w:rFonts w:ascii="Arial" w:hAnsi="Arial"/>
      <w:sz w:val="18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8D3D0C"/>
    <w:rPr>
      <w:rFonts w:ascii="Arial" w:hAnsi="Arial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rsid w:val="008D3D0C"/>
    <w:rPr>
      <w:rFonts w:ascii="Arial" w:hAnsi="Arial"/>
      <w:b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8D3D0C"/>
    <w:rPr>
      <w:rFonts w:ascii="Arial" w:hAnsi="Arial"/>
      <w:sz w:val="22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8D3D0C"/>
    <w:rPr>
      <w:rFonts w:ascii="Times New Roman" w:hAnsi="Times New Roman"/>
      <w:i/>
      <w:sz w:val="22"/>
      <w:szCs w:val="20"/>
      <w:lang w:val="en-GB"/>
    </w:rPr>
  </w:style>
  <w:style w:type="character" w:customStyle="1" w:styleId="Nagwek7Znak">
    <w:name w:val="Nagłówek 7 Znak"/>
    <w:basedOn w:val="Domylnaczcionkaakapitu"/>
    <w:link w:val="Nagwek7"/>
    <w:rsid w:val="008D3D0C"/>
    <w:rPr>
      <w:rFonts w:ascii="Arial" w:hAnsi="Arial"/>
      <w:sz w:val="20"/>
      <w:szCs w:val="20"/>
      <w:lang w:val="en-GB"/>
    </w:rPr>
  </w:style>
  <w:style w:type="character" w:customStyle="1" w:styleId="Nagwek8Znak">
    <w:name w:val="Nagłówek 8 Znak"/>
    <w:basedOn w:val="Domylnaczcionkaakapitu"/>
    <w:link w:val="Nagwek8"/>
    <w:rsid w:val="008D3D0C"/>
    <w:rPr>
      <w:rFonts w:ascii="Arial" w:hAnsi="Arial"/>
      <w:i/>
      <w:sz w:val="2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rsid w:val="008D3D0C"/>
    <w:rPr>
      <w:rFonts w:ascii="Arial" w:hAnsi="Arial"/>
      <w:b/>
      <w:i/>
      <w:sz w:val="18"/>
      <w:szCs w:val="20"/>
      <w:lang w:val="en-GB"/>
    </w:rPr>
  </w:style>
  <w:style w:type="character" w:styleId="Hipercze">
    <w:name w:val="Hyperlink"/>
    <w:uiPriority w:val="99"/>
    <w:rsid w:val="008D3D0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8D3D0C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3D0C"/>
    <w:rPr>
      <w:rFonts w:ascii="Times New Roman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D3D0C"/>
    <w:pPr>
      <w:widowControl/>
      <w:autoSpaceDE/>
      <w:autoSpaceDN/>
      <w:adjustRightInd/>
      <w:ind w:left="567"/>
      <w:jc w:val="both"/>
    </w:pPr>
    <w:rPr>
      <w:rFonts w:eastAsia="Times New Roman" w:cs="Times New Roman"/>
      <w:color w:val="0D182F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3D0C"/>
    <w:rPr>
      <w:rFonts w:ascii="Times New Roman" w:hAnsi="Times New Roman"/>
      <w:color w:val="0D182F"/>
      <w:szCs w:val="18"/>
    </w:rPr>
  </w:style>
  <w:style w:type="paragraph" w:styleId="Tekstpodstawowy">
    <w:name w:val="Body Text"/>
    <w:basedOn w:val="Normalny"/>
    <w:link w:val="TekstpodstawowyZnak"/>
    <w:rsid w:val="008D3D0C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3D0C"/>
    <w:rPr>
      <w:rFonts w:ascii="Times New Roman" w:hAnsi="Times New Roman"/>
    </w:rPr>
  </w:style>
  <w:style w:type="paragraph" w:styleId="Tekstblokowy">
    <w:name w:val="Block Text"/>
    <w:basedOn w:val="Normalny"/>
    <w:rsid w:val="008D3D0C"/>
    <w:pPr>
      <w:widowControl/>
      <w:autoSpaceDE/>
      <w:autoSpaceDN/>
      <w:adjustRightInd/>
      <w:spacing w:line="240" w:lineRule="auto"/>
      <w:ind w:left="900" w:right="-468"/>
      <w:jc w:val="both"/>
    </w:pPr>
    <w:rPr>
      <w:rFonts w:eastAsia="Times New Roman" w:cs="Times New Roman"/>
    </w:rPr>
  </w:style>
  <w:style w:type="character" w:styleId="Uwydatnienie">
    <w:name w:val="Emphasis"/>
    <w:qFormat/>
    <w:rsid w:val="008D3D0C"/>
    <w:rPr>
      <w:i/>
      <w:iCs/>
    </w:rPr>
  </w:style>
  <w:style w:type="paragraph" w:styleId="Tytu">
    <w:name w:val="Title"/>
    <w:basedOn w:val="Normalny"/>
    <w:link w:val="TytuZnak"/>
    <w:qFormat/>
    <w:rsid w:val="008D3D0C"/>
    <w:pPr>
      <w:widowControl/>
      <w:autoSpaceDE/>
      <w:autoSpaceDN/>
      <w:adjustRightInd/>
      <w:spacing w:before="120" w:line="400" w:lineRule="atLeast"/>
      <w:jc w:val="center"/>
      <w:outlineLvl w:val="0"/>
    </w:pPr>
    <w:rPr>
      <w:rFonts w:ascii="Arial" w:eastAsia="Times New Roman" w:hAnsi="Arial" w:cs="Times New Roman"/>
      <w:b/>
      <w:caps/>
      <w:color w:val="000080"/>
      <w:kern w:val="28"/>
      <w:sz w:val="28"/>
      <w:lang w:val="en-GB"/>
    </w:rPr>
  </w:style>
  <w:style w:type="character" w:customStyle="1" w:styleId="TytuZnak">
    <w:name w:val="Tytuł Znak"/>
    <w:basedOn w:val="Domylnaczcionkaakapitu"/>
    <w:link w:val="Tytu"/>
    <w:rsid w:val="008D3D0C"/>
    <w:rPr>
      <w:rFonts w:ascii="Arial" w:hAnsi="Arial"/>
      <w:b/>
      <w:caps/>
      <w:color w:val="000080"/>
      <w:kern w:val="28"/>
      <w:sz w:val="28"/>
      <w:szCs w:val="20"/>
      <w:lang w:val="en-GB"/>
    </w:rPr>
  </w:style>
  <w:style w:type="paragraph" w:styleId="Listanumerowana">
    <w:name w:val="List Number"/>
    <w:basedOn w:val="Normalny"/>
    <w:rsid w:val="008D3D0C"/>
    <w:pPr>
      <w:widowControl/>
      <w:tabs>
        <w:tab w:val="num" w:pos="709"/>
      </w:tabs>
      <w:autoSpaceDE/>
      <w:autoSpaceDN/>
      <w:adjustRightInd/>
      <w:spacing w:before="60" w:line="200" w:lineRule="atLeast"/>
      <w:ind w:left="709" w:hanging="425"/>
      <w:jc w:val="both"/>
    </w:pPr>
    <w:rPr>
      <w:rFonts w:ascii="Arial" w:eastAsia="Times New Roman" w:hAnsi="Arial" w:cs="Times New Roman"/>
      <w:sz w:val="18"/>
      <w:lang w:val="en-GB"/>
    </w:rPr>
  </w:style>
  <w:style w:type="character" w:styleId="Numerstrony">
    <w:name w:val="page number"/>
    <w:rsid w:val="008D3D0C"/>
    <w:rPr>
      <w:sz w:val="18"/>
    </w:rPr>
  </w:style>
  <w:style w:type="paragraph" w:styleId="Podtytu">
    <w:name w:val="Subtitle"/>
    <w:basedOn w:val="Normalny"/>
    <w:link w:val="PodtytuZnak"/>
    <w:qFormat/>
    <w:rsid w:val="008D3D0C"/>
    <w:pPr>
      <w:widowControl/>
      <w:autoSpaceDE/>
      <w:autoSpaceDN/>
      <w:adjustRightInd/>
      <w:spacing w:before="120" w:line="240" w:lineRule="atLeast"/>
      <w:jc w:val="center"/>
      <w:outlineLvl w:val="1"/>
    </w:pPr>
    <w:rPr>
      <w:rFonts w:ascii="Arial" w:eastAsia="Times New Roman" w:hAnsi="Arial" w:cs="Times New Roman"/>
      <w:b/>
      <w:color w:val="000080"/>
      <w:sz w:val="20"/>
      <w:lang w:val="en-GB"/>
    </w:rPr>
  </w:style>
  <w:style w:type="character" w:customStyle="1" w:styleId="PodtytuZnak">
    <w:name w:val="Podtytuł Znak"/>
    <w:basedOn w:val="Domylnaczcionkaakapitu"/>
    <w:link w:val="Podtytu"/>
    <w:rsid w:val="008D3D0C"/>
    <w:rPr>
      <w:rFonts w:ascii="Arial" w:hAnsi="Arial"/>
      <w:b/>
      <w:color w:val="000080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8D3D0C"/>
    <w:pPr>
      <w:widowControl/>
      <w:autoSpaceDE/>
      <w:autoSpaceDN/>
      <w:adjustRightInd/>
      <w:spacing w:line="240" w:lineRule="exact"/>
      <w:jc w:val="center"/>
    </w:pPr>
    <w:rPr>
      <w:rFonts w:ascii="Arial" w:eastAsia="Times New Roman" w:hAnsi="Arial" w:cs="Times New Roman"/>
      <w:b/>
      <w:color w:val="000080"/>
      <w:sz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8D3D0C"/>
    <w:rPr>
      <w:rFonts w:ascii="Arial" w:hAnsi="Arial"/>
      <w:b/>
      <w:color w:val="000080"/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rsid w:val="008D3D0C"/>
    <w:pPr>
      <w:widowControl/>
      <w:tabs>
        <w:tab w:val="left" w:pos="567"/>
      </w:tabs>
      <w:autoSpaceDE/>
      <w:autoSpaceDN/>
      <w:adjustRightInd/>
      <w:spacing w:before="240" w:line="200" w:lineRule="atLeast"/>
      <w:ind w:left="851" w:hanging="851"/>
      <w:jc w:val="both"/>
    </w:pPr>
    <w:rPr>
      <w:rFonts w:ascii="Arial" w:eastAsia="Times New Roman" w:hAnsi="Arial" w:cs="Times New Roman"/>
      <w:snapToGrid w:val="0"/>
      <w:sz w:val="18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3D0C"/>
    <w:rPr>
      <w:rFonts w:ascii="Arial" w:hAnsi="Arial"/>
      <w:snapToGrid w:val="0"/>
      <w:sz w:val="18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8D3D0C"/>
    <w:pPr>
      <w:widowControl/>
      <w:autoSpaceDE/>
      <w:autoSpaceDN/>
      <w:adjustRightInd/>
      <w:spacing w:line="240" w:lineRule="auto"/>
      <w:ind w:left="708"/>
    </w:pPr>
    <w:rPr>
      <w:rFonts w:eastAsia="Times New Roman" w:cs="Times New Roman"/>
      <w:szCs w:val="24"/>
    </w:rPr>
  </w:style>
  <w:style w:type="character" w:styleId="Odwoanieprzypisukocowego">
    <w:name w:val="endnote reference"/>
    <w:semiHidden/>
    <w:rsid w:val="008D3D0C"/>
    <w:rPr>
      <w:vertAlign w:val="superscript"/>
    </w:rPr>
  </w:style>
  <w:style w:type="paragraph" w:styleId="Poprawka">
    <w:name w:val="Revision"/>
    <w:hidden/>
    <w:uiPriority w:val="99"/>
    <w:semiHidden/>
    <w:rsid w:val="00CC3064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1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4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8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krzysztoporska\Dane%20aplikacji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826760-E7A7-4B17-B6A8-B57BA3BB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14</Pages>
  <Words>3512</Words>
  <Characters>21074</Characters>
  <Application>Microsoft Office Word</Application>
  <DocSecurity>0</DocSecurity>
  <Lines>175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Grabowska Marta</dc:creator>
  <cp:lastModifiedBy>Sonia Knobloch-Sieradzka</cp:lastModifiedBy>
  <cp:revision>2</cp:revision>
  <cp:lastPrinted>2017-09-08T09:30:00Z</cp:lastPrinted>
  <dcterms:created xsi:type="dcterms:W3CDTF">2017-09-09T07:45:00Z</dcterms:created>
  <dcterms:modified xsi:type="dcterms:W3CDTF">2017-09-09T07:45:00Z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