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6EC" w:rsidRPr="00AA0CA0" w:rsidRDefault="00E23AB7" w:rsidP="00AA0CA0">
      <w:pPr>
        <w:jc w:val="both"/>
      </w:pPr>
      <w:r w:rsidRPr="00AA0C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-1327150</wp:posOffset>
                </wp:positionV>
                <wp:extent cx="7887335" cy="11805285"/>
                <wp:effectExtent l="0" t="0" r="0" b="571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335" cy="11805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CAC" w:rsidRDefault="002F7C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left:0;text-align:left;margin-left:-72.35pt;margin-top:-104.5pt;width:621.05pt;height:929.5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" fillcolor="#d8d8d8 [2732]" stroked="f" strokeweight="1pt">
                <v:textbox>
                  <w:txbxContent>
                    <w:p w:rsidR="002F7CAC" w:rsidRDefault="002F7CAC"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5E04F7" w:rsidRPr="00AA0CA0" w:rsidRDefault="005E04F7" w:rsidP="00AA0CA0">
      <w:pPr>
        <w:jc w:val="both"/>
      </w:pPr>
    </w:p>
    <w:p w:rsidR="005E04F7" w:rsidRPr="00AA0CA0" w:rsidRDefault="005E04F7" w:rsidP="00AA0CA0">
      <w:pPr>
        <w:jc w:val="both"/>
        <w:rPr>
          <w:color w:val="002060"/>
        </w:rPr>
      </w:pPr>
    </w:p>
    <w:p w:rsidR="005E04F7" w:rsidRPr="00AA0CA0" w:rsidRDefault="005E04F7" w:rsidP="00AA0CA0">
      <w:pPr>
        <w:jc w:val="both"/>
        <w:rPr>
          <w:color w:val="002060"/>
        </w:rPr>
      </w:pPr>
    </w:p>
    <w:p w:rsidR="00481B47" w:rsidRPr="00AA0CA0" w:rsidRDefault="00481B47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E94802" w:rsidRPr="00AA0CA0" w:rsidRDefault="00E94802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E94802" w:rsidRPr="00AA0CA0" w:rsidRDefault="00E94802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E94802" w:rsidRPr="00AA0CA0" w:rsidRDefault="00E94802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156F7C" w:rsidRPr="00AA0CA0" w:rsidRDefault="00156F7C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156F7C" w:rsidRPr="00AA0CA0" w:rsidRDefault="00156F7C" w:rsidP="00AA0CA0">
      <w:pPr>
        <w:jc w:val="both"/>
        <w:rPr>
          <w:rFonts w:ascii="MetaBoldCELF" w:hAnsi="MetaBoldCELF"/>
          <w:b/>
          <w:bCs/>
          <w:color w:val="002060"/>
          <w:sz w:val="48"/>
          <w:szCs w:val="80"/>
        </w:rPr>
      </w:pPr>
    </w:p>
    <w:p w:rsidR="00E0359B" w:rsidRPr="00AA0CA0" w:rsidRDefault="00E0359B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E0359B" w:rsidRPr="00AA0CA0" w:rsidRDefault="00E0359B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E0359B" w:rsidRPr="00AA0CA0" w:rsidRDefault="00E0359B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E0359B" w:rsidRPr="00AA0CA0" w:rsidRDefault="00E0359B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5F1019" w:rsidRPr="00AA0CA0" w:rsidRDefault="005F1019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5F1019" w:rsidRPr="00AA0CA0" w:rsidRDefault="005F1019" w:rsidP="00AA0CA0">
      <w:pPr>
        <w:jc w:val="both"/>
        <w:rPr>
          <w:rFonts w:ascii="MetaBoldCELF" w:hAnsi="MetaBoldCELF"/>
          <w:b/>
          <w:bCs/>
          <w:color w:val="FFFFFF" w:themeColor="background1"/>
          <w:sz w:val="24"/>
          <w:szCs w:val="80"/>
        </w:rPr>
      </w:pPr>
    </w:p>
    <w:p w:rsidR="00E94802" w:rsidRPr="00E23AB7" w:rsidRDefault="00E94802" w:rsidP="00AA0CA0">
      <w:pPr>
        <w:jc w:val="both"/>
        <w:rPr>
          <w:rFonts w:ascii="MetaBoldCELF" w:hAnsi="MetaBoldCELF"/>
          <w:b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/>
          <w:bCs/>
          <w:color w:val="002060"/>
          <w:sz w:val="24"/>
          <w:szCs w:val="80"/>
        </w:rPr>
        <w:t>Szanowni Państwo,</w:t>
      </w:r>
    </w:p>
    <w:p w:rsidR="00156F7C" w:rsidRPr="00E23AB7" w:rsidRDefault="00156F7C" w:rsidP="00AA0CA0">
      <w:pPr>
        <w:jc w:val="both"/>
        <w:rPr>
          <w:rFonts w:ascii="MetaBoldCELF" w:hAnsi="MetaBoldCELF"/>
          <w:b/>
          <w:bCs/>
          <w:color w:val="002060"/>
          <w:sz w:val="24"/>
          <w:szCs w:val="80"/>
        </w:rPr>
      </w:pPr>
    </w:p>
    <w:p w:rsidR="00E20B92" w:rsidRPr="00E23AB7" w:rsidRDefault="00E20B92" w:rsidP="00AA0CA0">
      <w:pPr>
        <w:spacing w:line="276" w:lineRule="auto"/>
        <w:jc w:val="both"/>
        <w:rPr>
          <w:rFonts w:ascii="MetaBoldCELF" w:hAnsi="MetaBoldCELF"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Cs/>
          <w:color w:val="002060"/>
          <w:sz w:val="24"/>
          <w:szCs w:val="80"/>
        </w:rPr>
        <w:t xml:space="preserve">już po raz drugi Lewiatan zapytał reprezentatywną próbę przedsiębiorców w Polsce o ich nastroje związane z warunkami ekonomicznymi i regulacyjnymi prowadzenia firm. Pytaliśmy również o największe bariery i szansy, które dostrzegają rozwijając swoje  przedsiębiorstwa. </w:t>
      </w:r>
    </w:p>
    <w:p w:rsidR="00E20B92" w:rsidRPr="00E23AB7" w:rsidRDefault="00E20B92" w:rsidP="00AA0CA0">
      <w:pPr>
        <w:spacing w:line="276" w:lineRule="auto"/>
        <w:jc w:val="both"/>
        <w:rPr>
          <w:rFonts w:ascii="MetaBoldCELF" w:hAnsi="MetaBoldCELF"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Cs/>
          <w:color w:val="002060"/>
          <w:sz w:val="24"/>
          <w:szCs w:val="80"/>
        </w:rPr>
        <w:t> </w:t>
      </w:r>
    </w:p>
    <w:p w:rsidR="00E20B92" w:rsidRPr="00E23AB7" w:rsidRDefault="00E20B92" w:rsidP="00AA0CA0">
      <w:pPr>
        <w:spacing w:line="276" w:lineRule="auto"/>
        <w:jc w:val="both"/>
        <w:rPr>
          <w:rFonts w:ascii="MetaBoldCELF" w:hAnsi="MetaBoldCELF"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Cs/>
          <w:color w:val="002060"/>
          <w:sz w:val="24"/>
          <w:szCs w:val="80"/>
        </w:rPr>
        <w:t xml:space="preserve">Niestety, po raz kolejny, raport pokazuje pesymizm badanych w myśleniu o roku 2018. Przedsiębiorcy obawiają się najbardziej polityki rządu i urzędników, zawrotnej prędkości zmian w prawie, nowych przepisów, które nie zostaną skonsultowane z organizacjami pracodawców. Pomimo dobrej koniunktury gospodarczej, to brak dialogu kładzie się cieniem na nastrojach środowisk gospodarczych. </w:t>
      </w:r>
    </w:p>
    <w:p w:rsidR="00E20B92" w:rsidRPr="00AA0CA0" w:rsidRDefault="00E20B92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  <w:r w:rsidRPr="00AA0CA0">
        <w:rPr>
          <w:rFonts w:ascii="MetaBoldCELF" w:hAnsi="MetaBoldCELF"/>
          <w:bCs/>
          <w:color w:val="FFFFFF" w:themeColor="background1"/>
          <w:sz w:val="24"/>
          <w:szCs w:val="80"/>
        </w:rPr>
        <w:t> </w:t>
      </w:r>
    </w:p>
    <w:p w:rsidR="00AA0CA0" w:rsidRDefault="00AA0CA0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AA0CA0" w:rsidRDefault="00E23AB7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  <w:r w:rsidRPr="00AA0CA0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762000</wp:posOffset>
            </wp:positionV>
            <wp:extent cx="2242820" cy="2314575"/>
            <wp:effectExtent l="552450" t="762000" r="748030" b="542925"/>
            <wp:wrapTight wrapText="bothSides">
              <wp:wrapPolygon edited="0">
                <wp:start x="10458" y="-7111"/>
                <wp:lineTo x="2018" y="-6756"/>
                <wp:lineTo x="2018" y="-3911"/>
                <wp:lineTo x="-1284" y="-3911"/>
                <wp:lineTo x="-1284" y="-1067"/>
                <wp:lineTo x="-3119" y="-1067"/>
                <wp:lineTo x="-3119" y="1778"/>
                <wp:lineTo x="-4220" y="1778"/>
                <wp:lineTo x="-4220" y="4622"/>
                <wp:lineTo x="-4954" y="4622"/>
                <wp:lineTo x="-5320" y="10311"/>
                <wp:lineTo x="-4587" y="14578"/>
                <wp:lineTo x="-2385" y="19022"/>
                <wp:lineTo x="183" y="21867"/>
                <wp:lineTo x="4403" y="24533"/>
                <wp:lineTo x="4587" y="24533"/>
                <wp:lineTo x="9907" y="26133"/>
                <wp:lineTo x="10091" y="26489"/>
                <wp:lineTo x="13576" y="26489"/>
                <wp:lineTo x="13760" y="26133"/>
                <wp:lineTo x="18713" y="24533"/>
                <wp:lineTo x="18897" y="24533"/>
                <wp:lineTo x="23117" y="21867"/>
                <wp:lineTo x="25869" y="18844"/>
                <wp:lineTo x="27153" y="16000"/>
                <wp:lineTo x="28254" y="13333"/>
                <wp:lineTo x="28621" y="10311"/>
                <wp:lineTo x="28254" y="7644"/>
                <wp:lineTo x="27887" y="4622"/>
                <wp:lineTo x="26419" y="1778"/>
                <wp:lineTo x="24584" y="-1067"/>
                <wp:lineTo x="21465" y="-3733"/>
                <wp:lineTo x="21465" y="-5867"/>
                <wp:lineTo x="19080" y="-6756"/>
                <wp:lineTo x="12843" y="-7111"/>
                <wp:lineTo x="10458" y="-7111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4" t="3761" r="3284" b="2052"/>
                    <a:stretch/>
                  </pic:blipFill>
                  <pic:spPr bwMode="auto">
                    <a:xfrm>
                      <a:off x="0" y="0"/>
                      <a:ext cx="224282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800100" dist="38100" dir="18900000" sx="107000" sy="107000" algn="bl" rotWithShape="0">
                        <a:prstClr val="black">
                          <a:alpha val="28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CA0" w:rsidRDefault="00AA0CA0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AA0CA0" w:rsidRDefault="00AA0CA0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AA0CA0" w:rsidRDefault="00AA0CA0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E23AB7" w:rsidRDefault="00E23AB7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E23AB7" w:rsidRDefault="00E23AB7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E23AB7" w:rsidRDefault="00E23AB7" w:rsidP="00AA0CA0">
      <w:pPr>
        <w:spacing w:line="276" w:lineRule="auto"/>
        <w:jc w:val="both"/>
        <w:rPr>
          <w:rFonts w:ascii="MetaBoldCELF" w:hAnsi="MetaBoldCELF"/>
          <w:bCs/>
          <w:color w:val="FFFFFF" w:themeColor="background1"/>
          <w:sz w:val="24"/>
          <w:szCs w:val="80"/>
        </w:rPr>
      </w:pPr>
    </w:p>
    <w:p w:rsidR="00E20B92" w:rsidRPr="00E23AB7" w:rsidRDefault="00E20B92" w:rsidP="00AA0CA0">
      <w:pPr>
        <w:spacing w:line="276" w:lineRule="auto"/>
        <w:jc w:val="both"/>
        <w:rPr>
          <w:rFonts w:ascii="MetaBoldCELF" w:hAnsi="MetaBoldCELF"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Cs/>
          <w:color w:val="002060"/>
          <w:sz w:val="24"/>
          <w:szCs w:val="80"/>
        </w:rPr>
        <w:t>Chcielibyśmy to zmienić.</w:t>
      </w:r>
      <w:r w:rsidR="00AA0CA0" w:rsidRPr="00E23AB7">
        <w:rPr>
          <w:rFonts w:ascii="MetaBoldCELF" w:hAnsi="MetaBoldCELF"/>
          <w:bCs/>
          <w:color w:val="002060"/>
          <w:sz w:val="24"/>
          <w:szCs w:val="80"/>
        </w:rPr>
        <w:t xml:space="preserve"> </w:t>
      </w:r>
      <w:r w:rsidRPr="00E23AB7">
        <w:rPr>
          <w:rFonts w:ascii="MetaBoldCELF" w:hAnsi="MetaBoldCELF"/>
          <w:bCs/>
          <w:color w:val="002060"/>
          <w:sz w:val="24"/>
          <w:szCs w:val="80"/>
        </w:rPr>
        <w:t>Lewiatan codziennie podejmuje działania, aby wspierać rozwój polskiej gospodarki. Wszy</w:t>
      </w:r>
      <w:r w:rsidR="00472DCF" w:rsidRPr="00E23AB7">
        <w:rPr>
          <w:rFonts w:ascii="MetaBoldCELF" w:hAnsi="MetaBoldCELF"/>
          <w:bCs/>
          <w:color w:val="002060"/>
          <w:sz w:val="24"/>
          <w:szCs w:val="80"/>
        </w:rPr>
        <w:t>stkim jest on potrzebny</w:t>
      </w:r>
      <w:r w:rsidRPr="00E23AB7">
        <w:rPr>
          <w:rFonts w:ascii="MetaBoldCELF" w:hAnsi="MetaBoldCELF"/>
          <w:bCs/>
          <w:color w:val="002060"/>
          <w:sz w:val="24"/>
          <w:szCs w:val="80"/>
        </w:rPr>
        <w:t xml:space="preserve">. Zachęcamy więc ustawodawcę oraz przedstawicieli administracji do jeszcze bliższej współpracy. Bo jak pokazują nasze badania, to właśnie dialog jest dziś wartością najbardziej oczekiwaną przez przedsiębiorców. </w:t>
      </w:r>
    </w:p>
    <w:p w:rsidR="00156F7C" w:rsidRPr="00E23AB7" w:rsidRDefault="00156F7C" w:rsidP="00AA0CA0">
      <w:pPr>
        <w:spacing w:line="276" w:lineRule="auto"/>
        <w:jc w:val="both"/>
        <w:rPr>
          <w:rFonts w:ascii="MetaBoldCELF" w:hAnsi="MetaBoldCELF"/>
          <w:bCs/>
          <w:color w:val="002060"/>
          <w:sz w:val="24"/>
          <w:szCs w:val="80"/>
        </w:rPr>
      </w:pPr>
    </w:p>
    <w:p w:rsidR="00156F7C" w:rsidRPr="00E23AB7" w:rsidRDefault="00156F7C" w:rsidP="00AA0CA0">
      <w:pPr>
        <w:jc w:val="both"/>
        <w:rPr>
          <w:rFonts w:ascii="MetaBoldCELF" w:hAnsi="MetaBoldCELF"/>
          <w:b/>
          <w:bCs/>
          <w:color w:val="002060"/>
          <w:sz w:val="24"/>
          <w:szCs w:val="80"/>
        </w:rPr>
      </w:pPr>
    </w:p>
    <w:p w:rsidR="00156F7C" w:rsidRPr="00E23AB7" w:rsidRDefault="00156F7C" w:rsidP="00AA0CA0">
      <w:pPr>
        <w:jc w:val="both"/>
        <w:rPr>
          <w:rFonts w:ascii="MetaBoldCELF" w:hAnsi="MetaBoldCELF"/>
          <w:b/>
          <w:bCs/>
          <w:color w:val="002060"/>
          <w:sz w:val="24"/>
          <w:szCs w:val="80"/>
        </w:rPr>
      </w:pPr>
    </w:p>
    <w:p w:rsidR="00156F7C" w:rsidRPr="00E23AB7" w:rsidRDefault="00156F7C" w:rsidP="00AA0CA0">
      <w:pPr>
        <w:jc w:val="right"/>
        <w:rPr>
          <w:rFonts w:ascii="MetaBoldCELF" w:hAnsi="MetaBoldCELF"/>
          <w:b/>
          <w:bCs/>
          <w:color w:val="002060"/>
          <w:sz w:val="24"/>
          <w:szCs w:val="80"/>
        </w:rPr>
      </w:pPr>
      <w:r w:rsidRPr="00E23AB7">
        <w:rPr>
          <w:rFonts w:ascii="MetaBoldCELF" w:hAnsi="MetaBoldCELF"/>
          <w:b/>
          <w:bCs/>
          <w:color w:val="002060"/>
          <w:sz w:val="24"/>
          <w:szCs w:val="80"/>
        </w:rPr>
        <w:t>Henryka Bochniarz</w:t>
      </w:r>
    </w:p>
    <w:p w:rsidR="00E0359B" w:rsidRPr="00E23AB7" w:rsidRDefault="00156F7C" w:rsidP="00AA0CA0">
      <w:pPr>
        <w:jc w:val="right"/>
        <w:rPr>
          <w:rFonts w:ascii="MetaBoldCELF" w:hAnsi="MetaBoldCELF"/>
          <w:b/>
          <w:color w:val="002060"/>
          <w:sz w:val="28"/>
          <w:szCs w:val="28"/>
        </w:rPr>
      </w:pPr>
      <w:r w:rsidRPr="00E23AB7">
        <w:rPr>
          <w:rFonts w:ascii="MetaBoldCELF" w:hAnsi="MetaBoldCELF"/>
          <w:b/>
          <w:bCs/>
          <w:color w:val="002060"/>
          <w:sz w:val="24"/>
          <w:szCs w:val="80"/>
        </w:rPr>
        <w:t>Prezydent Konfederacji Lewiatan</w:t>
      </w:r>
    </w:p>
    <w:p w:rsidR="00472DCF" w:rsidRPr="00AA0CA0" w:rsidRDefault="00472DCF" w:rsidP="00AA0CA0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AA0CA0">
        <w:rPr>
          <w:rFonts w:cstheme="minorHAnsi"/>
          <w:sz w:val="24"/>
          <w:szCs w:val="24"/>
        </w:rPr>
        <w:br w:type="page"/>
      </w:r>
    </w:p>
    <w:p w:rsidR="001B1B77" w:rsidRPr="00AA0CA0" w:rsidRDefault="009E5A01" w:rsidP="00AA0CA0">
      <w:pPr>
        <w:spacing w:before="240" w:after="240" w:line="259" w:lineRule="auto"/>
        <w:jc w:val="both"/>
        <w:rPr>
          <w:rFonts w:ascii="Arial" w:hAnsi="Arial" w:cs="Arial"/>
          <w:b/>
          <w:color w:val="002060"/>
          <w:sz w:val="50"/>
          <w:szCs w:val="50"/>
        </w:rPr>
      </w:pPr>
      <w:r w:rsidRPr="00AA0CA0">
        <w:rPr>
          <w:rFonts w:ascii="Arial" w:hAnsi="Arial" w:cs="Arial"/>
          <w:b/>
          <w:color w:val="002060"/>
          <w:sz w:val="50"/>
          <w:szCs w:val="50"/>
        </w:rPr>
        <w:lastRenderedPageBreak/>
        <w:t>Główne</w:t>
      </w:r>
      <w:r w:rsidR="008411BD" w:rsidRPr="00AA0CA0">
        <w:rPr>
          <w:rFonts w:ascii="Arial" w:hAnsi="Arial" w:cs="Arial"/>
          <w:b/>
          <w:color w:val="002060"/>
          <w:sz w:val="50"/>
          <w:szCs w:val="50"/>
        </w:rPr>
        <w:t xml:space="preserve"> wnioski</w:t>
      </w:r>
      <w:r w:rsidR="00072420" w:rsidRPr="00AA0CA0">
        <w:rPr>
          <w:rFonts w:ascii="Arial" w:hAnsi="Arial" w:cs="Arial"/>
          <w:b/>
          <w:color w:val="002060"/>
          <w:sz w:val="50"/>
          <w:szCs w:val="50"/>
        </w:rPr>
        <w:t>.</w:t>
      </w:r>
    </w:p>
    <w:p w:rsidR="00072420" w:rsidRPr="00AA0CA0" w:rsidRDefault="00072420" w:rsidP="00AA0CA0">
      <w:pPr>
        <w:spacing w:before="240" w:after="240" w:line="259" w:lineRule="auto"/>
        <w:jc w:val="both"/>
        <w:rPr>
          <w:rFonts w:ascii="Arial" w:hAnsi="Arial" w:cs="Arial"/>
          <w:sz w:val="28"/>
          <w:szCs w:val="50"/>
        </w:rPr>
      </w:pPr>
    </w:p>
    <w:p w:rsidR="00E20B92" w:rsidRPr="00AA0CA0" w:rsidRDefault="00072420" w:rsidP="00AA0CA0">
      <w:pPr>
        <w:pStyle w:val="NormalnyWeb"/>
        <w:overflowPunct w:val="0"/>
        <w:spacing w:before="0" w:beforeAutospacing="0" w:after="240" w:afterAutospacing="0"/>
        <w:jc w:val="both"/>
        <w:textAlignment w:val="baseline"/>
        <w:rPr>
          <w:rFonts w:ascii="Arial" w:hAnsi="Arial" w:cs="Arial"/>
          <w:b/>
          <w:color w:val="002060"/>
          <w:sz w:val="22"/>
          <w:szCs w:val="22"/>
        </w:rPr>
      </w:pPr>
      <w:r w:rsidRPr="00AA0CA0">
        <w:rPr>
          <w:rFonts w:ascii="Arial" w:hAnsi="Arial" w:cs="Arial"/>
          <w:noProof/>
          <w:color w:val="404040" w:themeColor="text1" w:themeTint="BF"/>
          <w:sz w:val="28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391795</wp:posOffset>
            </wp:positionV>
            <wp:extent cx="2717800" cy="1634490"/>
            <wp:effectExtent l="0" t="0" r="6350" b="3810"/>
            <wp:wrapTight wrapText="bothSides">
              <wp:wrapPolygon edited="0">
                <wp:start x="0" y="0"/>
                <wp:lineTo x="0" y="21399"/>
                <wp:lineTo x="21499" y="21399"/>
                <wp:lineTo x="21499" y="0"/>
                <wp:lineTo x="0" y="0"/>
              </wp:wrapPolygon>
            </wp:wrapTight>
            <wp:docPr id="14" name="Obraz 14" descr="C:\Users\mmalinowska\Downloads\44%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alinowska\Downloads\44%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57169" r="5396" b="21323"/>
                    <a:stretch/>
                  </pic:blipFill>
                  <pic:spPr bwMode="auto">
                    <a:xfrm>
                      <a:off x="0" y="0"/>
                      <a:ext cx="27178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01" w:rsidRPr="00AA0CA0">
        <w:rPr>
          <w:rFonts w:ascii="Arial" w:hAnsi="Arial" w:cs="Arial"/>
          <w:b/>
          <w:color w:val="002060"/>
          <w:sz w:val="28"/>
          <w:szCs w:val="22"/>
        </w:rPr>
        <w:t xml:space="preserve">Jaki był </w:t>
      </w:r>
      <w:r w:rsidR="00840716" w:rsidRPr="00AA0CA0">
        <w:rPr>
          <w:rFonts w:ascii="Arial" w:hAnsi="Arial" w:cs="Arial"/>
          <w:b/>
          <w:color w:val="002060"/>
          <w:sz w:val="28"/>
          <w:szCs w:val="22"/>
        </w:rPr>
        <w:t>rok 2017?</w:t>
      </w:r>
    </w:p>
    <w:p w:rsidR="00072420" w:rsidRPr="00AA0CA0" w:rsidRDefault="00072420" w:rsidP="00AA0CA0">
      <w:pPr>
        <w:pStyle w:val="NormalnyWeb"/>
        <w:overflowPunct w:val="0"/>
        <w:spacing w:before="240" w:beforeAutospacing="0" w:after="0" w:afterAutospacing="0" w:line="276" w:lineRule="auto"/>
        <w:jc w:val="both"/>
        <w:textAlignment w:val="baseline"/>
        <w:rPr>
          <w:rFonts w:ascii="MetaBoldCELF" w:hAnsi="MetaBoldCELF"/>
          <w:b/>
          <w:color w:val="002060"/>
          <w:sz w:val="22"/>
          <w:szCs w:val="22"/>
        </w:rPr>
      </w:pPr>
    </w:p>
    <w:p w:rsidR="00840716" w:rsidRPr="00AA0CA0" w:rsidRDefault="00AA0CA0" w:rsidP="00AA0CA0">
      <w:pPr>
        <w:pStyle w:val="NormalnyWeb"/>
        <w:overflowPunct w:val="0"/>
        <w:spacing w:before="240" w:beforeAutospacing="0" w:after="0" w:afterAutospacing="0" w:line="276" w:lineRule="auto"/>
        <w:jc w:val="both"/>
        <w:textAlignment w:val="baseline"/>
        <w:rPr>
          <w:rFonts w:ascii="Arial" w:hAnsi="Arial" w:cs="Arial"/>
          <w:b/>
          <w:color w:val="002060"/>
          <w:sz w:val="28"/>
          <w:szCs w:val="28"/>
        </w:rPr>
      </w:pPr>
      <w:r w:rsidRPr="00AA0CA0">
        <w:rPr>
          <w:rFonts w:ascii="Arial" w:hAnsi="Arial" w:cs="Arial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2579370</wp:posOffset>
            </wp:positionV>
            <wp:extent cx="2789555" cy="1659927"/>
            <wp:effectExtent l="0" t="0" r="0" b="0"/>
            <wp:wrapNone/>
            <wp:docPr id="18" name="Obraz 18" descr="C:\Users\mmalinowska\Downloads\44%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alinowska\Downloads\44%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57305" r="5412" b="21345"/>
                    <a:stretch/>
                  </pic:blipFill>
                  <pic:spPr bwMode="auto">
                    <a:xfrm>
                      <a:off x="0" y="0"/>
                      <a:ext cx="2789555" cy="16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CA0">
        <w:rPr>
          <w:rFonts w:ascii="Arial" w:hAnsi="Arial" w:cs="Arial"/>
          <w:b/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2483485</wp:posOffset>
                </wp:positionV>
                <wp:extent cx="602869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31E" w:rsidRPr="00AA0CA0" w:rsidRDefault="0007731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0CA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Jakich barier doświadcza biznes?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-3.35pt;margin-top:195.55pt;width:474.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" filled="f" stroked="f">
                <v:textbox style="mso-fit-shape-to-text:t">
                  <w:txbxContent>
                    <w:p w:rsidR="0007731E" w:rsidRPr="00AA0CA0" w:rsidRDefault="0007731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0CA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Jakich barier doświadcza biznes?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0CA0"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253365</wp:posOffset>
            </wp:positionV>
            <wp:extent cx="2745740" cy="1915795"/>
            <wp:effectExtent l="0" t="0" r="0" b="8255"/>
            <wp:wrapTight wrapText="bothSides">
              <wp:wrapPolygon edited="0">
                <wp:start x="9591" y="0"/>
                <wp:lineTo x="0" y="2363"/>
                <wp:lineTo x="0" y="21478"/>
                <wp:lineTo x="21430" y="21478"/>
                <wp:lineTo x="21430" y="2363"/>
                <wp:lineTo x="11539" y="0"/>
                <wp:lineTo x="9591" y="0"/>
              </wp:wrapPolygon>
            </wp:wrapTight>
            <wp:docPr id="23" name="Obraz 23" descr="C:\Users\mmalinowska\Downloads\44%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malinowska\Downloads\44%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7850" b="81800" l="3500" r="93125">
                                  <a14:foregroundMark x1="3625" y1="71350" x2="52375" y2="65200"/>
                                  <a14:foregroundMark x1="44000" y1="60100" x2="48625" y2="57850"/>
                                  <a14:foregroundMark x1="50500" y1="58350" x2="55250" y2="60200"/>
                                  <a14:foregroundMark x1="56375" y1="60450" x2="68000" y2="61550"/>
                                  <a14:foregroundMark x1="90875" y1="61550" x2="93125" y2="63900"/>
                                  <a14:foregroundMark x1="85000" y1="79700" x2="39375" y2="80950"/>
                                  <a14:foregroundMark x1="39375" y1="80950" x2="40250" y2="78800"/>
                                  <a14:foregroundMark x1="23250" y1="81700" x2="36375" y2="81800"/>
                                  <a14:foregroundMark x1="35375" y1="66400" x2="48375" y2="70900"/>
                                  <a14:foregroundMark x1="68000" y1="66300" x2="46875" y2="70250"/>
                                  <a14:foregroundMark x1="63000" y1="70000" x2="80875" y2="64650"/>
                                  <a14:foregroundMark x1="42875" y1="61550" x2="56125" y2="62450"/>
                                  <a14:foregroundMark x1="54875" y1="63200" x2="45000" y2="63900"/>
                                  <a14:foregroundMark x1="39625" y1="62600" x2="44750" y2="63800"/>
                                  <a14:foregroundMark x1="63875" y1="68400" x2="50625" y2="67900"/>
                                  <a14:foregroundMark x1="51500" y1="66300" x2="60750" y2="64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57432" r="4865" b="17299"/>
                    <a:stretch/>
                  </pic:blipFill>
                  <pic:spPr bwMode="auto">
                    <a:xfrm>
                      <a:off x="0" y="0"/>
                      <a:ext cx="274574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2420" w:rsidRPr="00AA0CA0">
        <w:rPr>
          <w:rFonts w:ascii="Arial" w:hAnsi="Arial" w:cs="Arial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474980</wp:posOffset>
            </wp:positionV>
            <wp:extent cx="2712720" cy="1625016"/>
            <wp:effectExtent l="0" t="0" r="0" b="0"/>
            <wp:wrapSquare wrapText="bothSides"/>
            <wp:docPr id="15" name="Obraz 15" descr="C:\Users\mmalinowska\Downloads\44%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alinowska\Downloads\44%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t="57308" r="5187" b="21184"/>
                    <a:stretch/>
                  </pic:blipFill>
                  <pic:spPr bwMode="auto">
                    <a:xfrm>
                      <a:off x="0" y="0"/>
                      <a:ext cx="2712720" cy="16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C8E" w:rsidRPr="00AA0CA0">
        <w:rPr>
          <w:rFonts w:ascii="Arial" w:hAnsi="Arial" w:cs="Arial"/>
          <w:b/>
          <w:color w:val="002060"/>
          <w:sz w:val="28"/>
          <w:szCs w:val="28"/>
        </w:rPr>
        <w:t xml:space="preserve">Jaki będzie rok 2018? </w:t>
      </w:r>
    </w:p>
    <w:p w:rsidR="008E1ACD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0CA0">
        <w:rPr>
          <w:rFonts w:ascii="Arial" w:hAnsi="Arial" w:cs="Arial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2471420</wp:posOffset>
            </wp:positionV>
            <wp:extent cx="2789555" cy="1625600"/>
            <wp:effectExtent l="0" t="0" r="0" b="0"/>
            <wp:wrapNone/>
            <wp:docPr id="19" name="Obraz 19" descr="C:\Users\mmalinowska\Downloads\44%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alinowska\Downloads\44%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57370" r="4720" b="21529"/>
                    <a:stretch/>
                  </pic:blipFill>
                  <pic:spPr bwMode="auto">
                    <a:xfrm>
                      <a:off x="0" y="0"/>
                      <a:ext cx="27895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ACD" w:rsidRPr="00AA0CA0" w:rsidRDefault="008E1ACD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8E1ACD" w:rsidRPr="00AA0CA0" w:rsidRDefault="008E1ACD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8E1ACD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0CA0">
        <w:rPr>
          <w:rFonts w:ascii="Arial" w:hAnsi="Arial" w:cs="Arial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AE32272" wp14:editId="26AD6521">
            <wp:simplePos x="0" y="0"/>
            <wp:positionH relativeFrom="column">
              <wp:posOffset>3199130</wp:posOffset>
            </wp:positionH>
            <wp:positionV relativeFrom="paragraph">
              <wp:posOffset>338455</wp:posOffset>
            </wp:positionV>
            <wp:extent cx="2790190" cy="1680210"/>
            <wp:effectExtent l="0" t="0" r="0" b="0"/>
            <wp:wrapNone/>
            <wp:docPr id="27" name="Obraz 27" descr="C:\Users\mmalinowska\Downloads\44%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malinowska\Downloads\44% (1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6850" b="78650" l="3875" r="96625">
                                  <a14:foregroundMark x1="44750" y1="66700" x2="44750" y2="66700"/>
                                  <a14:foregroundMark x1="51375" y1="67750" x2="51375" y2="67750"/>
                                  <a14:foregroundMark x1="58625" y1="66600" x2="58625" y2="66600"/>
                                  <a14:foregroundMark x1="55750" y1="66050" x2="55750" y2="66050"/>
                                  <a14:foregroundMark x1="61500" y1="68650" x2="61500" y2="686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" t="57031" r="5338" b="21322"/>
                    <a:stretch/>
                  </pic:blipFill>
                  <pic:spPr bwMode="auto">
                    <a:xfrm>
                      <a:off x="0" y="0"/>
                      <a:ext cx="27901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0CA0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0CA0">
        <w:rPr>
          <w:rFonts w:ascii="Arial" w:hAnsi="Arial" w:cs="Arial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99695</wp:posOffset>
            </wp:positionV>
            <wp:extent cx="2780030" cy="1586865"/>
            <wp:effectExtent l="0" t="0" r="127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4% (21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r="4608"/>
                    <a:stretch/>
                  </pic:blipFill>
                  <pic:spPr bwMode="auto">
                    <a:xfrm>
                      <a:off x="0" y="0"/>
                      <a:ext cx="2780030" cy="158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0CA0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AA0CA0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AA0CA0" w:rsidRPr="00AA0CA0" w:rsidRDefault="00AA0CA0" w:rsidP="00AA0CA0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472DCF" w:rsidRPr="00AA0CA0" w:rsidRDefault="00840716" w:rsidP="00AA0CA0">
      <w:pPr>
        <w:pStyle w:val="NormalnyWeb"/>
        <w:spacing w:before="240" w:beforeAutospacing="0" w:after="0" w:afterAutospacing="0" w:line="276" w:lineRule="auto"/>
        <w:rPr>
          <w:rFonts w:ascii="Arial" w:hAnsi="Arial" w:cs="Arial"/>
          <w:b/>
          <w:color w:val="002060"/>
          <w:sz w:val="28"/>
          <w:szCs w:val="28"/>
        </w:rPr>
      </w:pPr>
      <w:r w:rsidRPr="00AA0CA0">
        <w:rPr>
          <w:rFonts w:ascii="Arial" w:hAnsi="Arial" w:cs="Arial"/>
          <w:b/>
          <w:color w:val="002060"/>
          <w:sz w:val="28"/>
          <w:szCs w:val="28"/>
        </w:rPr>
        <w:t xml:space="preserve">Co dobrego wydarzy się </w:t>
      </w:r>
      <w:r w:rsidR="008E1ACD" w:rsidRPr="00AA0CA0">
        <w:rPr>
          <w:rFonts w:ascii="Arial" w:hAnsi="Arial" w:cs="Arial"/>
          <w:b/>
          <w:color w:val="002060"/>
          <w:sz w:val="28"/>
          <w:szCs w:val="28"/>
        </w:rPr>
        <w:br/>
      </w:r>
      <w:r w:rsidRPr="00AA0CA0">
        <w:rPr>
          <w:rFonts w:ascii="Arial" w:hAnsi="Arial" w:cs="Arial"/>
          <w:b/>
          <w:color w:val="002060"/>
          <w:sz w:val="28"/>
          <w:szCs w:val="28"/>
        </w:rPr>
        <w:t>w 2018 r.?</w:t>
      </w:r>
    </w:p>
    <w:p w:rsidR="00C9527D" w:rsidRPr="00AA0CA0" w:rsidRDefault="008E1ACD" w:rsidP="00AA0CA0">
      <w:pPr>
        <w:pStyle w:val="NormalnyWeb"/>
        <w:spacing w:line="276" w:lineRule="auto"/>
        <w:jc w:val="both"/>
        <w:rPr>
          <w:rFonts w:ascii="MetaBoldCELF" w:hAnsi="MetaBoldCELF"/>
          <w:b/>
          <w:color w:val="002060"/>
          <w:sz w:val="22"/>
          <w:szCs w:val="22"/>
        </w:rPr>
      </w:pPr>
      <w:r w:rsidRPr="00AA0CA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174625</wp:posOffset>
            </wp:positionV>
            <wp:extent cx="2745740" cy="1569720"/>
            <wp:effectExtent l="0" t="0" r="0" b="0"/>
            <wp:wrapNone/>
            <wp:docPr id="21" name="Obraz 21" descr="C:\Users\mmalinowska\Downloads\44%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malinowska\Downloads\44%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4250" b="78400" l="2250" r="91375">
                                  <a14:foregroundMark x1="47625" y1="63350" x2="47625" y2="63350"/>
                                  <a14:foregroundMark x1="48375" y1="59200" x2="48375" y2="59200"/>
                                  <a14:foregroundMark x1="48750" y1="60550" x2="56500" y2="60900"/>
                                  <a14:foregroundMark x1="49000" y1="60750" x2="50625" y2="64200"/>
                                  <a14:foregroundMark x1="50625" y1="64200" x2="57375" y2="57600"/>
                                  <a14:foregroundMark x1="43000" y1="62100" x2="40750" y2="61650"/>
                                  <a14:foregroundMark x1="61250" y1="61400" x2="60125" y2="70600"/>
                                  <a14:foregroundMark x1="59250" y1="70350" x2="20000" y2="68600"/>
                                  <a14:foregroundMark x1="23625" y1="67300" x2="31375" y2="62650"/>
                                  <a14:foregroundMark x1="37375" y1="58950" x2="53375" y2="59700"/>
                                  <a14:foregroundMark x1="92625" y1="63950" x2="91375" y2="74250"/>
                                  <a14:foregroundMark x1="90375" y1="75350" x2="56125" y2="76700"/>
                                  <a14:foregroundMark x1="50875" y1="76600" x2="31375" y2="76550"/>
                                  <a14:foregroundMark x1="8375" y1="61400" x2="10875" y2="68350"/>
                                  <a14:foregroundMark x1="9625" y1="60450" x2="11125" y2="61150"/>
                                  <a14:foregroundMark x1="26375" y1="60050" x2="27375" y2="61900"/>
                                  <a14:foregroundMark x1="34625" y1="61850" x2="20625" y2="60400"/>
                                  <a14:foregroundMark x1="34000" y1="61150" x2="33500" y2="59950"/>
                                  <a14:foregroundMark x1="42125" y1="60450" x2="29125" y2="60900"/>
                                  <a14:foregroundMark x1="34000" y1="60800" x2="24625" y2="60750"/>
                                  <a14:foregroundMark x1="34750" y1="60300" x2="27625" y2="60050"/>
                                  <a14:foregroundMark x1="27250" y1="59950" x2="10875" y2="60550"/>
                                  <a14:foregroundMark x1="15750" y1="59700" x2="9000" y2="59950"/>
                                  <a14:foregroundMark x1="10125" y1="60150" x2="3500" y2="60050"/>
                                  <a14:foregroundMark x1="7125" y1="73600" x2="12875" y2="77200"/>
                                  <a14:foregroundMark x1="9000" y1="76300" x2="17000" y2="74350"/>
                                  <a14:foregroundMark x1="72875" y1="76100" x2="81875" y2="72400"/>
                                  <a14:foregroundMark x1="62500" y1="72050" x2="66250" y2="72300"/>
                                  <a14:foregroundMark x1="72000" y1="72750" x2="84375" y2="72500"/>
                                  <a14:foregroundMark x1="86500" y1="71950" x2="82500" y2="71950"/>
                                  <a14:foregroundMark x1="38125" y1="67250" x2="53125" y2="67400"/>
                                  <a14:foregroundMark x1="44250" y1="66400" x2="48500" y2="68650"/>
                                  <a14:foregroundMark x1="43250" y1="65550" x2="43250" y2="65800"/>
                                  <a14:foregroundMark x1="46000" y1="67850" x2="46000" y2="67850"/>
                                  <a14:foregroundMark x1="36875" y1="67600" x2="54250" y2="68000"/>
                                  <a14:foregroundMark x1="59875" y1="66300" x2="34000" y2="66200"/>
                                  <a14:foregroundMark x1="56500" y1="66200" x2="64625" y2="68650"/>
                                  <a14:foregroundMark x1="78125" y1="65100" x2="81875" y2="67900"/>
                                  <a14:foregroundMark x1="84625" y1="69350" x2="87625" y2="64550"/>
                                  <a14:foregroundMark x1="55875" y1="65300" x2="77250" y2="64950"/>
                                  <a14:foregroundMark x1="83000" y1="65650" x2="53125" y2="64350"/>
                                  <a14:foregroundMark x1="40875" y1="66800" x2="43875" y2="69250"/>
                                  <a14:foregroundMark x1="55250" y1="69850" x2="57875" y2="67000"/>
                                  <a14:foregroundMark x1="36875" y1="72500" x2="37750" y2="72750"/>
                                  <a14:foregroundMark x1="39625" y1="72500" x2="40875" y2="73400"/>
                                  <a14:foregroundMark x1="39625" y1="72800" x2="39875" y2="73850"/>
                                  <a14:foregroundMark x1="38625" y1="73750" x2="41125" y2="72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" t="57262" r="4496" b="21841"/>
                    <a:stretch/>
                  </pic:blipFill>
                  <pic:spPr bwMode="auto">
                    <a:xfrm>
                      <a:off x="0" y="0"/>
                      <a:ext cx="27457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527D" w:rsidRPr="00AA0CA0">
        <w:rPr>
          <w:rFonts w:asciiTheme="minorHAnsi" w:hAnsiTheme="minorHAnsi" w:cstheme="minorHAnsi"/>
          <w:noProof/>
          <w:color w:val="404040" w:themeColor="text1" w:themeTint="BF"/>
          <w:sz w:val="22"/>
        </w:rPr>
        <w:t xml:space="preserve"> </w:t>
      </w:r>
    </w:p>
    <w:p w:rsidR="008411BD" w:rsidRPr="00AA0CA0" w:rsidRDefault="008411BD" w:rsidP="00AA0CA0">
      <w:pPr>
        <w:pStyle w:val="NormalnyWeb"/>
        <w:overflowPunct w:val="0"/>
        <w:spacing w:after="0" w:line="276" w:lineRule="auto"/>
        <w:jc w:val="both"/>
        <w:textAlignment w:val="baseline"/>
        <w:rPr>
          <w:rFonts w:asciiTheme="minorHAnsi" w:hAnsiTheme="minorHAnsi" w:cstheme="minorHAnsi"/>
          <w:color w:val="8496B0" w:themeColor="text2" w:themeTint="99"/>
        </w:rPr>
      </w:pPr>
      <w:r w:rsidRPr="00AA0CA0">
        <w:rPr>
          <w:rFonts w:asciiTheme="minorHAnsi" w:hAnsiTheme="minorHAnsi" w:cstheme="minorHAnsi"/>
        </w:rPr>
        <w:br w:type="page"/>
      </w:r>
    </w:p>
    <w:p w:rsidR="00BB6F15" w:rsidRPr="00AA0CA0" w:rsidRDefault="00317893" w:rsidP="00AA0CA0">
      <w:pPr>
        <w:pStyle w:val="NormalnyWeb"/>
        <w:overflowPunct w:val="0"/>
        <w:spacing w:before="0" w:beforeAutospacing="0" w:after="240" w:afterAutospacing="0"/>
        <w:jc w:val="both"/>
        <w:textAlignment w:val="baseline"/>
        <w:rPr>
          <w:rFonts w:ascii="Arial" w:hAnsi="Arial" w:cs="Arial"/>
          <w:b/>
          <w:color w:val="002060"/>
          <w:sz w:val="50"/>
          <w:szCs w:val="50"/>
        </w:rPr>
      </w:pPr>
      <w:r w:rsidRPr="00AA0CA0">
        <w:rPr>
          <w:rFonts w:ascii="Arial" w:hAnsi="Arial" w:cs="Arial"/>
          <w:b/>
          <w:color w:val="002060"/>
          <w:sz w:val="50"/>
          <w:szCs w:val="50"/>
        </w:rPr>
        <w:lastRenderedPageBreak/>
        <w:t>Wyniki badania</w:t>
      </w:r>
      <w:r w:rsidR="006B0D72">
        <w:rPr>
          <w:rFonts w:ascii="Arial" w:hAnsi="Arial" w:cs="Arial"/>
          <w:b/>
          <w:color w:val="002060"/>
          <w:sz w:val="50"/>
          <w:szCs w:val="50"/>
        </w:rPr>
        <w:t>.</w:t>
      </w:r>
    </w:p>
    <w:p w:rsidR="00BB6F15" w:rsidRPr="00AA0CA0" w:rsidRDefault="00BB6F15" w:rsidP="00AA0CA0">
      <w:pPr>
        <w:pStyle w:val="NormalnyWeb"/>
        <w:overflowPunct w:val="0"/>
        <w:spacing w:before="0" w:beforeAutospacing="0" w:after="0" w:afterAutospacing="0"/>
        <w:jc w:val="both"/>
        <w:textAlignment w:val="baseline"/>
        <w:rPr>
          <w:rFonts w:ascii="MetaBoldCELF" w:hAnsi="MetaBoldCELF"/>
          <w:b/>
          <w:color w:val="002060"/>
          <w:sz w:val="32"/>
          <w:szCs w:val="28"/>
        </w:rPr>
      </w:pPr>
    </w:p>
    <w:p w:rsidR="00317893" w:rsidRPr="00AA0CA0" w:rsidRDefault="002D589B" w:rsidP="00AA0CA0">
      <w:pPr>
        <w:pStyle w:val="NormalnyWeb"/>
        <w:overflowPunct w:val="0"/>
        <w:spacing w:before="0" w:beforeAutospacing="0" w:after="0"/>
        <w:jc w:val="both"/>
        <w:textAlignment w:val="baseline"/>
        <w:rPr>
          <w:rFonts w:ascii="Arial" w:hAnsi="Arial" w:cs="Arial"/>
          <w:b/>
          <w:color w:val="002060"/>
          <w:sz w:val="40"/>
          <w:szCs w:val="28"/>
        </w:rPr>
      </w:pPr>
      <w:r w:rsidRPr="00AA0CA0">
        <w:rPr>
          <w:rFonts w:ascii="Arial" w:hAnsi="Arial" w:cs="Arial"/>
          <w:b/>
          <w:color w:val="002060"/>
          <w:sz w:val="28"/>
        </w:rPr>
        <w:t>Jaki był rok 2017?</w:t>
      </w:r>
    </w:p>
    <w:p w:rsidR="002D589B" w:rsidRPr="00AA0CA0" w:rsidRDefault="00992A5F" w:rsidP="00AA0CA0">
      <w:pPr>
        <w:pStyle w:val="NormalnyWeb"/>
        <w:overflowPunct w:val="0"/>
        <w:spacing w:after="240" w:afterAutospacing="0"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Nieco mniej niż połowa </w:t>
      </w:r>
      <w:r w:rsidR="00312F61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 nich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(44%) jest zdania, że warunki pro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wadzenia firmy pogorszyły się w 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2017 roku w porównaniu do poprzednich lat. Odsetek ten nieznacznie rośnie do 51% wśród dużych firm. Jedynie 8% firm uważa, że warunki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prowadzenia 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działalności polepszyły się w 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minionym roku. </w:t>
      </w:r>
    </w:p>
    <w:p w:rsidR="00992A5F" w:rsidRPr="00AA0CA0" w:rsidRDefault="00072420" w:rsidP="00AA0CA0">
      <w:pPr>
        <w:pStyle w:val="NormalnyWeb"/>
        <w:overflowPunct w:val="0"/>
        <w:spacing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1995170</wp:posOffset>
            </wp:positionV>
            <wp:extent cx="6127115" cy="1858010"/>
            <wp:effectExtent l="0" t="0" r="6985" b="8890"/>
            <wp:wrapTight wrapText="bothSides">
              <wp:wrapPolygon edited="1">
                <wp:start x="0" y="-1750"/>
                <wp:lineTo x="0" y="22641"/>
                <wp:lineTo x="21600" y="22116"/>
                <wp:lineTo x="21600" y="-1925"/>
                <wp:lineTo x="0" y="-175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cena 2017 fin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obu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wymiarach wyniki są niemal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identyczne z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danymi za 2016 r.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Warto wspomnieć, iż p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rzekonanie o lepszych warunkach istotnie częściej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(14%)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wyrażają przedsiębiorcy z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egionu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schodniego 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województw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 podlaskie i </w:t>
      </w:r>
      <w:r w:rsidR="002D589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podkarpackie)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oraz firmy zajmujące się </w:t>
      </w:r>
      <w:r w:rsidR="00611FF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działalnością z sektora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="00611FF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rzemysłu i budownictwa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bookmarkStart w:id="0" w:name="_GoBack"/>
      <w:bookmarkEnd w:id="0"/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(15%).</w:t>
      </w:r>
      <w:r w:rsidR="0069483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</w:p>
    <w:p w:rsidR="00BB6F15" w:rsidRPr="00AA0CA0" w:rsidRDefault="00BB6F15" w:rsidP="00AA0CA0">
      <w:pPr>
        <w:spacing w:line="259" w:lineRule="auto"/>
        <w:jc w:val="both"/>
        <w:rPr>
          <w:rFonts w:ascii="MetaBoldCELF" w:hAnsi="MetaBoldCELF"/>
          <w:b/>
          <w:color w:val="002060"/>
        </w:rPr>
      </w:pPr>
    </w:p>
    <w:p w:rsidR="00072420" w:rsidRPr="00AA0CA0" w:rsidRDefault="00072420" w:rsidP="00AA0CA0">
      <w:pPr>
        <w:spacing w:after="160" w:line="259" w:lineRule="auto"/>
        <w:jc w:val="both"/>
        <w:rPr>
          <w:rFonts w:ascii="MetaBoldCELF" w:hAnsi="MetaBoldCELF"/>
          <w:b/>
          <w:color w:val="002060"/>
          <w:sz w:val="28"/>
        </w:rPr>
      </w:pPr>
      <w:r w:rsidRPr="00AA0CA0">
        <w:rPr>
          <w:rFonts w:ascii="MetaBoldCELF" w:hAnsi="MetaBoldCELF"/>
          <w:b/>
          <w:color w:val="002060"/>
          <w:sz w:val="28"/>
        </w:rPr>
        <w:br w:type="page"/>
      </w:r>
    </w:p>
    <w:p w:rsidR="003F2C82" w:rsidRPr="00AA0CA0" w:rsidRDefault="008C0D6B" w:rsidP="00AA0CA0">
      <w:pPr>
        <w:spacing w:before="240" w:after="160" w:line="259" w:lineRule="auto"/>
        <w:jc w:val="both"/>
        <w:rPr>
          <w:rFonts w:cstheme="minorHAnsi"/>
          <w:color w:val="404040" w:themeColor="text1" w:themeTint="BF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5621D86" wp14:editId="501389E0">
                <wp:simplePos x="0" y="0"/>
                <wp:positionH relativeFrom="column">
                  <wp:posOffset>-80645</wp:posOffset>
                </wp:positionH>
                <wp:positionV relativeFrom="paragraph">
                  <wp:posOffset>0</wp:posOffset>
                </wp:positionV>
                <wp:extent cx="6089015" cy="733425"/>
                <wp:effectExtent l="0" t="0" r="6985" b="9525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6B" w:rsidRDefault="008C0D6B" w:rsidP="008C0D6B">
                            <w:r w:rsidRPr="00072420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Jaki będzie rok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 2018?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1D86" id="_x0000_s1028" type="#_x0000_t202" style="position:absolute;left:0;text-align:left;margin-left:-6.35pt;margin-top:0;width:479.45pt;height:57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" stroked="f">
                <v:textbox>
                  <w:txbxContent>
                    <w:p w:rsidR="008C0D6B" w:rsidRDefault="008C0D6B" w:rsidP="008C0D6B">
                      <w:r w:rsidRPr="00072420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Jaki będzie rok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 2018?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589B" w:rsidRPr="00AA0CA0">
        <w:rPr>
          <w:rFonts w:cstheme="minorHAnsi"/>
          <w:color w:val="404040" w:themeColor="text1" w:themeTint="BF"/>
        </w:rPr>
        <w:t xml:space="preserve">Badając </w:t>
      </w:r>
      <w:r w:rsidR="00B73C7B" w:rsidRPr="00AA0CA0">
        <w:rPr>
          <w:rFonts w:cstheme="minorHAnsi"/>
          <w:color w:val="404040" w:themeColor="text1" w:themeTint="BF"/>
        </w:rPr>
        <w:t xml:space="preserve">nastawienie </w:t>
      </w:r>
      <w:r w:rsidR="002D589B" w:rsidRPr="00AA0CA0">
        <w:rPr>
          <w:rFonts w:cstheme="minorHAnsi"/>
          <w:color w:val="404040" w:themeColor="text1" w:themeTint="BF"/>
        </w:rPr>
        <w:t xml:space="preserve">przedsiębiorców </w:t>
      </w:r>
      <w:r w:rsidR="00B73C7B" w:rsidRPr="00AA0CA0">
        <w:rPr>
          <w:rFonts w:cstheme="minorHAnsi"/>
          <w:color w:val="404040" w:themeColor="text1" w:themeTint="BF"/>
        </w:rPr>
        <w:t>do działalności w 2018 roku zapytaliśmy o osobno o nastawie</w:t>
      </w:r>
      <w:r w:rsidR="00AA0CA0">
        <w:rPr>
          <w:rFonts w:cstheme="minorHAnsi"/>
          <w:color w:val="404040" w:themeColor="text1" w:themeTint="BF"/>
        </w:rPr>
        <w:t>nie w kontekście biznesowym i w </w:t>
      </w:r>
      <w:r w:rsidR="00B73C7B" w:rsidRPr="00AA0CA0">
        <w:rPr>
          <w:rFonts w:cstheme="minorHAnsi"/>
          <w:color w:val="404040" w:themeColor="text1" w:themeTint="BF"/>
        </w:rPr>
        <w:t>kontekście zmian w prawie i działań administracji.</w:t>
      </w:r>
    </w:p>
    <w:p w:rsidR="00B73C7B" w:rsidRPr="00AA0CA0" w:rsidRDefault="00B73C7B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AA0CA0">
        <w:rPr>
          <w:rFonts w:asciiTheme="minorHAnsi" w:hAnsiTheme="minorHAnsi" w:cstheme="minorHAnsi"/>
          <w:b/>
          <w:color w:val="0070C0"/>
          <w:sz w:val="22"/>
          <w:szCs w:val="22"/>
        </w:rPr>
        <w:t>KONTEKST BIZNESOWY</w:t>
      </w:r>
    </w:p>
    <w:p w:rsidR="00072420" w:rsidRPr="00AA0CA0" w:rsidRDefault="00992A5F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Ponad połowa przedsiębiorców (60%) jest pozytywnie nastawiona do prowadzenia firmy w kontekście biznesowym w 2018 roku</w:t>
      </w:r>
      <w:r w:rsidR="00995627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.</w:t>
      </w:r>
      <w:r w:rsidR="009956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Optymizm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tym wymiarze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rośnie wraz z 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wielkością firmy. Wśród średnich przedsiębiorstw wzrasta on do 68%, a wśród firm zatrudniających powyżej 250 pracowników, aż do 75%. Im szerszy jest zasięg prowadzonej działalności, tym lepsze nastawienie przedsiębiorców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–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wśró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firm międzynarodowych, obejmujących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działalnością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również rynki pozaeuropejskie,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aż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78% badanych</w:t>
      </w:r>
      <w:r w:rsidR="00BB6F15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deklarowało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dobre nastawienie. </w:t>
      </w:r>
    </w:p>
    <w:p w:rsidR="00992A5F" w:rsidRPr="00AA0CA0" w:rsidRDefault="008C0D6B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noProof/>
          <w:color w:val="404040" w:themeColor="text1" w:themeTint="BF"/>
          <w:sz w:val="22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760095</wp:posOffset>
            </wp:positionV>
            <wp:extent cx="6534150" cy="2849880"/>
            <wp:effectExtent l="0" t="0" r="0" b="762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zytywne negatywne 2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Najwięcej optymistów pochodzi z centralnej części Polski</w:t>
      </w:r>
      <w:r w:rsidR="00025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</w:t>
      </w:r>
      <w:r w:rsidR="00716836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71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%)</w:t>
      </w:r>
      <w:r w:rsidR="00860ED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oraz z branży przemysłowo – budowlanej </w:t>
      </w:r>
      <w:r w:rsidR="00B73C7B" w:rsidRPr="00AA0CA0">
        <w:rPr>
          <w:rFonts w:asciiTheme="minorHAnsi" w:hAnsiTheme="minorHAnsi" w:cstheme="minorHAnsi"/>
          <w:sz w:val="22"/>
          <w:szCs w:val="22"/>
        </w:rPr>
        <w:t>(</w:t>
      </w:r>
      <w:r w:rsidR="00716836" w:rsidRPr="00AA0CA0">
        <w:rPr>
          <w:rFonts w:asciiTheme="minorHAnsi" w:hAnsiTheme="minorHAnsi" w:cstheme="minorHAnsi"/>
          <w:sz w:val="22"/>
          <w:szCs w:val="22"/>
        </w:rPr>
        <w:t>72</w:t>
      </w:r>
      <w:r w:rsidR="00B73C7B" w:rsidRPr="00AA0CA0">
        <w:rPr>
          <w:rFonts w:asciiTheme="minorHAnsi" w:hAnsiTheme="minorHAnsi" w:cstheme="minorHAnsi"/>
          <w:sz w:val="22"/>
          <w:szCs w:val="22"/>
        </w:rPr>
        <w:t xml:space="preserve"> %).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 kolei pesymistó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 najwięcej jest w handlu (40%) oraz wśród osób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egionu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ółnocno-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achodniego (51%).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</w:p>
    <w:p w:rsidR="00860EDF" w:rsidRPr="00AA0CA0" w:rsidRDefault="00B73C7B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AA0CA0">
        <w:rPr>
          <w:rFonts w:asciiTheme="minorHAnsi" w:hAnsiTheme="minorHAnsi" w:cstheme="minorHAnsi"/>
          <w:b/>
          <w:color w:val="0070C0"/>
          <w:sz w:val="22"/>
          <w:szCs w:val="22"/>
        </w:rPr>
        <w:t>KONTEKST PRAWNY I ADMINISTRACYJNY</w:t>
      </w:r>
    </w:p>
    <w:p w:rsidR="00D815F8" w:rsidRPr="00AA0CA0" w:rsidRDefault="00992A5F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Wyniki znacznie zmieniają się gdy przedsiębiorcy pytani są o ich nastawienie do prowadzenia działalności w kontekście zmian w prawie i działań administracji.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Tutaj n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egatywnie nas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tawionych jest aż 65% badanych. W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grupie największych firm odsetek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ten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rośnie do 71%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Jeszcze bardziej pesymistyczne są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firm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y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z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egionu 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ółnocno-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achodniego (województwa lubuskie, wielkopolskie oraz</w:t>
      </w:r>
      <w:r w:rsidRPr="00AA0CA0">
        <w:rPr>
          <w:rFonts w:asciiTheme="minorHAnsi" w:hAnsiTheme="minorHAnsi" w:cstheme="minorHAnsi"/>
          <w:sz w:val="22"/>
          <w:szCs w:val="22"/>
        </w:rPr>
        <w:t xml:space="preserve">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zachodniopomorskie)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– 74% 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i 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ołudniowo-</w:t>
      </w:r>
      <w:r w:rsidR="00B73C7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achodniego (dolnośląskie i 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opolskie)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–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80%. Częściej zaniepokojenie wskazują również firmy z kapitałem zagranicznym.</w:t>
      </w:r>
      <w:r w:rsidR="00B75912" w:rsidRPr="00AA0CA0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</w:t>
      </w:r>
      <w:r w:rsidR="00B75912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porównaniu z rokiem 2017 spadła 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liczba pesymistów. Gdy mówimy o 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prowadzeniu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firmy w kontekście biznesowym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spadek wynosi 14 pp. 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 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49%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2017, do 35% w 2018 r.). Z kolei w kontekście prawno-administracyjnym jest to spadek o 7 pp. (z 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72% 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 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2017 r., do 64% w 2018 r</w:t>
      </w:r>
      <w:r w:rsidR="001574F3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.</w:t>
      </w:r>
      <w:r w:rsidR="00025A5F" w:rsidRPr="00AA0CA0">
        <w:rPr>
          <w:rFonts w:cstheme="minorHAnsi"/>
          <w:noProof/>
          <w:color w:val="404040" w:themeColor="text1" w:themeTint="BF"/>
        </w:rPr>
        <w:t xml:space="preserve">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br w:type="page"/>
      </w:r>
    </w:p>
    <w:p w:rsidR="002455E6" w:rsidRPr="00AA0CA0" w:rsidRDefault="008C0D6B" w:rsidP="00AA0CA0">
      <w:pPr>
        <w:pStyle w:val="NormalnyWeb"/>
        <w:overflowPunct w:val="0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0</wp:posOffset>
                </wp:positionV>
                <wp:extent cx="6089015" cy="1123950"/>
                <wp:effectExtent l="0" t="0" r="6985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6B" w:rsidRDefault="008C0D6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8C0D6B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Najczęstsze negatywne </w:t>
                            </w:r>
                          </w:p>
                          <w:p w:rsidR="008C0D6B" w:rsidRDefault="008C0D6B">
                            <w:r w:rsidRPr="008C0D6B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odczucia przedsiębiorców</w:t>
                            </w:r>
                            <w:r w:rsidR="006B0D72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7.1pt;margin-top:0;width:479.45pt;height:8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" stroked="f">
                <v:textbox>
                  <w:txbxContent>
                    <w:p w:rsidR="008C0D6B" w:rsidRDefault="008C0D6B">
                      <w:pP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  <w:r w:rsidRPr="008C0D6B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Najczęstsze negatywne </w:t>
                      </w:r>
                    </w:p>
                    <w:p w:rsidR="008C0D6B" w:rsidRDefault="008C0D6B">
                      <w:r w:rsidRPr="008C0D6B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odczucia przedsiębiorców</w:t>
                      </w:r>
                      <w:r w:rsidR="006B0D72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</w:t>
      </w:r>
      <w:r w:rsidR="00EC05CD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odobnie jak w 2017 r.,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dominującym negatywnym odczuciem przedsiębiorców jest niepewność związana z działaniami rządu.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Obawy w tym zakresie wyraża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prawie 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72 % (w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 ubiegłorocznej edycji badania odsetek ten wynosił 76%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)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. Obawy o działania rządu częściej 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artykułują 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prze</w:t>
      </w:r>
      <w:r w:rsidR="001B6403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dsiębiorcy z regionu 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p</w:t>
      </w:r>
      <w:r w:rsidR="001B6403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ołudniowo-</w:t>
      </w:r>
      <w:r w:rsidR="00D815F8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 xml:space="preserve">wschodniego (87%) oraz </w:t>
      </w:r>
      <w:r w:rsidR="008F66DB" w:rsidRPr="00AA0CA0">
        <w:rPr>
          <w:rFonts w:asciiTheme="minorHAnsi" w:hAnsiTheme="minorHAnsi" w:cstheme="minorHAnsi"/>
          <w:b/>
          <w:color w:val="404040" w:themeColor="text1" w:themeTint="BF"/>
          <w:sz w:val="22"/>
          <w:szCs w:val="22"/>
        </w:rPr>
        <w:t>firmy działające na międzynarodowym rynku (85%).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 </w:t>
      </w:r>
    </w:p>
    <w:p w:rsidR="002455E6" w:rsidRPr="00AA0CA0" w:rsidRDefault="002455E6" w:rsidP="00AA0CA0">
      <w:pPr>
        <w:pStyle w:val="NormalnyWeb"/>
        <w:overflowPunct w:val="0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:rsidR="00164B27" w:rsidRPr="00AA0CA0" w:rsidRDefault="002455E6" w:rsidP="00AA0CA0">
      <w:pPr>
        <w:pStyle w:val="NormalnyWeb"/>
        <w:overflowPunct w:val="0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="MetaBoldCELF" w:hAnsi="MetaBoldCELF"/>
          <w:b/>
          <w:noProof/>
          <w:color w:val="002060"/>
          <w:sz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2818130</wp:posOffset>
            </wp:positionV>
            <wp:extent cx="6089015" cy="2406650"/>
            <wp:effectExtent l="0" t="0" r="6985" b="0"/>
            <wp:wrapTight wrapText="bothSides">
              <wp:wrapPolygon edited="1">
                <wp:start x="0" y="-1904"/>
                <wp:lineTo x="0" y="23473"/>
                <wp:lineTo x="21791" y="23801"/>
                <wp:lineTo x="21600" y="-1838"/>
                <wp:lineTo x="0" y="-1904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egatywn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Od ubiegłorocznej edycji praktycznie niezmienny pozostaje również odsetek przedsiębiorców odczuwających uciążliwość działania organów kontrolnych. W 2018 roku 36% badanych, stwierdziło, że w ostatnim roku zakres kontroli firm znacząco wzrósł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(w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2017 roku było to 37%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)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. Najczęściej wzrost kontroli ze strony państwa odczuwali przedsiębiorcy z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r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egionu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ółnocnego,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woj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ewództwa</w:t>
      </w:r>
      <w:r w:rsidR="00F4712A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warmińsko-mazurski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e i 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kujawsko-pomorskie) oraz województwa</w:t>
      </w:r>
      <w:r w:rsidR="008C0D6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pomorskiego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r w:rsidR="0008095D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(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51%</w:t>
      </w:r>
      <w:r w:rsidR="0008095D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ankietowanych)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a także firmy działaj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ące na międzynarodowym rynku, w 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tym również pozaeuropejskim (60%).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Ponad połowa respondentów (57%) uważa, że urzędy państwowe nie sprzyjają ich przedsiębiorstwom. Procent n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iezadowolonych wzrasta do 72% w 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regionie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p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ołudniowo-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z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achodnim. Najczęściej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działania organów państwowych</w:t>
      </w:r>
      <w:r w:rsid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doceniane są w 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regionie wschodnim </w:t>
      </w:r>
      <w:r w:rsidR="00D815F8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–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tam 54% badanych przedsiębiorców zgodziło się ze stwierdzeniem, że urzędy sprzyjają firmom takim jak ich.</w:t>
      </w:r>
    </w:p>
    <w:p w:rsidR="00D815F8" w:rsidRPr="00AA0CA0" w:rsidRDefault="00C97B63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="Meta" w:hAnsi="Meta"/>
          <w:color w:val="1F497D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J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</w:rPr>
        <w:t>edynie 18% badanych zgadza się ze stwierdzeniem, że wprowadzane przez rząd zmiany w prawie pozytywnie wpłyną na ich firmy, podczas gdy 73% ankietowanych nie zgodziło się z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takim twierdzeniem</w:t>
      </w:r>
      <w:r w:rsidR="008F66D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. To najrzadziej wybierana pozytywna opinia na temat prowadzenia biznesu w Polsce. 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</w:rPr>
        <w:t>O tym, że nowe przepisy nie działają na korzyść biznesu najbardziej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przekonani są przedsiębiorcy z 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regionu p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</w:rPr>
        <w:t>ołudniowo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-z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achodniego (79%) oraz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p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ółnocnego (78%). </w:t>
      </w:r>
      <w:r w:rsidR="008C0D6B" w:rsidRPr="00AA0CA0">
        <w:rPr>
          <w:rFonts w:ascii="Meta" w:eastAsiaTheme="minorHAnsi" w:hAnsi="Meta" w:cstheme="minorBidi"/>
          <w:color w:val="1F497D"/>
          <w:sz w:val="22"/>
          <w:szCs w:val="22"/>
          <w:lang w:eastAsia="en-US"/>
        </w:rPr>
        <w:br w:type="page"/>
      </w:r>
    </w:p>
    <w:p w:rsidR="00164B27" w:rsidRPr="00AA0CA0" w:rsidRDefault="008C0D6B" w:rsidP="00AA0CA0">
      <w:pPr>
        <w:pStyle w:val="NormalnyWeb"/>
        <w:overflowPunct w:val="0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404040" w:themeColor="text1" w:themeTint="BF"/>
          <w:sz w:val="22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C2B38BD" wp14:editId="412C6B53">
                <wp:simplePos x="0" y="0"/>
                <wp:positionH relativeFrom="column">
                  <wp:posOffset>-166370</wp:posOffset>
                </wp:positionH>
                <wp:positionV relativeFrom="paragraph">
                  <wp:posOffset>0</wp:posOffset>
                </wp:positionV>
                <wp:extent cx="6089015" cy="942975"/>
                <wp:effectExtent l="0" t="0" r="6985" b="952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D6B" w:rsidRDefault="008C0D6B" w:rsidP="008C0D6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8C0D6B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Najczęstsze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pozytywne</w:t>
                            </w:r>
                            <w:r w:rsidRPr="008C0D6B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  <w:p w:rsidR="008C0D6B" w:rsidRDefault="008C0D6B" w:rsidP="008C0D6B">
                            <w:r w:rsidRPr="008C0D6B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odczucia przedsiębiorców</w:t>
                            </w:r>
                            <w:r w:rsidR="006B0D72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38BD" id="_x0000_s1030" type="#_x0000_t202" style="position:absolute;left:0;text-align:left;margin-left:-13.1pt;margin-top:0;width:479.45pt;height:74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" stroked="f">
                <v:textbox>
                  <w:txbxContent>
                    <w:p w:rsidR="008C0D6B" w:rsidRDefault="008C0D6B" w:rsidP="008C0D6B">
                      <w:pP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  <w:r w:rsidRPr="008C0D6B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Najczęstsze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pozytywne</w:t>
                      </w:r>
                      <w:r w:rsidRPr="008C0D6B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 </w:t>
                      </w:r>
                    </w:p>
                    <w:p w:rsidR="008C0D6B" w:rsidRDefault="008C0D6B" w:rsidP="008C0D6B">
                      <w:r w:rsidRPr="008C0D6B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odczucia przedsiębiorców</w:t>
                      </w:r>
                      <w:r w:rsidR="006B0D72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Choć o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d zeszłego roku wzrosła liczba przedsiębiorców,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którzy twierdzą, że</w:t>
      </w:r>
      <w:r w:rsidR="00164B27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warunki do prowadzenia biznesu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w Polsce poprawiły się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, to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wciąż jest to tylko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25% respondentów (14% w 2017 r.).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Poprawę warunków częściej widzą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firmy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duże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(36% wśród firm zatrudniających ponad 250 pracowników), z kolei najczęściej nie zgadzają się z tym stwierdzeniem firmy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zatrudniające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do 50 pracowników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(</w:t>
      </w:r>
      <w:r w:rsidR="00F14E7C" w:rsidRPr="00AA0CA0">
        <w:rPr>
          <w:rFonts w:asciiTheme="minorHAnsi" w:hAnsiTheme="minorHAnsi" w:cstheme="minorHAnsi"/>
          <w:color w:val="404040" w:themeColor="text1" w:themeTint="BF"/>
          <w:sz w:val="22"/>
        </w:rPr>
        <w:t>71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%),</w:t>
      </w:r>
      <w:r w:rsidR="00C97B63" w:rsidRPr="00AA0CA0">
        <w:rPr>
          <w:rFonts w:asciiTheme="minorHAnsi" w:hAnsiTheme="minorHAnsi" w:cstheme="minorHAnsi"/>
          <w:sz w:val="22"/>
        </w:rPr>
        <w:t xml:space="preserve">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pochodzące z regionu p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ołudniowo-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z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achodniego (82%) oraz działające w sektorze handlowym (75%).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Cieszyć powinno rosnące przekonanie, </w:t>
      </w:r>
      <w:r w:rsidR="00C97B63" w:rsidRPr="00AA0CA0">
        <w:rPr>
          <w:rFonts w:asciiTheme="minorHAnsi" w:hAnsiTheme="minorHAnsi" w:cstheme="minorHAnsi"/>
          <w:color w:val="404040" w:themeColor="text1" w:themeTint="BF"/>
          <w:sz w:val="22"/>
        </w:rPr>
        <w:t>i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ż organizacje przedsiębiorców dobrze reprezentują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interesy firm. Jest to jeden z 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najczęściej wskazywanych pozytywnych aspektów prowadzenia działalności w Polsce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 minionym roku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. </w:t>
      </w:r>
      <w:r w:rsidR="00992A5F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4</w:t>
      </w:r>
      <w:r w:rsidR="00C97B63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1% badanych wyraziło zadowolenie</w:t>
      </w:r>
      <w:r w:rsidR="00992A5F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 z działalności organizacji</w:t>
      </w:r>
      <w:r w:rsidR="00B0492B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 </w:t>
      </w:r>
      <w:r w:rsidR="00652AB6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reprezentujących interesy przedsiębiorców </w:t>
      </w:r>
      <w:r w:rsidR="00B0492B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(wzrost </w:t>
      </w:r>
      <w:r w:rsidR="00992A5F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o 3 </w:t>
      </w:r>
      <w:r w:rsidR="00B0492B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pp. </w:t>
      </w:r>
      <w:r w:rsidR="00992A5F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w </w:t>
      </w:r>
      <w:r w:rsidR="00652AB6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stosunku do 2017 r.</w:t>
      </w:r>
      <w:r w:rsidR="00B0492B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)</w:t>
      </w:r>
      <w:r w:rsidR="00992A5F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.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W 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przypadku najwię</w:t>
      </w:r>
      <w:r w:rsidR="00F12DD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kszych przedsiębiorstw 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aż </w:t>
      </w:r>
      <w:r w:rsidR="00F12DDB" w:rsidRPr="00AA0CA0">
        <w:rPr>
          <w:rFonts w:asciiTheme="minorHAnsi" w:hAnsiTheme="minorHAnsi" w:cstheme="minorHAnsi"/>
          <w:color w:val="404040" w:themeColor="text1" w:themeTint="BF"/>
          <w:sz w:val="22"/>
        </w:rPr>
        <w:t>59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% 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>przedsiębiorców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jest zadowolonych </w:t>
      </w:r>
      <w:r w:rsidR="00652AB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ze sposobu ich reprezentacji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i jest to na</w:t>
      </w:r>
      <w:r w:rsidR="005D759B" w:rsidRPr="00AA0CA0">
        <w:rPr>
          <w:rFonts w:asciiTheme="minorHAnsi" w:hAnsiTheme="minorHAnsi" w:cstheme="minorHAnsi"/>
          <w:color w:val="404040" w:themeColor="text1" w:themeTint="BF"/>
          <w:sz w:val="22"/>
        </w:rPr>
        <w:t>jwiększy wzrost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zadowolenia (</w:t>
      </w:r>
      <w:r w:rsidR="00F12DDB" w:rsidRPr="00AA0CA0">
        <w:rPr>
          <w:rFonts w:asciiTheme="minorHAnsi" w:hAnsiTheme="minorHAnsi" w:cstheme="minorHAnsi"/>
          <w:color w:val="404040" w:themeColor="text1" w:themeTint="BF"/>
          <w:sz w:val="22"/>
        </w:rPr>
        <w:t>48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% 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w 2017 r., wzrost </w:t>
      </w:r>
      <w:r w:rsidR="00F12DDB" w:rsidRPr="00AA0CA0">
        <w:rPr>
          <w:rFonts w:asciiTheme="minorHAnsi" w:hAnsiTheme="minorHAnsi" w:cstheme="minorHAnsi"/>
          <w:color w:val="404040" w:themeColor="text1" w:themeTint="BF"/>
          <w:sz w:val="22"/>
        </w:rPr>
        <w:t>o 11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pp.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>).</w:t>
      </w:r>
      <w:r w:rsidR="00AE7D04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Najwięcej powodów</w:t>
      </w:r>
      <w:r w:rsidR="00992A5F" w:rsidRPr="00AA0CA0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do dumy mogą mieć organizacje działające w</w:t>
      </w:r>
      <w:r w:rsidR="00992A5F" w:rsidRPr="00AA0CA0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regionach 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>p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ółnocnym i 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>p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</w:rPr>
        <w:t>ółnoc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>no-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>z</w:t>
      </w:r>
      <w:r w:rsidR="00AE7D04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achodnim. </w:t>
      </w:r>
      <w:r w:rsidR="00CB54C8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Warte </w:t>
      </w:r>
      <w:r w:rsidR="00B0492B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odnotowania </w:t>
      </w:r>
      <w:r w:rsidR="00CB54C8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 xml:space="preserve">jest pozytywne nastawienie przedsiębiorców do zwiększania nakładów inwestycyjnych w 2018 roku.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>Z 35</w:t>
      </w:r>
      <w:r w:rsidR="00652AB6" w:rsidRPr="00AA0CA0">
        <w:rPr>
          <w:rFonts w:asciiTheme="minorHAnsi" w:hAnsiTheme="minorHAnsi" w:cstheme="minorHAnsi"/>
          <w:color w:val="404040" w:themeColor="text1" w:themeTint="BF"/>
          <w:sz w:val="22"/>
        </w:rPr>
        <w:t>%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do 43% wzrosła lic</w:t>
      </w:r>
      <w:r w:rsidR="00A46B11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zba firm zapowiadających wzrost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>wydatków w ty</w:t>
      </w:r>
      <w:r w:rsidR="001B6403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m obszarze, a wśród dużych firm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to aż 72%. </w:t>
      </w:r>
      <w:r w:rsidR="00B0492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Najczęściej inwestycje deklarują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firmy </w:t>
      </w:r>
      <w:r w:rsidR="00652AB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o zasięgu europejskim (68%) oraz 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z sektora przemysłu i 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>budownictwa (56%), transportu i gospodarki</w:t>
      </w:r>
      <w:r w:rsidR="001B6403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magazynowej (66%), </w:t>
      </w:r>
      <w:r w:rsidR="00652AB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 także 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>mające siedzibę na terenie wojewódz</w:t>
      </w:r>
      <w:r w:rsidR="00652AB6" w:rsidRPr="00AA0CA0">
        <w:rPr>
          <w:rFonts w:asciiTheme="minorHAnsi" w:hAnsiTheme="minorHAnsi" w:cstheme="minorHAnsi"/>
          <w:color w:val="404040" w:themeColor="text1" w:themeTint="BF"/>
          <w:sz w:val="22"/>
        </w:rPr>
        <w:t>twa kujawsko-pomorskiego (74%)</w:t>
      </w:r>
      <w:r w:rsidR="00CB54C8" w:rsidRPr="00AA0CA0">
        <w:rPr>
          <w:rFonts w:asciiTheme="minorHAnsi" w:hAnsiTheme="minorHAnsi" w:cstheme="minorHAnsi"/>
          <w:color w:val="404040" w:themeColor="text1" w:themeTint="BF"/>
          <w:sz w:val="22"/>
        </w:rPr>
        <w:t>.</w:t>
      </w:r>
    </w:p>
    <w:p w:rsidR="00F40FC8" w:rsidRPr="00AA0CA0" w:rsidRDefault="008C0D6B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noProof/>
          <w:color w:val="404040" w:themeColor="text1" w:themeTint="BF"/>
          <w:sz w:val="22"/>
        </w:rPr>
        <w:drawing>
          <wp:anchor distT="0" distB="0" distL="114300" distR="114300" simplePos="0" relativeHeight="251716608" behindDoc="1" locked="0" layoutInCell="1" allowOverlap="1" wp14:anchorId="5D82F4FA" wp14:editId="03FD0AEB">
            <wp:simplePos x="0" y="0"/>
            <wp:positionH relativeFrom="column">
              <wp:posOffset>-3166745</wp:posOffset>
            </wp:positionH>
            <wp:positionV relativeFrom="paragraph">
              <wp:posOffset>5980430</wp:posOffset>
            </wp:positionV>
            <wp:extent cx="6149340" cy="2450465"/>
            <wp:effectExtent l="0" t="0" r="3810" b="6985"/>
            <wp:wrapTight wrapText="bothSides">
              <wp:wrapPolygon edited="1">
                <wp:start x="0" y="0"/>
                <wp:lineTo x="0" y="24009"/>
                <wp:lineTo x="21600" y="23751"/>
                <wp:lineTo x="21546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zyty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E7C" w:rsidRPr="00AA0CA0">
        <w:rPr>
          <w:rFonts w:asciiTheme="minorHAnsi" w:hAnsiTheme="minorHAnsi" w:cstheme="minorHAnsi"/>
          <w:b/>
          <w:color w:val="404040" w:themeColor="text1" w:themeTint="BF"/>
          <w:sz w:val="22"/>
        </w:rPr>
        <w:t>Dobre wiadomości dotyczą również planowanego wzrostu zatrudnienia.</w:t>
      </w:r>
      <w:r w:rsidR="00F14E7C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O 6 pp. wzrosła l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iczba przedsiębiorców, którzy w </w:t>
      </w:r>
      <w:r w:rsidR="00F14E7C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najbliższym czasie powiększą liczbę pracowników w swojej firmie. Takie plany w ma 32% badanych, a wśród firm dużych jest to ponad połowa ankietowanych (52%). Najczęściej poszukiwani będą pracownicy w sektorze przemysłu i budownictwa (45%) oraz w regionie południowo-wschodnim (45%). </w:t>
      </w:r>
      <w:r w:rsidR="00C97B63" w:rsidRPr="00AA0CA0">
        <w:rPr>
          <w:rFonts w:ascii="MetaBoldCELF" w:hAnsi="MetaBoldCELF"/>
          <w:b/>
          <w:color w:val="002060"/>
        </w:rPr>
        <w:br w:type="page"/>
      </w:r>
    </w:p>
    <w:p w:rsidR="000539EA" w:rsidRPr="00AA0CA0" w:rsidRDefault="002455E6" w:rsidP="00AA0CA0">
      <w:pPr>
        <w:spacing w:after="160" w:line="276" w:lineRule="auto"/>
        <w:jc w:val="both"/>
        <w:rPr>
          <w:rFonts w:cstheme="minorHAnsi"/>
          <w:color w:val="404040" w:themeColor="text1" w:themeTint="BF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6785333" wp14:editId="411C9ACD">
                <wp:simplePos x="0" y="0"/>
                <wp:positionH relativeFrom="column">
                  <wp:posOffset>-66675</wp:posOffset>
                </wp:positionH>
                <wp:positionV relativeFrom="paragraph">
                  <wp:posOffset>121285</wp:posOffset>
                </wp:positionV>
                <wp:extent cx="6089015" cy="942975"/>
                <wp:effectExtent l="0" t="0" r="6985" b="952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5E6" w:rsidRPr="002455E6" w:rsidRDefault="002455E6" w:rsidP="00AA0CA0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2455E6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Bariery w prowadzeniu działalności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br/>
                            </w:r>
                            <w:r w:rsidRPr="002455E6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 xml:space="preserve">w 2018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5333" id="_x0000_s1031" type="#_x0000_t202" style="position:absolute;left:0;text-align:left;margin-left:-5.25pt;margin-top:9.55pt;width:479.45pt;height:74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" stroked="f">
                <v:textbox>
                  <w:txbxContent>
                    <w:p w:rsidR="002455E6" w:rsidRPr="002455E6" w:rsidRDefault="002455E6" w:rsidP="00AA0CA0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  <w:r w:rsidRPr="002455E6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Bariery w prowadzeniu działalności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br/>
                      </w:r>
                      <w:r w:rsidRPr="002455E6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 xml:space="preserve">w 2018 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BEA" w:rsidRPr="00AA0CA0">
        <w:rPr>
          <w:rFonts w:cstheme="minorHAnsi"/>
          <w:color w:val="404040" w:themeColor="text1" w:themeTint="BF"/>
        </w:rPr>
        <w:t xml:space="preserve">Z jednej strony przedsiębiorcy planują </w:t>
      </w:r>
      <w:r w:rsidR="00992A5F" w:rsidRPr="00AA0CA0">
        <w:rPr>
          <w:rFonts w:cstheme="minorHAnsi"/>
          <w:color w:val="404040" w:themeColor="text1" w:themeTint="BF"/>
        </w:rPr>
        <w:t xml:space="preserve">wzrost zatrudnienia, </w:t>
      </w:r>
      <w:r w:rsidR="00D91BEA" w:rsidRPr="00AA0CA0">
        <w:rPr>
          <w:rFonts w:cstheme="minorHAnsi"/>
          <w:color w:val="404040" w:themeColor="text1" w:themeTint="BF"/>
        </w:rPr>
        <w:t xml:space="preserve">równocześnie wskazują jednak, </w:t>
      </w:r>
      <w:r w:rsidR="00992A5F" w:rsidRPr="00AA0CA0">
        <w:rPr>
          <w:rFonts w:cstheme="minorHAnsi"/>
          <w:color w:val="404040" w:themeColor="text1" w:themeTint="BF"/>
        </w:rPr>
        <w:t xml:space="preserve">że najczęstszą barierą </w:t>
      </w:r>
      <w:r w:rsidR="00D91BEA" w:rsidRPr="00AA0CA0">
        <w:rPr>
          <w:rFonts w:cstheme="minorHAnsi"/>
          <w:color w:val="404040" w:themeColor="text1" w:themeTint="BF"/>
        </w:rPr>
        <w:t xml:space="preserve">w ich działalności </w:t>
      </w:r>
      <w:r w:rsidR="00992A5F" w:rsidRPr="00AA0CA0">
        <w:rPr>
          <w:rFonts w:cstheme="minorHAnsi"/>
          <w:color w:val="404040" w:themeColor="text1" w:themeTint="BF"/>
        </w:rPr>
        <w:t>są rosnące koszty</w:t>
      </w:r>
      <w:r w:rsidR="00D91BEA" w:rsidRPr="00AA0CA0">
        <w:rPr>
          <w:rFonts w:cstheme="minorHAnsi"/>
          <w:color w:val="404040" w:themeColor="text1" w:themeTint="BF"/>
        </w:rPr>
        <w:t xml:space="preserve"> pracy</w:t>
      </w:r>
      <w:r w:rsidR="00992A5F" w:rsidRPr="00AA0CA0">
        <w:rPr>
          <w:rFonts w:cstheme="minorHAnsi"/>
          <w:color w:val="404040" w:themeColor="text1" w:themeTint="BF"/>
        </w:rPr>
        <w:t xml:space="preserve">. Od 2016 roku </w:t>
      </w:r>
      <w:r w:rsidR="00F51544" w:rsidRPr="00AA0CA0">
        <w:rPr>
          <w:rFonts w:cstheme="minorHAnsi"/>
          <w:color w:val="404040" w:themeColor="text1" w:themeTint="BF"/>
        </w:rPr>
        <w:t>powiększa się</w:t>
      </w:r>
      <w:r w:rsidR="00992A5F" w:rsidRPr="00AA0CA0">
        <w:rPr>
          <w:rFonts w:cstheme="minorHAnsi"/>
          <w:color w:val="404040" w:themeColor="text1" w:themeTint="BF"/>
        </w:rPr>
        <w:t xml:space="preserve"> odsetek firm, które uważają, że negatywnie wpływa to na prowadzony przez nich biznes. </w:t>
      </w:r>
      <w:r w:rsidR="00D91BEA" w:rsidRPr="00AA0CA0">
        <w:rPr>
          <w:rFonts w:cstheme="minorHAnsi"/>
          <w:color w:val="404040" w:themeColor="text1" w:themeTint="BF"/>
        </w:rPr>
        <w:t xml:space="preserve">Dziś tego zdania jest 96% badanych (91% w 2016 r.) </w:t>
      </w:r>
      <w:r w:rsidR="00992A5F" w:rsidRPr="00AA0CA0">
        <w:rPr>
          <w:rFonts w:cstheme="minorHAnsi"/>
          <w:color w:val="404040" w:themeColor="text1" w:themeTint="BF"/>
        </w:rPr>
        <w:t xml:space="preserve">Aż 74% pytanych spodziewa się </w:t>
      </w:r>
      <w:r w:rsidR="00D91BEA" w:rsidRPr="00AA0CA0">
        <w:rPr>
          <w:rFonts w:cstheme="minorHAnsi"/>
          <w:color w:val="404040" w:themeColor="text1" w:themeTint="BF"/>
        </w:rPr>
        <w:t xml:space="preserve">dodatkowo </w:t>
      </w:r>
      <w:r w:rsidR="00992A5F" w:rsidRPr="00AA0CA0">
        <w:rPr>
          <w:rFonts w:cstheme="minorHAnsi"/>
          <w:color w:val="404040" w:themeColor="text1" w:themeTint="BF"/>
        </w:rPr>
        <w:t xml:space="preserve">nasilenia bariery w </w:t>
      </w:r>
      <w:r w:rsidR="00D91BEA" w:rsidRPr="00AA0CA0">
        <w:rPr>
          <w:rFonts w:cstheme="minorHAnsi"/>
          <w:color w:val="404040" w:themeColor="text1" w:themeTint="BF"/>
        </w:rPr>
        <w:t xml:space="preserve">tym </w:t>
      </w:r>
      <w:r w:rsidR="00F51544" w:rsidRPr="00AA0CA0">
        <w:rPr>
          <w:rFonts w:cstheme="minorHAnsi"/>
          <w:color w:val="404040" w:themeColor="text1" w:themeTint="BF"/>
        </w:rPr>
        <w:t>roku. W równej mierze z problemem rosnących kosztów pracy borykają się</w:t>
      </w:r>
      <w:r w:rsidR="00052388" w:rsidRPr="00AA0CA0">
        <w:rPr>
          <w:rFonts w:cstheme="minorHAnsi"/>
          <w:color w:val="404040" w:themeColor="text1" w:themeTint="BF"/>
        </w:rPr>
        <w:t xml:space="preserve"> firmy </w:t>
      </w:r>
      <w:r w:rsidR="00D91BEA" w:rsidRPr="00AA0CA0">
        <w:rPr>
          <w:rFonts w:cstheme="minorHAnsi"/>
          <w:color w:val="404040" w:themeColor="text1" w:themeTint="BF"/>
        </w:rPr>
        <w:t xml:space="preserve">małe, średnie, </w:t>
      </w:r>
      <w:r w:rsidR="00992A5F" w:rsidRPr="00AA0CA0">
        <w:rPr>
          <w:rFonts w:cstheme="minorHAnsi"/>
          <w:color w:val="404040" w:themeColor="text1" w:themeTint="BF"/>
        </w:rPr>
        <w:t xml:space="preserve">jak i duże, </w:t>
      </w:r>
      <w:r w:rsidR="00D91BEA" w:rsidRPr="00AA0CA0">
        <w:rPr>
          <w:rFonts w:cstheme="minorHAnsi"/>
          <w:color w:val="404040" w:themeColor="text1" w:themeTint="BF"/>
        </w:rPr>
        <w:t xml:space="preserve">zasięg działania (lokalny, regionalny, </w:t>
      </w:r>
      <w:r w:rsidR="00992A5F" w:rsidRPr="00AA0CA0">
        <w:rPr>
          <w:rFonts w:cstheme="minorHAnsi"/>
          <w:color w:val="404040" w:themeColor="text1" w:themeTint="BF"/>
        </w:rPr>
        <w:t>międzynarodowym</w:t>
      </w:r>
      <w:r w:rsidR="00D91BEA" w:rsidRPr="00AA0CA0">
        <w:rPr>
          <w:rFonts w:cstheme="minorHAnsi"/>
          <w:color w:val="404040" w:themeColor="text1" w:themeTint="BF"/>
        </w:rPr>
        <w:t>) nie ma tu znaczenia</w:t>
      </w:r>
      <w:r w:rsidR="00992A5F" w:rsidRPr="00AA0CA0">
        <w:rPr>
          <w:rFonts w:cstheme="minorHAnsi"/>
          <w:color w:val="404040" w:themeColor="text1" w:themeTint="BF"/>
        </w:rPr>
        <w:t xml:space="preserve">. Na podobnym poziomie bariera występuje we wszystkich regionach Polski. Nieco rzadziej </w:t>
      </w:r>
      <w:r w:rsidR="00D91BEA" w:rsidRPr="00AA0CA0">
        <w:rPr>
          <w:rFonts w:cstheme="minorHAnsi"/>
          <w:color w:val="404040" w:themeColor="text1" w:themeTint="BF"/>
        </w:rPr>
        <w:t>jej nasilenia obawiają się przedsiębiorcy z regionu wschodniego</w:t>
      </w:r>
      <w:r w:rsidR="00992A5F" w:rsidRPr="00AA0CA0">
        <w:rPr>
          <w:rFonts w:cstheme="minorHAnsi"/>
          <w:color w:val="404040" w:themeColor="text1" w:themeTint="BF"/>
        </w:rPr>
        <w:t xml:space="preserve"> (62%), gdzie sytuację poprawiać może dostęp do pracowników zza wschodniej granicy.</w:t>
      </w:r>
    </w:p>
    <w:p w:rsidR="00A57F88" w:rsidRPr="00AA0CA0" w:rsidRDefault="00D91BEA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Mówiąc o zatrudnieniu, dla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83%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badanych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znaczącą barierą jest również spodziewany brak </w:t>
      </w:r>
      <w:r w:rsidR="00E2438A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dostępu do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wykwalifikowanych pracowników. </w:t>
      </w:r>
      <w:r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Ta bariera również wyraźnie się nasila – w 2017 r. 45% spodziewało się jej nasilenia, dziś jest to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60%. Najczęściej </w:t>
      </w:r>
      <w:r w:rsidR="002C10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nasilenia w tym obszarze spodziewają się firmy 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w północnej części Polski (70%) oraz </w:t>
      </w:r>
      <w:r w:rsidR="002C1027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działające</w:t>
      </w:r>
      <w:r w:rsidR="00992A5F" w:rsidRPr="00AA0CA0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na międzynarodowym, również poza europejskim rynku (79%). </w:t>
      </w:r>
    </w:p>
    <w:p w:rsidR="00EA73FB" w:rsidRPr="00AA0CA0" w:rsidRDefault="00204D9A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Drugą najczęściej wskazywaną barierą są niejasne lub niespójne przepisy prawa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p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odatkowego. Wskazało na nie 95% przedsiębiorców, 52% z nich dodatkowo 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>spodziewa się ich n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asilenia. Najczęściej 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są to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przeds</w:t>
      </w:r>
      <w:r w:rsidR="00716761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iębiorcy z sektora handlu (57%). </w:t>
      </w:r>
    </w:p>
    <w:p w:rsidR="006C503B" w:rsidRPr="00AA0CA0" w:rsidRDefault="00EA73FB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W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ostatnim czasie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wyraźnie 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wzrosły obawy o 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>terminowość w rozliczaniu zwrotu VAT. Na występowanie tej bariery w 2016 roku wskazywało 55% badanych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(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9%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spodziewało się nasilenia). 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W 2017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r. aż 72% badanych dostrzega 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tę barierę (21% spodziewa się nasilenia).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Odsetek ten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rośnie 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>wraz z wielkością firmy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–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wśród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dużych przedsiębiorstwo aż 80% obawiają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się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opóźnień w rozliczaniu VAT-u (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30%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prognozuje nasilenie)</w:t>
      </w:r>
      <w:r w:rsidR="00204D9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. </w:t>
      </w:r>
    </w:p>
    <w:p w:rsidR="001C30CA" w:rsidRPr="00AA0CA0" w:rsidRDefault="00204D9A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Jednocześnie przedsiębiorcy coraz częściej obawiają się kontroli urzędów państwowych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>,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takich jak Państwowa Inspekcja Pracy, Zakład Ubezpieczeń Społecznych czy 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>u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rząd </w:t>
      </w:r>
      <w:r w:rsidR="00AA0CA0">
        <w:rPr>
          <w:rFonts w:asciiTheme="minorHAnsi" w:hAnsiTheme="minorHAnsi" w:cstheme="minorHAnsi"/>
          <w:color w:val="404040" w:themeColor="text1" w:themeTint="BF"/>
          <w:sz w:val="22"/>
        </w:rPr>
        <w:t>skarbowy. Z 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poziomu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77% ankietowanych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>,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wskazujących na</w:t>
      </w:r>
      <w:r w:rsidR="00EA73FB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występowanie tej bariery w 2017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roku, odsetek wzrósł do 88%. Nasilenia kontroli najbardziej obawiają się firmy duże oraz te o zasięgu międzynarodowym, wykraczającym poza </w:t>
      </w:r>
      <w:r w:rsidR="001C30CA" w:rsidRPr="00AA0CA0">
        <w:rPr>
          <w:rFonts w:asciiTheme="minorHAnsi" w:hAnsiTheme="minorHAnsi" w:cstheme="minorHAnsi"/>
          <w:color w:val="404040" w:themeColor="text1" w:themeTint="BF"/>
          <w:sz w:val="22"/>
        </w:rPr>
        <w:t>rynki europejskie. W obu przypadkach jest to 39%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, przy </w:t>
      </w:r>
      <w:r w:rsidR="001C30C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26%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dla ogółu firm</w:t>
      </w:r>
      <w:r w:rsidR="001C30CA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. </w:t>
      </w:r>
    </w:p>
    <w:p w:rsidR="00734D69" w:rsidRPr="00AA0CA0" w:rsidRDefault="001C30CA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Niepewność sytuacji gospodarczej to trzecia najczęściej wymieniana bariera w działalności gospodarczej w 2018 r. Odczuwa ją aż 94% przedsiębiorców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,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a 52% z nich uważa, że jej negatywny wpływ będzie się nasilał w obecnym roku. Największe firmy są w tym przypadku nieco spokojniejsze. Sytuacja gospodarcza pozostaje niepewna dla 81% z nich, z czego 35% jest przekonanych o jej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nasileniu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.</w:t>
      </w:r>
    </w:p>
    <w:p w:rsidR="004C5649" w:rsidRPr="00AA0CA0" w:rsidRDefault="004C5649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Podobnie wyniki dotyczą ogólnej niepewności politycznej. W tym roku wskazało na jej występowanie 87% badanych, a połowa z nich (51%) prognozuje jej nasilenie. W północno-zachodniej części Polski 68% ankietowanych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lastRenderedPageBreak/>
        <w:t xml:space="preserve">uważa, że brak pewności co do działań rządu będzie się pogłębiał. </w:t>
      </w:r>
    </w:p>
    <w:p w:rsidR="004C5649" w:rsidRPr="00AA0CA0" w:rsidRDefault="002455E6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noProof/>
          <w:color w:val="404040" w:themeColor="text1" w:themeTint="BF"/>
          <w:sz w:val="28"/>
          <w:szCs w:val="22"/>
        </w:rPr>
        <w:drawing>
          <wp:anchor distT="0" distB="0" distL="114300" distR="114300" simplePos="0" relativeHeight="251720704" behindDoc="1" locked="0" layoutInCell="1" allowOverlap="1" wp14:anchorId="6999C53B" wp14:editId="4B3065CA">
            <wp:simplePos x="0" y="0"/>
            <wp:positionH relativeFrom="column">
              <wp:posOffset>-4445</wp:posOffset>
            </wp:positionH>
            <wp:positionV relativeFrom="paragraph">
              <wp:posOffset>2265045</wp:posOffset>
            </wp:positionV>
            <wp:extent cx="5986145" cy="5372100"/>
            <wp:effectExtent l="0" t="0" r="0" b="0"/>
            <wp:wrapTight wrapText="bothSides">
              <wp:wrapPolygon edited="1">
                <wp:start x="0" y="-773"/>
                <wp:lineTo x="0" y="22389"/>
                <wp:lineTo x="21911" y="22470"/>
                <wp:lineTo x="21600" y="-854"/>
                <wp:lineTo x="0" y="-773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riery proste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" r="18943" b="2805"/>
                    <a:stretch/>
                  </pic:blipFill>
                  <pic:spPr bwMode="auto">
                    <a:xfrm>
                      <a:off x="0" y="0"/>
                      <a:ext cx="598614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649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Wśród rzadziej wskazywanych przez ankietowanych barier wymienianych w badaniu  znajdują się takie kwestie jak słaby popyt (75%), problemy z dostępem do finansowania działalności (70%) czy egzekucja wierzytelności (69%). W kontekście rządowego programu reformy sądownictwa, ciekawym wynikiem jest zmniejszanie się obaw o przewlekłość postępowań sądowych wśród firm zatrudniających powyżej 150 pracowników. O ile </w:t>
      </w:r>
      <w:r w:rsidR="004C5649" w:rsidRPr="00AA0CA0">
        <w:rPr>
          <w:rFonts w:asciiTheme="minorHAnsi" w:hAnsiTheme="minorHAnsi" w:cstheme="minorHAnsi"/>
          <w:color w:val="404040" w:themeColor="text1" w:themeTint="BF"/>
          <w:sz w:val="22"/>
        </w:rPr>
        <w:t>w 2017 roku, ta grupa firm najczęściej wskazywała na występowanie bariery (82%</w:t>
      </w:r>
      <w:r w:rsidR="006B0D72">
        <w:rPr>
          <w:rFonts w:asciiTheme="minorHAnsi" w:hAnsiTheme="minorHAnsi" w:cstheme="minorHAnsi"/>
          <w:color w:val="404040" w:themeColor="text1" w:themeTint="BF"/>
          <w:sz w:val="22"/>
        </w:rPr>
        <w:t>), o </w:t>
      </w:r>
      <w:r w:rsidR="004C5649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tyle w 2018 roku odsetek wśród grupy spadł do 65%. </w:t>
      </w:r>
    </w:p>
    <w:p w:rsidR="00EA547F" w:rsidRPr="00AA0CA0" w:rsidRDefault="00EA547F" w:rsidP="00AA0CA0">
      <w:pPr>
        <w:spacing w:after="160" w:line="259" w:lineRule="auto"/>
        <w:jc w:val="both"/>
        <w:rPr>
          <w:rFonts w:ascii="MetaBoldCELF" w:hAnsi="MetaBoldCELF"/>
          <w:b/>
          <w:color w:val="002060"/>
          <w:sz w:val="28"/>
          <w:szCs w:val="28"/>
        </w:rPr>
      </w:pPr>
      <w:r w:rsidRPr="00AA0CA0">
        <w:rPr>
          <w:rFonts w:ascii="MetaBoldCELF" w:hAnsi="MetaBoldCELF"/>
          <w:b/>
          <w:color w:val="002060"/>
          <w:sz w:val="28"/>
          <w:szCs w:val="28"/>
        </w:rPr>
        <w:br w:type="page"/>
      </w:r>
    </w:p>
    <w:p w:rsidR="00D221C6" w:rsidRPr="00AA0CA0" w:rsidRDefault="00AA0CA0" w:rsidP="00AA0CA0">
      <w:pPr>
        <w:spacing w:after="160" w:line="259" w:lineRule="auto"/>
        <w:jc w:val="both"/>
        <w:rPr>
          <w:rFonts w:cstheme="minorHAnsi"/>
          <w:color w:val="404040" w:themeColor="text1" w:themeTint="BF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E624262" wp14:editId="1A99AFE0">
                <wp:simplePos x="0" y="0"/>
                <wp:positionH relativeFrom="column">
                  <wp:posOffset>-80645</wp:posOffset>
                </wp:positionH>
                <wp:positionV relativeFrom="paragraph">
                  <wp:posOffset>44450</wp:posOffset>
                </wp:positionV>
                <wp:extent cx="6089015" cy="1123950"/>
                <wp:effectExtent l="0" t="0" r="6985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01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CA0" w:rsidRPr="00AA0CA0" w:rsidRDefault="00AA0CA0" w:rsidP="00AA0CA0">
                            <w:pPr>
                              <w:pStyle w:val="NormalnyWeb"/>
                              <w:overflowPunct w:val="0"/>
                              <w:spacing w:after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AA0CA0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Podsumowanie</w:t>
                            </w:r>
                            <w:r w:rsidR="006B0D72"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:rsidR="00AA0CA0" w:rsidRDefault="00AA0CA0" w:rsidP="00AA0CA0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</w:p>
                          <w:p w:rsidR="00AA0CA0" w:rsidRDefault="00AA0CA0" w:rsidP="00AA0CA0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</w:p>
                          <w:p w:rsidR="00AA0CA0" w:rsidRDefault="00AA0CA0" w:rsidP="00AA0CA0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</w:p>
                          <w:p w:rsidR="00AA0CA0" w:rsidRPr="002455E6" w:rsidRDefault="00AA0CA0" w:rsidP="00AA0CA0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4262" id="_x0000_s1032" type="#_x0000_t202" style="position:absolute;left:0;text-align:left;margin-left:-6.35pt;margin-top:3.5pt;width:479.45pt;height:88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" stroked="f">
                <v:textbox>
                  <w:txbxContent>
                    <w:p w:rsidR="00AA0CA0" w:rsidRPr="00AA0CA0" w:rsidRDefault="00AA0CA0" w:rsidP="00AA0CA0">
                      <w:pPr>
                        <w:pStyle w:val="NormalnyWeb"/>
                        <w:overflowPunct w:val="0"/>
                        <w:spacing w:after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  <w:r w:rsidRPr="00AA0CA0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Podsumowanie</w:t>
                      </w:r>
                      <w:r w:rsidR="006B0D72"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.</w:t>
                      </w:r>
                    </w:p>
                    <w:p w:rsidR="00AA0CA0" w:rsidRDefault="00AA0CA0" w:rsidP="00AA0CA0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</w:p>
                    <w:p w:rsidR="00AA0CA0" w:rsidRDefault="00AA0CA0" w:rsidP="00AA0CA0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</w:p>
                    <w:p w:rsidR="00AA0CA0" w:rsidRDefault="00AA0CA0" w:rsidP="00AA0CA0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</w:p>
                    <w:p w:rsidR="00AA0CA0" w:rsidRPr="002455E6" w:rsidRDefault="00AA0CA0" w:rsidP="00AA0CA0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1154" w:rsidRPr="00AA0CA0">
        <w:rPr>
          <w:rFonts w:cstheme="minorHAnsi"/>
          <w:color w:val="404040" w:themeColor="text1" w:themeTint="BF"/>
        </w:rPr>
        <w:t xml:space="preserve">Z oceną sytuacji w 2017 roku najsilniej skorelowane są niespójne przepisy prawne. </w:t>
      </w:r>
      <w:r w:rsidR="00D615AD" w:rsidRPr="00AA0CA0">
        <w:rPr>
          <w:rFonts w:cstheme="minorHAnsi"/>
          <w:color w:val="404040" w:themeColor="text1" w:themeTint="BF"/>
        </w:rPr>
        <w:t>W ubiegłym roku w życie weszło 27,1 tys. stron nowych aktów prawnych. I choć w 2017 r. tempo prac parlamentu nad ustawami spowolniło o 15</w:t>
      </w:r>
      <w:r w:rsidR="00D221C6" w:rsidRPr="00AA0CA0">
        <w:rPr>
          <w:rFonts w:cstheme="minorHAnsi"/>
          <w:color w:val="404040" w:themeColor="text1" w:themeTint="BF"/>
        </w:rPr>
        <w:t>%,</w:t>
      </w:r>
      <w:r w:rsidR="00D615AD" w:rsidRPr="00AA0CA0">
        <w:rPr>
          <w:rFonts w:cstheme="minorHAnsi"/>
          <w:color w:val="404040" w:themeColor="text1" w:themeTint="BF"/>
        </w:rPr>
        <w:t xml:space="preserve"> względem rekordowego 2016 r., to jednak wciąż jest błyskawiczne. Uchwalenie ustawy zajmuje średnio 106 dni. Ta nadpodaż prawa w Polsce oraz pozory poddawania nowych aktów prawnych konsultacjom, powodują największe niepokoje wśród przedsiębiorców. </w:t>
      </w:r>
    </w:p>
    <w:p w:rsidR="00D221C6" w:rsidRDefault="00A378FD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Nowe przepisy powstają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zbyt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szybko, a ich jakość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jest często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wątpliwa. </w:t>
      </w:r>
      <w:r w:rsidR="00D615AD" w:rsidRPr="00AA0CA0">
        <w:rPr>
          <w:rFonts w:asciiTheme="minorHAnsi" w:hAnsiTheme="minorHAnsi" w:cstheme="minorHAnsi"/>
          <w:color w:val="404040" w:themeColor="text1" w:themeTint="BF"/>
          <w:sz w:val="22"/>
        </w:rPr>
        <w:t>Rząd nadużywa tzw. trybu odrębnego. Powinien on być stosowany tylko w wyjątkowych sytuacjach, tymczasem wykorzystywany był przy projektach kluczowych dla biznesu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,</w:t>
      </w:r>
      <w:r w:rsidR="00D615AD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takich jak zniesienie limitu składek na ZUS, rozliczenie PIT przez urzędy skarbowe czy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odwrócony VAT w budownictwie. </w:t>
      </w:r>
    </w:p>
    <w:p w:rsidR="00AA0CA0" w:rsidRDefault="006B0D72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="Arial" w:hAnsi="Arial" w:cs="Arial"/>
          <w:b/>
          <w:noProof/>
          <w:color w:val="002060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10F28F5" wp14:editId="7DA30476">
                <wp:simplePos x="0" y="0"/>
                <wp:positionH relativeFrom="column">
                  <wp:posOffset>-80645</wp:posOffset>
                </wp:positionH>
                <wp:positionV relativeFrom="paragraph">
                  <wp:posOffset>328930</wp:posOffset>
                </wp:positionV>
                <wp:extent cx="6000750" cy="3038475"/>
                <wp:effectExtent l="0" t="0" r="19050" b="2857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>
                              <a:shade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D72" w:rsidRDefault="006B0D72" w:rsidP="006B0D72">
                            <w:pPr>
                              <w:pStyle w:val="NormalnyWeb"/>
                              <w:overflowPunct w:val="0"/>
                              <w:spacing w:after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  <w:t>O badaniu.</w:t>
                            </w:r>
                          </w:p>
                          <w:p w:rsidR="006B0D72" w:rsidRPr="006B0D72" w:rsidRDefault="006B0D72" w:rsidP="006B0D72">
                            <w:pPr>
                              <w:pStyle w:val="NormalnyWeb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</w:pP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Badanie przeprowadzone przez firmę </w:t>
                            </w:r>
                            <w:proofErr w:type="spellStart"/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Smartscope</w:t>
                            </w:r>
                            <w:proofErr w:type="spellEnd"/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 na zlecenie Konfederacji Lewiatan w lutym 2018 r. </w:t>
                            </w:r>
                          </w:p>
                          <w:p w:rsidR="009B647B" w:rsidRPr="006B0D72" w:rsidRDefault="006B0D72" w:rsidP="006B0D72">
                            <w:pPr>
                              <w:pStyle w:val="NormalnyWeb"/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</w:pP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Badana populacja to przedsiębiorstwa zatrudniające przynajmniej 10 pracowników. 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Dobór próby: losowo-kwotowy (kwoty na wielkość firmy, branżę i województwo)</w:t>
                            </w: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Wielkość próby: N=301</w:t>
                            </w: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 =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151 małych przedsiębiorstw (od 10 do 49 pracowników)</w:t>
                            </w: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,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100 średnich przedsię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biorstw (od 50 do 249 pracowników)</w:t>
                            </w: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,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50 dużych przedsiębiorstw (przynajmniej 250 pracowników)</w:t>
                            </w:r>
                          </w:p>
                          <w:p w:rsidR="009B647B" w:rsidRPr="006B0D72" w:rsidRDefault="006B0D72" w:rsidP="006B0D72">
                            <w:pPr>
                              <w:pStyle w:val="NormalnyWeb"/>
                              <w:rPr>
                                <w:rFonts w:cstheme="minorHAnsi"/>
                                <w:color w:val="404040" w:themeColor="text1" w:themeTint="BF"/>
                              </w:rPr>
                            </w:pPr>
                            <w:r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Łączne wyniki dla wszystkich przedsiębiorstw zostały przeważone zgodnie ze strukturą wielkości firmy w populacji przedsiębiorstw. 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Metodologia: wywiady telefoniczne</w:t>
                            </w:r>
                            <w:r w:rsidR="009A6A44" w:rsidRPr="006B0D72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 xml:space="preserve"> (CATI)</w:t>
                            </w:r>
                            <w:r w:rsidR="00E23AB7">
                              <w:rPr>
                                <w:rFonts w:asciiTheme="minorHAnsi" w:hAnsiTheme="minorHAnsi" w:cstheme="minorHAnsi"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:rsidR="006B0D72" w:rsidRPr="002455E6" w:rsidRDefault="006B0D72" w:rsidP="006B0D72">
                            <w:pPr>
                              <w:pStyle w:val="NormalnyWeb"/>
                              <w:overflowPunct w:val="0"/>
                              <w:spacing w:after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206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28F5" id="_x0000_s1033" type="#_x0000_t202" style="position:absolute;left:0;text-align:left;margin-left:-6.35pt;margin-top:25.9pt;width:472.5pt;height:239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" strokecolor="#1f4d78 [1604]" strokeweight=".25pt">
                <v:textbox>
                  <w:txbxContent>
                    <w:p w:rsidR="006B0D72" w:rsidRDefault="006B0D72" w:rsidP="006B0D72">
                      <w:pPr>
                        <w:pStyle w:val="NormalnyWeb"/>
                        <w:overflowPunct w:val="0"/>
                        <w:spacing w:after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  <w:t>O badaniu.</w:t>
                      </w:r>
                    </w:p>
                    <w:p w:rsidR="006B0D72" w:rsidRPr="006B0D72" w:rsidRDefault="006B0D72" w:rsidP="006B0D72">
                      <w:pPr>
                        <w:pStyle w:val="NormalnyWeb"/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</w:pP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Badanie przeprowadzone przez firmę </w:t>
                      </w:r>
                      <w:proofErr w:type="spellStart"/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Smartscope</w:t>
                      </w:r>
                      <w:proofErr w:type="spellEnd"/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 na zlecenie Konfederacji Lewiatan w lutym 2018 r. </w:t>
                      </w:r>
                    </w:p>
                    <w:p w:rsidR="00000000" w:rsidRPr="006B0D72" w:rsidRDefault="006B0D72" w:rsidP="006B0D72">
                      <w:pPr>
                        <w:pStyle w:val="NormalnyWeb"/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</w:pP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Badana populacja to przedsiębiorstwa zatrudniające przynajmniej 10 pracowników. 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Dobór próby: losowo-kwotowy (kwoty na wielkość firmy, branżę i województwo)</w:t>
                      </w: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Wielkość próby: N=301</w:t>
                      </w: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 =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151 małych przedsiębiorstw (od 10 do 49 pracowników)</w:t>
                      </w: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,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100 średnich przedsiębiorstw (od 50 do 249 pracowników)</w:t>
                      </w: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,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50 dużych przedsiębi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orstw (przynajmniej 250 pracowników)</w:t>
                      </w:r>
                    </w:p>
                    <w:p w:rsidR="00000000" w:rsidRPr="006B0D72" w:rsidRDefault="006B0D72" w:rsidP="006B0D72">
                      <w:pPr>
                        <w:pStyle w:val="NormalnyWeb"/>
                        <w:rPr>
                          <w:rFonts w:cstheme="minorHAnsi"/>
                          <w:color w:val="404040" w:themeColor="text1" w:themeTint="BF"/>
                        </w:rPr>
                      </w:pPr>
                      <w:r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 xml:space="preserve">Łączne wyniki dla wszystkich przedsiębiorstw zostały przeważone zgodnie ze strukturą wielkości firmy w populacji przedsiębiorstw. </w:t>
                      </w:r>
                      <w:r w:rsidR="000B6D7C" w:rsidRPr="006B0D72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Metodologia: wywiady telefoniczne (CATI)</w:t>
                      </w:r>
                      <w:r w:rsidR="00E23AB7">
                        <w:rPr>
                          <w:rFonts w:asciiTheme="minorHAnsi" w:hAnsiTheme="minorHAnsi" w:cstheme="minorHAnsi"/>
                          <w:color w:val="404040" w:themeColor="text1" w:themeTint="BF"/>
                        </w:rPr>
                        <w:t>.</w:t>
                      </w:r>
                    </w:p>
                    <w:p w:rsidR="006B0D72" w:rsidRPr="002455E6" w:rsidRDefault="006B0D72" w:rsidP="006B0D72">
                      <w:pPr>
                        <w:pStyle w:val="NormalnyWeb"/>
                        <w:overflowPunct w:val="0"/>
                        <w:spacing w:after="0"/>
                        <w:textAlignment w:val="baseline"/>
                        <w:rPr>
                          <w:rFonts w:ascii="Arial" w:hAnsi="Arial" w:cs="Arial"/>
                          <w:b/>
                          <w:color w:val="002060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0CA0" w:rsidRDefault="00AA0CA0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</w:p>
    <w:p w:rsidR="008411BD" w:rsidRPr="00AA0CA0" w:rsidRDefault="00D615AD" w:rsidP="00AA0CA0">
      <w:pPr>
        <w:pStyle w:val="NormalnyWeb"/>
        <w:overflowPunct w:val="0"/>
        <w:spacing w:line="276" w:lineRule="auto"/>
        <w:jc w:val="both"/>
        <w:textAlignment w:val="baseline"/>
        <w:rPr>
          <w:rFonts w:asciiTheme="minorHAnsi" w:hAnsiTheme="minorHAnsi" w:cstheme="minorHAnsi"/>
          <w:color w:val="404040" w:themeColor="text1" w:themeTint="BF"/>
          <w:sz w:val="22"/>
        </w:rPr>
      </w:pP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>O ile przedsiębiorcy nie widzą większych zagrożeń dla pr</w:t>
      </w:r>
      <w:r w:rsidR="006B0D72">
        <w:rPr>
          <w:rFonts w:asciiTheme="minorHAnsi" w:hAnsiTheme="minorHAnsi" w:cstheme="minorHAnsi"/>
          <w:color w:val="404040" w:themeColor="text1" w:themeTint="BF"/>
          <w:sz w:val="22"/>
        </w:rPr>
        <w:t>owadzenia swojej działalności w 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kontekście biznesowym,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planują</w:t>
      </w:r>
      <w:r w:rsidR="00EE136D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 wzrost nakładów na inwestycje i wzrost zatrudnienia,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t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o aż 2/3 z nich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jest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negatywnie nastawiona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do </w:t>
      </w:r>
      <w:r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działalności w 2018 w kontekście zmian w prawie i działań administracyjnych. </w:t>
      </w:r>
      <w:r w:rsidR="00EE136D" w:rsidRPr="00AA0CA0">
        <w:rPr>
          <w:rFonts w:asciiTheme="minorHAnsi" w:hAnsiTheme="minorHAnsi" w:cstheme="minorHAnsi"/>
          <w:color w:val="404040" w:themeColor="text1" w:themeTint="BF"/>
          <w:sz w:val="22"/>
        </w:rPr>
        <w:t>Wyniki te wskazują na potrzebę podjęcia działań w zakresie c</w:t>
      </w:r>
      <w:r w:rsidR="00A378FD" w:rsidRPr="00AA0CA0">
        <w:rPr>
          <w:rFonts w:asciiTheme="minorHAnsi" w:hAnsiTheme="minorHAnsi" w:cstheme="minorHAnsi"/>
          <w:color w:val="404040" w:themeColor="text1" w:themeTint="BF"/>
          <w:sz w:val="22"/>
        </w:rPr>
        <w:t>iągłego dialogu administracji z</w:t>
      </w:r>
      <w:r w:rsidR="00EE136D" w:rsidRPr="00AA0CA0">
        <w:rPr>
          <w:rFonts w:asciiTheme="minorHAnsi" w:hAnsiTheme="minorHAnsi" w:cstheme="minorHAnsi"/>
          <w:color w:val="404040" w:themeColor="text1" w:themeTint="BF"/>
          <w:sz w:val="22"/>
        </w:rPr>
        <w:t xml:space="preserve">e środowiskiem biznesowym, również za pośrednictwem organizacji zrzeszających pracodawców i reprezentujących ich interesy. Przy dobrej koniunkturze gospodarczej, jedynie dobrze zaplanowane i skoordynowane z oczekiwaniami przedsiębiorców zmiany w prawie poprawią </w:t>
      </w:r>
      <w:r w:rsidR="00D221C6" w:rsidRPr="00AA0CA0">
        <w:rPr>
          <w:rFonts w:asciiTheme="minorHAnsi" w:hAnsiTheme="minorHAnsi" w:cstheme="minorHAnsi"/>
          <w:color w:val="404040" w:themeColor="text1" w:themeTint="BF"/>
          <w:sz w:val="22"/>
        </w:rPr>
        <w:t>ich nastroje.</w:t>
      </w:r>
    </w:p>
    <w:sectPr w:rsidR="008411BD" w:rsidRPr="00AA0CA0" w:rsidSect="00AA0CA0">
      <w:headerReference w:type="default" r:id="rId25"/>
      <w:type w:val="continuous"/>
      <w:pgSz w:w="11906" w:h="16838"/>
      <w:pgMar w:top="1985" w:right="1133" w:bottom="1276" w:left="1417" w:header="708" w:footer="55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A44" w:rsidRDefault="009A6A44" w:rsidP="005E04F7">
      <w:r>
        <w:separator/>
      </w:r>
    </w:p>
  </w:endnote>
  <w:endnote w:type="continuationSeparator" w:id="0">
    <w:p w:rsidR="009A6A44" w:rsidRDefault="009A6A44" w:rsidP="005E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taBoldCELF">
    <w:altName w:val="Arial"/>
    <w:panose1 w:val="00000000000000000000"/>
    <w:charset w:val="00"/>
    <w:family w:val="modern"/>
    <w:notTrueType/>
    <w:pitch w:val="variable"/>
    <w:sig w:usb0="00000001" w:usb1="00002048" w:usb2="00000000" w:usb3="00000000" w:csb0="00000083" w:csb1="00000000"/>
  </w:font>
  <w:font w:name="Met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A44" w:rsidRDefault="009A6A44" w:rsidP="005E04F7">
      <w:r>
        <w:separator/>
      </w:r>
    </w:p>
  </w:footnote>
  <w:footnote w:type="continuationSeparator" w:id="0">
    <w:p w:rsidR="009A6A44" w:rsidRDefault="009A6A44" w:rsidP="005E0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CAC" w:rsidRDefault="00072420">
    <w:pPr>
      <w:pStyle w:val="Nagwek"/>
    </w:pPr>
    <w:r w:rsidRPr="005E04F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68F03D" wp14:editId="07D52A68">
              <wp:simplePos x="0" y="0"/>
              <wp:positionH relativeFrom="column">
                <wp:posOffset>2405380</wp:posOffset>
              </wp:positionH>
              <wp:positionV relativeFrom="paragraph">
                <wp:posOffset>-964564</wp:posOffset>
              </wp:positionV>
              <wp:extent cx="8420100" cy="1790700"/>
              <wp:effectExtent l="0" t="0" r="0" b="0"/>
              <wp:wrapNone/>
              <wp:docPr id="2" name="Trójkąt równoramienn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420100" cy="1790700"/>
                      </a:xfrm>
                      <a:prstGeom prst="triangle">
                        <a:avLst/>
                      </a:prstGeom>
                      <a:solidFill>
                        <a:srgbClr val="0121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717A2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ójkąt równoramienny 2" o:spid="_x0000_s1026" type="#_x0000_t5" style="position:absolute;margin-left:189.4pt;margin-top:-75.95pt;width:663pt;height:141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" fillcolor="#012169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4EE"/>
    <w:multiLevelType w:val="hybridMultilevel"/>
    <w:tmpl w:val="46A44E56"/>
    <w:lvl w:ilvl="0" w:tplc="AECA1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CFE14">
      <w:start w:val="110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66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E9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AC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421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CCF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4C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CEE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8D5BE8"/>
    <w:multiLevelType w:val="hybridMultilevel"/>
    <w:tmpl w:val="1C2AB628"/>
    <w:lvl w:ilvl="0" w:tplc="97AC2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0B8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AA3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404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A6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2A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2A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C0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64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530A46"/>
    <w:multiLevelType w:val="hybridMultilevel"/>
    <w:tmpl w:val="98660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D2502"/>
    <w:multiLevelType w:val="hybridMultilevel"/>
    <w:tmpl w:val="047EA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D0B73"/>
    <w:multiLevelType w:val="hybridMultilevel"/>
    <w:tmpl w:val="87DC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F07A5"/>
    <w:multiLevelType w:val="hybridMultilevel"/>
    <w:tmpl w:val="B58C65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5B0"/>
    <w:rsid w:val="00001EE9"/>
    <w:rsid w:val="000056AE"/>
    <w:rsid w:val="00025A5F"/>
    <w:rsid w:val="00052388"/>
    <w:rsid w:val="000539EA"/>
    <w:rsid w:val="00072420"/>
    <w:rsid w:val="0007731E"/>
    <w:rsid w:val="0008095D"/>
    <w:rsid w:val="00092760"/>
    <w:rsid w:val="000A76BC"/>
    <w:rsid w:val="000B79A3"/>
    <w:rsid w:val="00121154"/>
    <w:rsid w:val="00156F7C"/>
    <w:rsid w:val="001574F3"/>
    <w:rsid w:val="00164B27"/>
    <w:rsid w:val="00176A6D"/>
    <w:rsid w:val="001B1B77"/>
    <w:rsid w:val="001B6403"/>
    <w:rsid w:val="001C30CA"/>
    <w:rsid w:val="001D5C27"/>
    <w:rsid w:val="00204D9A"/>
    <w:rsid w:val="00226662"/>
    <w:rsid w:val="0022696E"/>
    <w:rsid w:val="00235835"/>
    <w:rsid w:val="002455E6"/>
    <w:rsid w:val="002C1027"/>
    <w:rsid w:val="002D589B"/>
    <w:rsid w:val="002E6CA5"/>
    <w:rsid w:val="002F7CAC"/>
    <w:rsid w:val="00312F61"/>
    <w:rsid w:val="00317893"/>
    <w:rsid w:val="00347F2E"/>
    <w:rsid w:val="00360C08"/>
    <w:rsid w:val="003F2C82"/>
    <w:rsid w:val="003F3393"/>
    <w:rsid w:val="004715F6"/>
    <w:rsid w:val="00472DCF"/>
    <w:rsid w:val="004751B2"/>
    <w:rsid w:val="00481B47"/>
    <w:rsid w:val="004B0DAF"/>
    <w:rsid w:val="004B7A6E"/>
    <w:rsid w:val="004C5649"/>
    <w:rsid w:val="004D0357"/>
    <w:rsid w:val="005117CA"/>
    <w:rsid w:val="005604C0"/>
    <w:rsid w:val="005925B0"/>
    <w:rsid w:val="00596D0C"/>
    <w:rsid w:val="005C18D0"/>
    <w:rsid w:val="005D759B"/>
    <w:rsid w:val="005E04F7"/>
    <w:rsid w:val="005E417F"/>
    <w:rsid w:val="005F1019"/>
    <w:rsid w:val="00611FFB"/>
    <w:rsid w:val="00623F88"/>
    <w:rsid w:val="00652AB6"/>
    <w:rsid w:val="006656AD"/>
    <w:rsid w:val="006812AF"/>
    <w:rsid w:val="006829EA"/>
    <w:rsid w:val="00694833"/>
    <w:rsid w:val="006B0D72"/>
    <w:rsid w:val="006C503B"/>
    <w:rsid w:val="00716761"/>
    <w:rsid w:val="00716836"/>
    <w:rsid w:val="00727293"/>
    <w:rsid w:val="00734D69"/>
    <w:rsid w:val="00736E95"/>
    <w:rsid w:val="00751FEE"/>
    <w:rsid w:val="00774298"/>
    <w:rsid w:val="007752D5"/>
    <w:rsid w:val="007D7C8C"/>
    <w:rsid w:val="007E602D"/>
    <w:rsid w:val="00812DE8"/>
    <w:rsid w:val="0082763E"/>
    <w:rsid w:val="00840716"/>
    <w:rsid w:val="008411BD"/>
    <w:rsid w:val="00860EDF"/>
    <w:rsid w:val="0086220F"/>
    <w:rsid w:val="00884708"/>
    <w:rsid w:val="008869B5"/>
    <w:rsid w:val="008A4897"/>
    <w:rsid w:val="008A76FC"/>
    <w:rsid w:val="008B4D6B"/>
    <w:rsid w:val="008C0D6B"/>
    <w:rsid w:val="008E003B"/>
    <w:rsid w:val="008E1ACD"/>
    <w:rsid w:val="008F15DD"/>
    <w:rsid w:val="008F66DB"/>
    <w:rsid w:val="00905C8E"/>
    <w:rsid w:val="00917821"/>
    <w:rsid w:val="00992A5F"/>
    <w:rsid w:val="00995627"/>
    <w:rsid w:val="009964BD"/>
    <w:rsid w:val="009A6A44"/>
    <w:rsid w:val="009B647B"/>
    <w:rsid w:val="009E5A01"/>
    <w:rsid w:val="00A00933"/>
    <w:rsid w:val="00A031CF"/>
    <w:rsid w:val="00A378FD"/>
    <w:rsid w:val="00A46B11"/>
    <w:rsid w:val="00A5125A"/>
    <w:rsid w:val="00A57F88"/>
    <w:rsid w:val="00AA0CA0"/>
    <w:rsid w:val="00AD0665"/>
    <w:rsid w:val="00AD2A84"/>
    <w:rsid w:val="00AE7D04"/>
    <w:rsid w:val="00B0492B"/>
    <w:rsid w:val="00B73149"/>
    <w:rsid w:val="00B73C7B"/>
    <w:rsid w:val="00B75912"/>
    <w:rsid w:val="00BB6F15"/>
    <w:rsid w:val="00BC4757"/>
    <w:rsid w:val="00BE384E"/>
    <w:rsid w:val="00BF1A7A"/>
    <w:rsid w:val="00C41683"/>
    <w:rsid w:val="00C530B0"/>
    <w:rsid w:val="00C67E18"/>
    <w:rsid w:val="00C93BFE"/>
    <w:rsid w:val="00C9527D"/>
    <w:rsid w:val="00C97B63"/>
    <w:rsid w:val="00CB1E77"/>
    <w:rsid w:val="00CB54C8"/>
    <w:rsid w:val="00CB68C5"/>
    <w:rsid w:val="00CD5F39"/>
    <w:rsid w:val="00CE6BC8"/>
    <w:rsid w:val="00D221C6"/>
    <w:rsid w:val="00D37CBC"/>
    <w:rsid w:val="00D53E87"/>
    <w:rsid w:val="00D615AD"/>
    <w:rsid w:val="00D815F8"/>
    <w:rsid w:val="00D905BD"/>
    <w:rsid w:val="00D91BEA"/>
    <w:rsid w:val="00DB4696"/>
    <w:rsid w:val="00DE573E"/>
    <w:rsid w:val="00E0359B"/>
    <w:rsid w:val="00E03DB7"/>
    <w:rsid w:val="00E20B92"/>
    <w:rsid w:val="00E23AB7"/>
    <w:rsid w:val="00E2438A"/>
    <w:rsid w:val="00E42442"/>
    <w:rsid w:val="00E47F93"/>
    <w:rsid w:val="00E579EB"/>
    <w:rsid w:val="00E94802"/>
    <w:rsid w:val="00EA547F"/>
    <w:rsid w:val="00EA73FB"/>
    <w:rsid w:val="00EC05CD"/>
    <w:rsid w:val="00EE136D"/>
    <w:rsid w:val="00EF68E0"/>
    <w:rsid w:val="00F12DDB"/>
    <w:rsid w:val="00F14E7C"/>
    <w:rsid w:val="00F3718E"/>
    <w:rsid w:val="00F40FC8"/>
    <w:rsid w:val="00F456EE"/>
    <w:rsid w:val="00F4712A"/>
    <w:rsid w:val="00F51544"/>
    <w:rsid w:val="00F60775"/>
    <w:rsid w:val="00F72FFB"/>
    <w:rsid w:val="00F80ECB"/>
    <w:rsid w:val="00F84974"/>
    <w:rsid w:val="00F96DDF"/>
    <w:rsid w:val="00FA0A59"/>
    <w:rsid w:val="00FA22B4"/>
    <w:rsid w:val="00FB54D2"/>
    <w:rsid w:val="00FC2B5C"/>
    <w:rsid w:val="00FD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1ECDB8-20CE-4683-BE71-B799A2D3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25B0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5226445871270444002msolistparagraph">
    <w:name w:val="m_5226445871270444002msolistparagraph"/>
    <w:basedOn w:val="Normalny"/>
    <w:rsid w:val="005925B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04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E04F7"/>
  </w:style>
  <w:style w:type="paragraph" w:styleId="Stopka">
    <w:name w:val="footer"/>
    <w:basedOn w:val="Normalny"/>
    <w:link w:val="StopkaZnak"/>
    <w:uiPriority w:val="99"/>
    <w:unhideWhenUsed/>
    <w:rsid w:val="005E04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E04F7"/>
  </w:style>
  <w:style w:type="paragraph" w:styleId="NormalnyWeb">
    <w:name w:val="Normal (Web)"/>
    <w:basedOn w:val="Normalny"/>
    <w:uiPriority w:val="99"/>
    <w:unhideWhenUsed/>
    <w:rsid w:val="005E04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15A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15A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15A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1BE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1BE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1BE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0D7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8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153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540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930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8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5D955-58A8-4B58-9910-91AF33E4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1762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Malinowska</dc:creator>
  <cp:keywords/>
  <dc:description/>
  <cp:lastModifiedBy>Zbigniew Maciąg</cp:lastModifiedBy>
  <cp:revision>2</cp:revision>
  <cp:lastPrinted>2018-03-26T15:12:00Z</cp:lastPrinted>
  <dcterms:created xsi:type="dcterms:W3CDTF">2018-03-29T10:58:00Z</dcterms:created>
  <dcterms:modified xsi:type="dcterms:W3CDTF">2018-03-29T10:58:00Z</dcterms:modified>
</cp:coreProperties>
</file>