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
        <w:gridCol w:w="412"/>
        <w:gridCol w:w="2335"/>
        <w:gridCol w:w="428"/>
        <w:gridCol w:w="95"/>
        <w:gridCol w:w="7259"/>
        <w:gridCol w:w="184"/>
        <w:gridCol w:w="1349"/>
        <w:gridCol w:w="26"/>
        <w:gridCol w:w="19"/>
        <w:gridCol w:w="1683"/>
      </w:tblGrid>
      <w:tr w:rsidR="00C8150C" w:rsidRPr="007E3E7B" w14:paraId="582C18D9" w14:textId="77777777" w:rsidTr="00BB6855">
        <w:trPr>
          <w:trHeight w:val="572"/>
        </w:trPr>
        <w:tc>
          <w:tcPr>
            <w:tcW w:w="14734" w:type="dxa"/>
            <w:gridSpan w:val="11"/>
            <w:tcBorders>
              <w:bottom w:val="single" w:sz="4" w:space="0" w:color="auto"/>
            </w:tcBorders>
            <w:shd w:val="clear" w:color="auto" w:fill="FFFFFF"/>
            <w:vAlign w:val="center"/>
          </w:tcPr>
          <w:p w14:paraId="127B1DB1" w14:textId="77777777" w:rsidR="00C8150C" w:rsidRPr="00E37992" w:rsidRDefault="00C8150C" w:rsidP="00C031DF">
            <w:pPr>
              <w:keepNext/>
              <w:keepLines/>
              <w:autoSpaceDE w:val="0"/>
              <w:autoSpaceDN w:val="0"/>
              <w:adjustRightInd w:val="0"/>
              <w:spacing w:before="120" w:after="0" w:line="240" w:lineRule="auto"/>
              <w:ind w:left="100"/>
              <w:jc w:val="center"/>
              <w:rPr>
                <w:rFonts w:asciiTheme="minorHAnsi" w:hAnsiTheme="minorHAnsi"/>
                <w:b/>
                <w:sz w:val="24"/>
              </w:rPr>
            </w:pPr>
            <w:r w:rsidRPr="00E37992">
              <w:rPr>
                <w:rFonts w:asciiTheme="minorHAnsi" w:hAnsiTheme="minorHAnsi"/>
                <w:b/>
                <w:sz w:val="24"/>
              </w:rPr>
              <w:t>Program</w:t>
            </w:r>
            <w:r w:rsidR="005245AC" w:rsidRPr="00E37992">
              <w:rPr>
                <w:rFonts w:asciiTheme="minorHAnsi" w:hAnsiTheme="minorHAnsi"/>
                <w:b/>
                <w:sz w:val="24"/>
              </w:rPr>
              <w:t xml:space="preserve"> Operacyjny Inteligentny Rozwój</w:t>
            </w:r>
            <w:r w:rsidRPr="00E37992">
              <w:rPr>
                <w:rFonts w:asciiTheme="minorHAnsi" w:hAnsiTheme="minorHAnsi"/>
                <w:b/>
                <w:sz w:val="24"/>
              </w:rPr>
              <w:t xml:space="preserve"> 2014 - 2020</w:t>
            </w:r>
          </w:p>
          <w:p w14:paraId="182ED849" w14:textId="77777777" w:rsidR="00C8150C" w:rsidRPr="00E37992" w:rsidRDefault="00C8150C" w:rsidP="00E37992">
            <w:pPr>
              <w:spacing w:before="120" w:after="120" w:line="240" w:lineRule="auto"/>
              <w:jc w:val="center"/>
              <w:rPr>
                <w:rFonts w:asciiTheme="minorHAnsi" w:hAnsiTheme="minorHAnsi"/>
                <w:sz w:val="24"/>
              </w:rPr>
            </w:pPr>
            <w:r w:rsidRPr="00E37992">
              <w:rPr>
                <w:rFonts w:asciiTheme="minorHAnsi" w:hAnsiTheme="minorHAnsi"/>
                <w:b/>
                <w:sz w:val="24"/>
              </w:rPr>
              <w:t>Kryteria wyboru projektów</w:t>
            </w:r>
          </w:p>
        </w:tc>
      </w:tr>
      <w:tr w:rsidR="002F395B" w:rsidRPr="007E3E7B" w14:paraId="67D56BAE" w14:textId="77777777" w:rsidTr="00BB6855">
        <w:trPr>
          <w:trHeight w:val="572"/>
        </w:trPr>
        <w:tc>
          <w:tcPr>
            <w:tcW w:w="14734" w:type="dxa"/>
            <w:gridSpan w:val="11"/>
            <w:tcBorders>
              <w:bottom w:val="single" w:sz="4" w:space="0" w:color="auto"/>
            </w:tcBorders>
            <w:shd w:val="clear" w:color="auto" w:fill="FFFFFF"/>
            <w:vAlign w:val="center"/>
          </w:tcPr>
          <w:p w14:paraId="2EC21CBE" w14:textId="77777777" w:rsidR="002F395B" w:rsidRPr="00E37992" w:rsidRDefault="002F395B" w:rsidP="00E37992">
            <w:pPr>
              <w:spacing w:before="120" w:after="120" w:line="240" w:lineRule="auto"/>
              <w:rPr>
                <w:rFonts w:asciiTheme="minorHAnsi" w:hAnsiTheme="minorHAnsi"/>
                <w:b/>
                <w:sz w:val="24"/>
              </w:rPr>
            </w:pPr>
            <w:r w:rsidRPr="00E37992">
              <w:rPr>
                <w:rFonts w:asciiTheme="minorHAnsi" w:hAnsiTheme="minorHAnsi"/>
                <w:b/>
                <w:sz w:val="24"/>
              </w:rPr>
              <w:t>Kryteria Formalne</w:t>
            </w:r>
          </w:p>
        </w:tc>
      </w:tr>
      <w:tr w:rsidR="00BF6532" w:rsidRPr="007E3E7B" w14:paraId="55A268BC" w14:textId="77777777" w:rsidTr="00BB6855">
        <w:trPr>
          <w:trHeight w:val="2926"/>
        </w:trPr>
        <w:tc>
          <w:tcPr>
            <w:tcW w:w="14734" w:type="dxa"/>
            <w:gridSpan w:val="11"/>
            <w:tcBorders>
              <w:bottom w:val="single" w:sz="4" w:space="0" w:color="auto"/>
            </w:tcBorders>
            <w:shd w:val="clear" w:color="auto" w:fill="FFFFFF"/>
            <w:vAlign w:val="center"/>
          </w:tcPr>
          <w:p w14:paraId="0190D712" w14:textId="77777777" w:rsidR="009549B7" w:rsidRPr="00E37992" w:rsidRDefault="009549B7" w:rsidP="00E37992">
            <w:pPr>
              <w:autoSpaceDE w:val="0"/>
              <w:autoSpaceDN w:val="0"/>
              <w:adjustRightInd w:val="0"/>
              <w:spacing w:before="120" w:after="0"/>
              <w:jc w:val="both"/>
              <w:rPr>
                <w:rFonts w:asciiTheme="minorHAnsi" w:hAnsiTheme="minorHAnsi"/>
                <w:b/>
              </w:rPr>
            </w:pPr>
            <w:r w:rsidRPr="00E37992">
              <w:rPr>
                <w:rFonts w:asciiTheme="minorHAnsi" w:hAnsiTheme="minorHAnsi"/>
                <w:b/>
              </w:rPr>
              <w:t>Kryteria formalne - wnioskodawca:</w:t>
            </w:r>
          </w:p>
          <w:p w14:paraId="2C976D63" w14:textId="77777777" w:rsidR="009549B7" w:rsidRPr="00E37992" w:rsidRDefault="009549B7" w:rsidP="00E37992">
            <w:pPr>
              <w:keepNext/>
              <w:keepLines/>
              <w:numPr>
                <w:ilvl w:val="0"/>
                <w:numId w:val="6"/>
              </w:numPr>
              <w:autoSpaceDE w:val="0"/>
              <w:autoSpaceDN w:val="0"/>
              <w:adjustRightInd w:val="0"/>
              <w:spacing w:before="0" w:after="0"/>
              <w:ind w:left="426" w:hanging="426"/>
              <w:jc w:val="both"/>
              <w:rPr>
                <w:rFonts w:asciiTheme="minorHAnsi" w:hAnsiTheme="minorHAnsi"/>
              </w:rPr>
            </w:pPr>
            <w:r w:rsidRPr="00E37992">
              <w:rPr>
                <w:rFonts w:asciiTheme="minorHAnsi" w:hAnsiTheme="minorHAnsi"/>
              </w:rPr>
              <w:t>Wnioskodawca nie podlega wykluczeniu z ubiegania się o dofinansowanie.</w:t>
            </w:r>
          </w:p>
          <w:p w14:paraId="484C2A02" w14:textId="77777777" w:rsidR="009549B7" w:rsidRPr="00E37992" w:rsidRDefault="009549B7" w:rsidP="00E37992">
            <w:pPr>
              <w:keepNext/>
              <w:keepLines/>
              <w:numPr>
                <w:ilvl w:val="0"/>
                <w:numId w:val="6"/>
              </w:numPr>
              <w:autoSpaceDE w:val="0"/>
              <w:autoSpaceDN w:val="0"/>
              <w:adjustRightInd w:val="0"/>
              <w:spacing w:before="0" w:after="0"/>
              <w:ind w:left="426" w:hanging="426"/>
              <w:jc w:val="both"/>
              <w:rPr>
                <w:rFonts w:asciiTheme="minorHAnsi" w:hAnsiTheme="minorHAnsi"/>
              </w:rPr>
            </w:pPr>
            <w:r w:rsidRPr="00E37992">
              <w:rPr>
                <w:rFonts w:asciiTheme="minorHAnsi" w:hAnsiTheme="minorHAnsi"/>
              </w:rPr>
              <w:t>Wnioskodawca jest zarejestrowany i prowadzi działalność na terytorium Rzeczypospolitej Polskiej.</w:t>
            </w:r>
          </w:p>
          <w:p w14:paraId="2CF4792A" w14:textId="77777777" w:rsidR="009549B7" w:rsidRPr="00E37992" w:rsidRDefault="009549B7" w:rsidP="00E37992">
            <w:pPr>
              <w:keepNext/>
              <w:keepLines/>
              <w:numPr>
                <w:ilvl w:val="0"/>
                <w:numId w:val="6"/>
              </w:numPr>
              <w:autoSpaceDE w:val="0"/>
              <w:autoSpaceDN w:val="0"/>
              <w:adjustRightInd w:val="0"/>
              <w:spacing w:before="0" w:after="0"/>
              <w:ind w:left="426" w:hanging="426"/>
              <w:jc w:val="both"/>
              <w:rPr>
                <w:rFonts w:asciiTheme="minorHAnsi" w:hAnsiTheme="minorHAnsi"/>
              </w:rPr>
            </w:pPr>
            <w:r w:rsidRPr="00E37992">
              <w:rPr>
                <w:rFonts w:asciiTheme="minorHAnsi" w:hAnsiTheme="minorHAnsi"/>
              </w:rPr>
              <w:t>Kwalifikowalność wnioskodawcy w ramach poddziałania.</w:t>
            </w:r>
          </w:p>
          <w:p w14:paraId="39D907BD" w14:textId="77777777" w:rsidR="009549B7" w:rsidRPr="00E37992" w:rsidRDefault="009549B7" w:rsidP="00E37992">
            <w:pPr>
              <w:autoSpaceDE w:val="0"/>
              <w:autoSpaceDN w:val="0"/>
              <w:adjustRightInd w:val="0"/>
              <w:spacing w:before="120" w:after="0"/>
              <w:jc w:val="both"/>
              <w:rPr>
                <w:rFonts w:asciiTheme="minorHAnsi" w:hAnsiTheme="minorHAnsi"/>
                <w:b/>
              </w:rPr>
            </w:pPr>
            <w:r w:rsidRPr="00E37992">
              <w:rPr>
                <w:rFonts w:asciiTheme="minorHAnsi" w:hAnsiTheme="minorHAnsi"/>
                <w:b/>
              </w:rPr>
              <w:t>Kryteria formalne - projekt:</w:t>
            </w:r>
          </w:p>
          <w:p w14:paraId="560AC270" w14:textId="71A8851A" w:rsidR="009549B7" w:rsidRPr="00E37992" w:rsidRDefault="009549B7" w:rsidP="00E37992">
            <w:pPr>
              <w:keepNext/>
              <w:keepLines/>
              <w:numPr>
                <w:ilvl w:val="0"/>
                <w:numId w:val="6"/>
              </w:numPr>
              <w:autoSpaceDE w:val="0"/>
              <w:autoSpaceDN w:val="0"/>
              <w:adjustRightInd w:val="0"/>
              <w:spacing w:before="0" w:after="0"/>
              <w:ind w:left="426" w:hanging="426"/>
              <w:jc w:val="both"/>
              <w:rPr>
                <w:rFonts w:asciiTheme="minorHAnsi" w:hAnsiTheme="minorHAnsi"/>
              </w:rPr>
            </w:pPr>
            <w:r w:rsidRPr="00E37992">
              <w:rPr>
                <w:rFonts w:asciiTheme="minorHAnsi" w:hAnsiTheme="minorHAnsi"/>
              </w:rPr>
              <w:t>Realizacja projektu mieści się w ramach czasowych PO IR</w:t>
            </w:r>
            <w:r w:rsidR="00443D80">
              <w:rPr>
                <w:rFonts w:asciiTheme="minorHAnsi" w:hAnsiTheme="minorHAnsi"/>
              </w:rPr>
              <w:t xml:space="preserve"> i wybranego programu promocji</w:t>
            </w:r>
            <w:r w:rsidRPr="009549B7">
              <w:rPr>
                <w:rFonts w:ascii="Arial" w:hAnsi="Arial" w:cs="Arial"/>
                <w:sz w:val="22"/>
                <w:szCs w:val="22"/>
              </w:rPr>
              <w:t>.</w:t>
            </w:r>
          </w:p>
          <w:p w14:paraId="75D2284A" w14:textId="77777777" w:rsidR="009549B7" w:rsidRPr="00E37992" w:rsidRDefault="009549B7" w:rsidP="00E37992">
            <w:pPr>
              <w:keepNext/>
              <w:keepLines/>
              <w:numPr>
                <w:ilvl w:val="0"/>
                <w:numId w:val="6"/>
              </w:numPr>
              <w:autoSpaceDE w:val="0"/>
              <w:autoSpaceDN w:val="0"/>
              <w:adjustRightInd w:val="0"/>
              <w:spacing w:before="0" w:after="0"/>
              <w:ind w:left="426" w:hanging="426"/>
              <w:jc w:val="both"/>
              <w:rPr>
                <w:rFonts w:asciiTheme="minorHAnsi" w:hAnsiTheme="minorHAnsi"/>
              </w:rPr>
            </w:pPr>
            <w:r w:rsidRPr="00E37992">
              <w:rPr>
                <w:rFonts w:asciiTheme="minorHAnsi" w:hAnsiTheme="minorHAnsi"/>
              </w:rPr>
              <w:t>Przedmiot projektu nie dotyczy rodzajów działalności wykluczonych z możliwości uzyskania wsparcia.</w:t>
            </w:r>
          </w:p>
          <w:p w14:paraId="1A60846A" w14:textId="77777777" w:rsidR="009549B7" w:rsidRPr="00E37992" w:rsidRDefault="009549B7" w:rsidP="00E37992">
            <w:pPr>
              <w:keepNext/>
              <w:keepLines/>
              <w:numPr>
                <w:ilvl w:val="0"/>
                <w:numId w:val="6"/>
              </w:numPr>
              <w:autoSpaceDE w:val="0"/>
              <w:autoSpaceDN w:val="0"/>
              <w:adjustRightInd w:val="0"/>
              <w:spacing w:before="0" w:after="0"/>
              <w:ind w:left="426" w:hanging="426"/>
              <w:jc w:val="both"/>
              <w:rPr>
                <w:rFonts w:asciiTheme="minorHAnsi" w:hAnsiTheme="minorHAnsi"/>
              </w:rPr>
            </w:pPr>
            <w:r w:rsidRPr="00E37992">
              <w:rPr>
                <w:rFonts w:asciiTheme="minorHAnsi" w:hAnsiTheme="minorHAnsi"/>
              </w:rPr>
              <w:t>Projekt zostanie rozpoczęty po dniu złożenia wniosku o dofinansowanie.</w:t>
            </w:r>
          </w:p>
          <w:p w14:paraId="03C48EC8" w14:textId="77777777" w:rsidR="009549B7" w:rsidRPr="00E37992" w:rsidRDefault="009549B7" w:rsidP="00E37992">
            <w:pPr>
              <w:keepNext/>
              <w:keepLines/>
              <w:numPr>
                <w:ilvl w:val="0"/>
                <w:numId w:val="6"/>
              </w:numPr>
              <w:autoSpaceDE w:val="0"/>
              <w:autoSpaceDN w:val="0"/>
              <w:adjustRightInd w:val="0"/>
              <w:spacing w:before="0" w:after="0"/>
              <w:ind w:left="426" w:hanging="426"/>
              <w:jc w:val="both"/>
              <w:rPr>
                <w:rFonts w:asciiTheme="minorHAnsi" w:hAnsiTheme="minorHAnsi"/>
              </w:rPr>
            </w:pPr>
            <w:r w:rsidRPr="00E37992">
              <w:rPr>
                <w:rFonts w:asciiTheme="minorHAnsi" w:hAnsiTheme="minorHAnsi"/>
              </w:rPr>
              <w:t>Wnioskowana kwota wsparcia jest zgodna z zasadami finansowania projektów obowiązującymi dla poddziałania.</w:t>
            </w:r>
          </w:p>
          <w:p w14:paraId="26A651F2" w14:textId="77777777" w:rsidR="004841EE" w:rsidRPr="00E37992" w:rsidRDefault="009549B7" w:rsidP="00E37992">
            <w:pPr>
              <w:keepNext/>
              <w:keepLines/>
              <w:numPr>
                <w:ilvl w:val="0"/>
                <w:numId w:val="6"/>
              </w:numPr>
              <w:autoSpaceDE w:val="0"/>
              <w:autoSpaceDN w:val="0"/>
              <w:adjustRightInd w:val="0"/>
              <w:spacing w:before="0" w:after="120"/>
              <w:ind w:left="425" w:hanging="425"/>
              <w:jc w:val="both"/>
              <w:rPr>
                <w:rFonts w:asciiTheme="minorHAnsi" w:hAnsiTheme="minorHAnsi"/>
              </w:rPr>
            </w:pPr>
            <w:r w:rsidRPr="00E37992">
              <w:rPr>
                <w:rFonts w:asciiTheme="minorHAnsi" w:hAnsiTheme="minorHAnsi"/>
              </w:rPr>
              <w:t xml:space="preserve">Projekt jest zgodny z zasadami horyzontalnymi wymienionymi w art. 7 i 8  rozporządzenia Parlamentu Europejskiego i Rady (UE) nr 1303/2013. </w:t>
            </w:r>
          </w:p>
        </w:tc>
      </w:tr>
      <w:tr w:rsidR="00BF6532" w:rsidRPr="004841EE" w14:paraId="4D03310C" w14:textId="77777777" w:rsidTr="00BB6855">
        <w:trPr>
          <w:trHeight w:val="427"/>
        </w:trPr>
        <w:tc>
          <w:tcPr>
            <w:tcW w:w="14734" w:type="dxa"/>
            <w:gridSpan w:val="11"/>
            <w:shd w:val="clear" w:color="auto" w:fill="FFFFFF"/>
            <w:vAlign w:val="center"/>
          </w:tcPr>
          <w:p w14:paraId="5298DA80" w14:textId="77777777" w:rsidR="00BF6532" w:rsidRPr="00E37992" w:rsidRDefault="00BF6532" w:rsidP="00E37992">
            <w:pPr>
              <w:spacing w:before="120" w:after="120" w:line="240" w:lineRule="auto"/>
              <w:rPr>
                <w:rFonts w:asciiTheme="minorHAnsi" w:hAnsiTheme="minorHAnsi"/>
                <w:b/>
                <w:color w:val="FFFFFF"/>
                <w:sz w:val="24"/>
              </w:rPr>
            </w:pPr>
            <w:r w:rsidRPr="00E37992">
              <w:rPr>
                <w:rFonts w:asciiTheme="minorHAnsi" w:hAnsiTheme="minorHAnsi"/>
                <w:b/>
                <w:sz w:val="24"/>
              </w:rPr>
              <w:t>II</w:t>
            </w:r>
            <w:r w:rsidR="009D741B" w:rsidRPr="00E37992">
              <w:rPr>
                <w:rFonts w:asciiTheme="minorHAnsi" w:hAnsiTheme="minorHAnsi"/>
                <w:b/>
                <w:sz w:val="24"/>
              </w:rPr>
              <w:t>I</w:t>
            </w:r>
            <w:r w:rsidRPr="00E37992">
              <w:rPr>
                <w:rFonts w:asciiTheme="minorHAnsi" w:hAnsiTheme="minorHAnsi"/>
                <w:b/>
                <w:sz w:val="24"/>
              </w:rPr>
              <w:t xml:space="preserve">. </w:t>
            </w:r>
            <w:r w:rsidR="009D741B" w:rsidRPr="00E37992">
              <w:rPr>
                <w:rFonts w:asciiTheme="minorHAnsi" w:hAnsiTheme="minorHAnsi"/>
                <w:b/>
                <w:sz w:val="24"/>
              </w:rPr>
              <w:t>Wsparcie innowacji w przedsiębiorstwach</w:t>
            </w:r>
          </w:p>
        </w:tc>
      </w:tr>
      <w:tr w:rsidR="009048E9" w:rsidRPr="007E3E7B" w14:paraId="34E79EF9" w14:textId="77777777" w:rsidTr="00BB6855">
        <w:trPr>
          <w:trHeight w:val="680"/>
        </w:trPr>
        <w:tc>
          <w:tcPr>
            <w:tcW w:w="1356" w:type="dxa"/>
            <w:gridSpan w:val="2"/>
            <w:shd w:val="clear" w:color="auto" w:fill="009999"/>
            <w:vAlign w:val="center"/>
          </w:tcPr>
          <w:p w14:paraId="0E7D7D51" w14:textId="77777777" w:rsidR="00BF6532" w:rsidRPr="00E37992" w:rsidRDefault="00BF6532" w:rsidP="00B75586">
            <w:pPr>
              <w:spacing w:before="120" w:after="120"/>
              <w:rPr>
                <w:rFonts w:asciiTheme="minorHAnsi" w:hAnsiTheme="minorHAnsi"/>
                <w:b/>
                <w:color w:val="FFFFFF"/>
              </w:rPr>
            </w:pPr>
            <w:r w:rsidRPr="00E37992">
              <w:rPr>
                <w:rFonts w:asciiTheme="minorHAnsi" w:hAnsiTheme="minorHAnsi"/>
                <w:b/>
                <w:color w:val="FFFFFF"/>
              </w:rPr>
              <w:t>Numer działania/</w:t>
            </w:r>
            <w:r w:rsidR="00A90C52" w:rsidRPr="00E37992">
              <w:rPr>
                <w:rFonts w:asciiTheme="minorHAnsi" w:hAnsiTheme="minorHAnsi"/>
                <w:b/>
                <w:color w:val="FFFFFF"/>
              </w:rPr>
              <w:t xml:space="preserve"> </w:t>
            </w:r>
            <w:r w:rsidRPr="00E37992">
              <w:rPr>
                <w:rFonts w:asciiTheme="minorHAnsi" w:hAnsiTheme="minorHAnsi"/>
                <w:b/>
                <w:color w:val="FFFFFF"/>
              </w:rPr>
              <w:t>poddziałania</w:t>
            </w:r>
          </w:p>
        </w:tc>
        <w:tc>
          <w:tcPr>
            <w:tcW w:w="2335" w:type="dxa"/>
            <w:tcBorders>
              <w:bottom w:val="single" w:sz="4" w:space="0" w:color="auto"/>
            </w:tcBorders>
            <w:shd w:val="clear" w:color="auto" w:fill="009999"/>
            <w:vAlign w:val="center"/>
          </w:tcPr>
          <w:p w14:paraId="7F3D4BBD" w14:textId="77777777" w:rsidR="00BF6532" w:rsidRPr="00E37992" w:rsidRDefault="00BF6532" w:rsidP="00B75586">
            <w:pPr>
              <w:spacing w:before="120" w:after="120"/>
              <w:rPr>
                <w:rFonts w:asciiTheme="minorHAnsi" w:hAnsiTheme="minorHAnsi"/>
                <w:b/>
                <w:color w:val="FFFFFF"/>
              </w:rPr>
            </w:pPr>
            <w:r w:rsidRPr="00E37992">
              <w:rPr>
                <w:rFonts w:asciiTheme="minorHAnsi" w:hAnsiTheme="minorHAnsi"/>
                <w:b/>
                <w:color w:val="FFFFFF"/>
              </w:rPr>
              <w:t>Nazwa działania</w:t>
            </w:r>
          </w:p>
        </w:tc>
        <w:tc>
          <w:tcPr>
            <w:tcW w:w="11043" w:type="dxa"/>
            <w:gridSpan w:val="8"/>
            <w:tcBorders>
              <w:bottom w:val="single" w:sz="4" w:space="0" w:color="auto"/>
            </w:tcBorders>
            <w:shd w:val="clear" w:color="auto" w:fill="009999"/>
            <w:vAlign w:val="center"/>
          </w:tcPr>
          <w:p w14:paraId="6D8F7E27" w14:textId="77777777" w:rsidR="00BF6532" w:rsidRPr="00E37992" w:rsidRDefault="000F0B43" w:rsidP="00B75586">
            <w:pPr>
              <w:spacing w:before="120" w:after="120"/>
              <w:rPr>
                <w:rFonts w:asciiTheme="minorHAnsi" w:hAnsiTheme="minorHAnsi"/>
                <w:b/>
                <w:color w:val="FFFFFF"/>
              </w:rPr>
            </w:pPr>
            <w:r>
              <w:rPr>
                <w:rFonts w:asciiTheme="minorHAnsi" w:hAnsiTheme="minorHAnsi" w:cs="Arial"/>
                <w:b/>
                <w:color w:val="FFFFFF"/>
              </w:rPr>
              <w:t>Numer i nazwa poddziałania</w:t>
            </w:r>
          </w:p>
        </w:tc>
      </w:tr>
      <w:tr w:rsidR="009048E9" w:rsidRPr="007E3E7B" w14:paraId="4C7D6A9D" w14:textId="77777777" w:rsidTr="00BB6855">
        <w:trPr>
          <w:trHeight w:val="577"/>
        </w:trPr>
        <w:tc>
          <w:tcPr>
            <w:tcW w:w="1356" w:type="dxa"/>
            <w:gridSpan w:val="2"/>
            <w:tcBorders>
              <w:bottom w:val="single" w:sz="4" w:space="0" w:color="auto"/>
            </w:tcBorders>
            <w:shd w:val="clear" w:color="auto" w:fill="FFFFFF"/>
            <w:vAlign w:val="center"/>
          </w:tcPr>
          <w:p w14:paraId="34CA733A" w14:textId="77777777" w:rsidR="00BF6532" w:rsidRPr="002D3E12" w:rsidRDefault="009D741B" w:rsidP="00E37992">
            <w:pPr>
              <w:autoSpaceDE w:val="0"/>
              <w:autoSpaceDN w:val="0"/>
              <w:adjustRightInd w:val="0"/>
              <w:spacing w:before="120" w:after="0"/>
              <w:rPr>
                <w:rFonts w:asciiTheme="minorHAnsi" w:hAnsiTheme="minorHAnsi"/>
                <w:b/>
              </w:rPr>
            </w:pPr>
            <w:r w:rsidRPr="002D3E12">
              <w:rPr>
                <w:rFonts w:asciiTheme="minorHAnsi" w:hAnsiTheme="minorHAnsi"/>
                <w:b/>
              </w:rPr>
              <w:t xml:space="preserve">3.3 </w:t>
            </w:r>
          </w:p>
        </w:tc>
        <w:tc>
          <w:tcPr>
            <w:tcW w:w="2335" w:type="dxa"/>
            <w:tcBorders>
              <w:bottom w:val="single" w:sz="4" w:space="0" w:color="auto"/>
            </w:tcBorders>
            <w:shd w:val="clear" w:color="auto" w:fill="FFFFFF"/>
            <w:vAlign w:val="center"/>
          </w:tcPr>
          <w:p w14:paraId="55B33775" w14:textId="77777777" w:rsidR="00BF6532" w:rsidRPr="002D3E12" w:rsidRDefault="009D741B" w:rsidP="00E37992">
            <w:pPr>
              <w:autoSpaceDE w:val="0"/>
              <w:autoSpaceDN w:val="0"/>
              <w:adjustRightInd w:val="0"/>
              <w:spacing w:before="120" w:after="0"/>
              <w:rPr>
                <w:rFonts w:asciiTheme="minorHAnsi" w:hAnsiTheme="minorHAnsi"/>
                <w:b/>
              </w:rPr>
            </w:pPr>
            <w:r w:rsidRPr="002D3E12">
              <w:rPr>
                <w:rFonts w:asciiTheme="minorHAnsi" w:hAnsiTheme="minorHAnsi"/>
                <w:b/>
              </w:rPr>
              <w:t>Wsparcie promocji oraz internacjonalizacji innowacyjnych przedsiębiorstw</w:t>
            </w:r>
          </w:p>
        </w:tc>
        <w:tc>
          <w:tcPr>
            <w:tcW w:w="11043" w:type="dxa"/>
            <w:gridSpan w:val="8"/>
            <w:tcBorders>
              <w:bottom w:val="single" w:sz="4" w:space="0" w:color="auto"/>
            </w:tcBorders>
            <w:shd w:val="clear" w:color="auto" w:fill="FFFFFF"/>
            <w:vAlign w:val="center"/>
          </w:tcPr>
          <w:p w14:paraId="576376F8" w14:textId="77777777" w:rsidR="00F45CCD" w:rsidRPr="002D3E12" w:rsidRDefault="008C4C8D" w:rsidP="00E37992">
            <w:pPr>
              <w:autoSpaceDE w:val="0"/>
              <w:autoSpaceDN w:val="0"/>
              <w:adjustRightInd w:val="0"/>
              <w:spacing w:before="120" w:after="0"/>
              <w:rPr>
                <w:rFonts w:asciiTheme="minorHAnsi" w:hAnsiTheme="minorHAnsi"/>
                <w:b/>
                <w:u w:val="single"/>
              </w:rPr>
            </w:pPr>
            <w:r w:rsidRPr="002D3E12">
              <w:rPr>
                <w:rFonts w:asciiTheme="minorHAnsi" w:hAnsiTheme="minorHAnsi"/>
                <w:b/>
                <w:u w:val="single"/>
              </w:rPr>
              <w:t>Poddziałanie</w:t>
            </w:r>
            <w:r w:rsidR="00034D1D" w:rsidRPr="002D3E12">
              <w:rPr>
                <w:rFonts w:asciiTheme="minorHAnsi" w:hAnsiTheme="minorHAnsi"/>
                <w:b/>
                <w:u w:val="single"/>
              </w:rPr>
              <w:t xml:space="preserve"> </w:t>
            </w:r>
            <w:r w:rsidR="009D741B" w:rsidRPr="002D3E12">
              <w:rPr>
                <w:rFonts w:asciiTheme="minorHAnsi" w:hAnsiTheme="minorHAnsi"/>
                <w:b/>
                <w:u w:val="single"/>
              </w:rPr>
              <w:t>3.3.3</w:t>
            </w:r>
          </w:p>
          <w:p w14:paraId="1DD7DE6A" w14:textId="77777777" w:rsidR="001866BB" w:rsidRPr="002D3E12" w:rsidRDefault="009D741B" w:rsidP="00E37992">
            <w:pPr>
              <w:autoSpaceDE w:val="0"/>
              <w:autoSpaceDN w:val="0"/>
              <w:adjustRightInd w:val="0"/>
              <w:spacing w:before="120" w:after="120"/>
              <w:rPr>
                <w:rFonts w:asciiTheme="minorHAnsi" w:hAnsiTheme="minorHAnsi"/>
                <w:b/>
                <w:u w:val="single"/>
              </w:rPr>
            </w:pPr>
            <w:r w:rsidRPr="002D3E12">
              <w:rPr>
                <w:rFonts w:asciiTheme="minorHAnsi" w:hAnsiTheme="minorHAnsi"/>
                <w:b/>
                <w:u w:val="single"/>
              </w:rPr>
              <w:t>Wsparcie MŚP w promocji marek produktowych – Go to Brand</w:t>
            </w:r>
          </w:p>
          <w:p w14:paraId="7D7C4592" w14:textId="77777777" w:rsidR="00434F70" w:rsidRPr="002D3E12" w:rsidRDefault="00434F70" w:rsidP="00B75586">
            <w:pPr>
              <w:autoSpaceDE w:val="0"/>
              <w:autoSpaceDN w:val="0"/>
              <w:adjustRightInd w:val="0"/>
              <w:spacing w:before="240" w:after="120"/>
              <w:rPr>
                <w:rFonts w:asciiTheme="minorHAnsi" w:hAnsiTheme="minorHAnsi"/>
                <w:b/>
              </w:rPr>
            </w:pPr>
            <w:r w:rsidRPr="002D3E12">
              <w:rPr>
                <w:rFonts w:asciiTheme="minorHAnsi" w:hAnsiTheme="minorHAnsi"/>
                <w:b/>
              </w:rPr>
              <w:t>Kryteria formalne specyficzne</w:t>
            </w:r>
            <w:r w:rsidR="001866BB" w:rsidRPr="002D3E12">
              <w:rPr>
                <w:rFonts w:asciiTheme="minorHAnsi" w:hAnsiTheme="minorHAnsi"/>
                <w:b/>
              </w:rPr>
              <w:t>:</w:t>
            </w:r>
          </w:p>
          <w:p w14:paraId="3F592138" w14:textId="5628D9E8" w:rsidR="004841EE" w:rsidRPr="002D3E12" w:rsidRDefault="004841EE" w:rsidP="00C669EB">
            <w:pPr>
              <w:pStyle w:val="Akapitzlist"/>
              <w:keepNext/>
              <w:keepLines/>
              <w:numPr>
                <w:ilvl w:val="0"/>
                <w:numId w:val="7"/>
              </w:numPr>
              <w:autoSpaceDE w:val="0"/>
              <w:autoSpaceDN w:val="0"/>
              <w:adjustRightInd w:val="0"/>
              <w:spacing w:before="120" w:after="120"/>
              <w:ind w:left="714" w:hanging="357"/>
              <w:jc w:val="both"/>
              <w:rPr>
                <w:rFonts w:asciiTheme="minorHAnsi" w:hAnsiTheme="minorHAnsi" w:cs="Arial"/>
                <w:sz w:val="20"/>
                <w:szCs w:val="20"/>
              </w:rPr>
            </w:pPr>
            <w:r w:rsidRPr="002D3E12">
              <w:rPr>
                <w:rFonts w:cstheme="minorHAnsi"/>
                <w:sz w:val="20"/>
                <w:szCs w:val="20"/>
              </w:rPr>
              <w:t>Projekt zakłada realizację działań wymaganych w wybranym programie promocji</w:t>
            </w:r>
            <w:r w:rsidRPr="002D3E12">
              <w:rPr>
                <w:rFonts w:asciiTheme="minorHAnsi" w:hAnsiTheme="minorHAnsi" w:cs="Arial"/>
                <w:sz w:val="20"/>
                <w:szCs w:val="20"/>
              </w:rPr>
              <w:t>.</w:t>
            </w:r>
          </w:p>
          <w:p w14:paraId="595C2E72" w14:textId="23F2D468" w:rsidR="009A0088" w:rsidRPr="002D3E12" w:rsidRDefault="004841EE" w:rsidP="00E37992">
            <w:pPr>
              <w:pStyle w:val="Akapitzlist"/>
              <w:numPr>
                <w:ilvl w:val="0"/>
                <w:numId w:val="7"/>
              </w:numPr>
              <w:spacing w:before="120" w:after="120"/>
              <w:ind w:left="714" w:hanging="357"/>
              <w:rPr>
                <w:rFonts w:asciiTheme="minorHAnsi" w:hAnsiTheme="minorHAnsi"/>
                <w:sz w:val="20"/>
              </w:rPr>
            </w:pPr>
            <w:r w:rsidRPr="002D3E12">
              <w:rPr>
                <w:rFonts w:asciiTheme="minorHAnsi" w:hAnsiTheme="minorHAnsi"/>
                <w:sz w:val="20"/>
              </w:rPr>
              <w:t>Przedmiot projektu dotyczy rodzajów działalności określonych w wybranym programie promocji</w:t>
            </w:r>
            <w:r w:rsidR="003718DC">
              <w:rPr>
                <w:rFonts w:asciiTheme="minorHAnsi" w:hAnsiTheme="minorHAnsi"/>
                <w:sz w:val="20"/>
              </w:rPr>
              <w:t>.</w:t>
            </w:r>
            <w:r w:rsidR="00683093" w:rsidRPr="002D3E12" w:rsidDel="00683093">
              <w:rPr>
                <w:rFonts w:asciiTheme="minorHAnsi" w:hAnsiTheme="minorHAnsi"/>
                <w:sz w:val="20"/>
              </w:rPr>
              <w:t xml:space="preserve"> </w:t>
            </w:r>
          </w:p>
          <w:p w14:paraId="406EA1BB" w14:textId="77777777" w:rsidR="008C4C8D" w:rsidRPr="002D3E12" w:rsidRDefault="008C4C8D" w:rsidP="00B75586">
            <w:pPr>
              <w:autoSpaceDE w:val="0"/>
              <w:autoSpaceDN w:val="0"/>
              <w:adjustRightInd w:val="0"/>
              <w:spacing w:before="240" w:after="60"/>
              <w:rPr>
                <w:rFonts w:asciiTheme="minorHAnsi" w:hAnsiTheme="minorHAnsi"/>
                <w:b/>
              </w:rPr>
            </w:pPr>
            <w:r w:rsidRPr="002D3E12">
              <w:rPr>
                <w:rFonts w:asciiTheme="minorHAnsi" w:hAnsiTheme="minorHAnsi"/>
                <w:b/>
              </w:rPr>
              <w:lastRenderedPageBreak/>
              <w:t>Kryteria merytoryczne:</w:t>
            </w:r>
          </w:p>
          <w:p w14:paraId="6F3F665C" w14:textId="684FCBA5" w:rsidR="003C5033" w:rsidRPr="00B75586" w:rsidRDefault="004841EE" w:rsidP="00B75586">
            <w:pPr>
              <w:numPr>
                <w:ilvl w:val="0"/>
                <w:numId w:val="91"/>
              </w:numPr>
              <w:autoSpaceDE w:val="0"/>
              <w:autoSpaceDN w:val="0"/>
              <w:adjustRightInd w:val="0"/>
              <w:spacing w:before="60" w:after="60"/>
              <w:rPr>
                <w:spacing w:val="-4"/>
              </w:rPr>
            </w:pPr>
            <w:r w:rsidRPr="00B75586">
              <w:t xml:space="preserve">Projekt jest zgodny z zakresem i celem </w:t>
            </w:r>
            <w:r w:rsidRPr="00DA356C">
              <w:t>poddziałania, a cel projektu jest uzasadniony i racjonalny</w:t>
            </w:r>
            <w:r w:rsidR="00665509" w:rsidRPr="00DA356C">
              <w:t xml:space="preserve"> (</w:t>
            </w:r>
            <w:r w:rsidR="0064389C" w:rsidRPr="00DA356C">
              <w:t>sposób oceny: liczba punktów 0-1;  wymagane minimum</w:t>
            </w:r>
            <w:r w:rsidR="005A5736" w:rsidRPr="00DA356C">
              <w:t>:</w:t>
            </w:r>
            <w:r w:rsidR="0064389C" w:rsidRPr="00DA356C">
              <w:t xml:space="preserve"> 1 punkt)</w:t>
            </w:r>
            <w:r w:rsidR="000F0B43" w:rsidRPr="00DA356C">
              <w:t>.</w:t>
            </w:r>
            <w:r w:rsidR="0064389C" w:rsidRPr="00B75586">
              <w:rPr>
                <w:spacing w:val="-4"/>
              </w:rPr>
              <w:t xml:space="preserve"> </w:t>
            </w:r>
          </w:p>
          <w:p w14:paraId="6E46D90C" w14:textId="77777777" w:rsidR="008C4C8D" w:rsidRPr="00B75586" w:rsidRDefault="000F0B43" w:rsidP="00B75586">
            <w:pPr>
              <w:numPr>
                <w:ilvl w:val="0"/>
                <w:numId w:val="91"/>
              </w:numPr>
              <w:autoSpaceDE w:val="0"/>
              <w:autoSpaceDN w:val="0"/>
              <w:adjustRightInd w:val="0"/>
              <w:spacing w:before="60" w:after="60"/>
              <w:jc w:val="both"/>
            </w:pPr>
            <w:r w:rsidRPr="00B75586">
              <w:rPr>
                <w:rFonts w:eastAsia="MS Mincho"/>
                <w:color w:val="000000" w:themeColor="text1"/>
              </w:rPr>
              <w:t xml:space="preserve">Wydatki </w:t>
            </w:r>
            <w:r w:rsidR="008C4C8D" w:rsidRPr="00B75586">
              <w:t>kwalifikowalne</w:t>
            </w:r>
            <w:r w:rsidRPr="00B75586">
              <w:rPr>
                <w:rFonts w:eastAsia="MS Mincho"/>
                <w:color w:val="000000" w:themeColor="text1"/>
              </w:rPr>
              <w:t xml:space="preserve"> są uzasadnione i racjonalne</w:t>
            </w:r>
            <w:r w:rsidR="008C4C8D" w:rsidRPr="00B75586">
              <w:t xml:space="preserve"> </w:t>
            </w:r>
            <w:r w:rsidR="00665509" w:rsidRPr="00B75586">
              <w:t>(</w:t>
            </w:r>
            <w:r w:rsidR="00CE533C" w:rsidRPr="00B75586">
              <w:rPr>
                <w:spacing w:val="-4"/>
              </w:rPr>
              <w:t>sposób oceny: liczba punktów 0-1;  wymagane minimum</w:t>
            </w:r>
            <w:r w:rsidR="005A5736" w:rsidRPr="00B75586">
              <w:rPr>
                <w:spacing w:val="-4"/>
              </w:rPr>
              <w:t>:</w:t>
            </w:r>
            <w:r w:rsidR="00CE533C" w:rsidRPr="00B75586">
              <w:rPr>
                <w:spacing w:val="-4"/>
              </w:rPr>
              <w:t xml:space="preserve"> 1 punkt</w:t>
            </w:r>
            <w:r w:rsidR="00816482" w:rsidRPr="00B75586">
              <w:t>)</w:t>
            </w:r>
            <w:r w:rsidRPr="00B75586">
              <w:t>.</w:t>
            </w:r>
          </w:p>
          <w:p w14:paraId="2F01847E" w14:textId="77777777" w:rsidR="00D00E3C" w:rsidRPr="00B75586" w:rsidRDefault="000F0B43" w:rsidP="00B75586">
            <w:pPr>
              <w:numPr>
                <w:ilvl w:val="0"/>
                <w:numId w:val="91"/>
              </w:numPr>
              <w:autoSpaceDE w:val="0"/>
              <w:autoSpaceDN w:val="0"/>
              <w:adjustRightInd w:val="0"/>
              <w:spacing w:before="60" w:after="60"/>
            </w:pPr>
            <w:r w:rsidRPr="00B75586">
              <w:rPr>
                <w:rFonts w:eastAsia="MS Mincho"/>
                <w:color w:val="000000" w:themeColor="text1"/>
              </w:rPr>
              <w:t>Wskaźniki projektu są obiektywnie weryfikowalne, odzwierciedlają założone cele projektu</w:t>
            </w:r>
            <w:r w:rsidR="003947FA" w:rsidRPr="00B75586">
              <w:t>, adekwatn</w:t>
            </w:r>
            <w:r w:rsidR="00665509" w:rsidRPr="00B75586">
              <w:t>e do projektu  (</w:t>
            </w:r>
            <w:r w:rsidR="00CE533C" w:rsidRPr="00B75586">
              <w:rPr>
                <w:spacing w:val="-4"/>
              </w:rPr>
              <w:t>sposób oceny: liczba punktów 0-1;  wymagane minimum</w:t>
            </w:r>
            <w:r w:rsidR="005A5736" w:rsidRPr="00B75586">
              <w:rPr>
                <w:spacing w:val="-4"/>
              </w:rPr>
              <w:t>:</w:t>
            </w:r>
            <w:r w:rsidR="00CE533C" w:rsidRPr="00B75586">
              <w:rPr>
                <w:spacing w:val="-4"/>
              </w:rPr>
              <w:t xml:space="preserve"> 1 punkt</w:t>
            </w:r>
            <w:r w:rsidR="003947FA" w:rsidRPr="00B75586">
              <w:t>)</w:t>
            </w:r>
            <w:r w:rsidRPr="00B75586">
              <w:t>.</w:t>
            </w:r>
          </w:p>
          <w:p w14:paraId="6844953C" w14:textId="77777777" w:rsidR="00C077DC" w:rsidRPr="00B75586" w:rsidRDefault="000F0B43" w:rsidP="00B75586">
            <w:pPr>
              <w:pStyle w:val="Akapitzlist"/>
              <w:numPr>
                <w:ilvl w:val="0"/>
                <w:numId w:val="91"/>
              </w:numPr>
              <w:spacing w:before="60" w:after="60"/>
              <w:contextualSpacing w:val="0"/>
              <w:jc w:val="both"/>
              <w:rPr>
                <w:sz w:val="20"/>
                <w:szCs w:val="20"/>
              </w:rPr>
            </w:pPr>
            <w:r w:rsidRPr="00B75586">
              <w:rPr>
                <w:sz w:val="20"/>
                <w:szCs w:val="20"/>
              </w:rPr>
              <w:t>Produkt będący przedmiotem eksportu jest konkurencyjny względem produktów z tej samej branży występujących na rynku międzynarodowym</w:t>
            </w:r>
            <w:r w:rsidR="00A13171" w:rsidRPr="00B75586" w:rsidDel="00A13171">
              <w:rPr>
                <w:sz w:val="20"/>
                <w:szCs w:val="20"/>
              </w:rPr>
              <w:t xml:space="preserve"> </w:t>
            </w:r>
            <w:r w:rsidR="00665509" w:rsidRPr="00B75586">
              <w:rPr>
                <w:sz w:val="20"/>
                <w:szCs w:val="20"/>
              </w:rPr>
              <w:t>(</w:t>
            </w:r>
            <w:r w:rsidR="00CE533C" w:rsidRPr="00B75586">
              <w:rPr>
                <w:sz w:val="20"/>
                <w:szCs w:val="20"/>
              </w:rPr>
              <w:t>sposób oceny: liczba punktów 0-1;  wymagane minimum</w:t>
            </w:r>
            <w:r w:rsidR="005A5736" w:rsidRPr="00B75586">
              <w:rPr>
                <w:sz w:val="20"/>
                <w:szCs w:val="20"/>
              </w:rPr>
              <w:t>:</w:t>
            </w:r>
            <w:r w:rsidR="00CE533C" w:rsidRPr="00B75586">
              <w:rPr>
                <w:sz w:val="20"/>
                <w:szCs w:val="20"/>
              </w:rPr>
              <w:t xml:space="preserve"> </w:t>
            </w:r>
            <w:r w:rsidR="00EB5AFE" w:rsidRPr="00B75586">
              <w:rPr>
                <w:sz w:val="20"/>
                <w:szCs w:val="20"/>
              </w:rPr>
              <w:t>1</w:t>
            </w:r>
            <w:r w:rsidR="00CE533C" w:rsidRPr="00B75586">
              <w:rPr>
                <w:sz w:val="20"/>
                <w:szCs w:val="20"/>
              </w:rPr>
              <w:t xml:space="preserve"> punkt</w:t>
            </w:r>
            <w:r w:rsidR="00665509" w:rsidRPr="00B75586">
              <w:rPr>
                <w:rFonts w:eastAsia="Times New Roman"/>
                <w:sz w:val="20"/>
                <w:szCs w:val="20"/>
                <w:lang w:eastAsia="pl-PL"/>
              </w:rPr>
              <w:t>)</w:t>
            </w:r>
            <w:r w:rsidRPr="00B75586">
              <w:rPr>
                <w:rFonts w:eastAsia="Times New Roman"/>
                <w:sz w:val="20"/>
                <w:szCs w:val="20"/>
                <w:lang w:eastAsia="pl-PL"/>
              </w:rPr>
              <w:t>.</w:t>
            </w:r>
          </w:p>
          <w:p w14:paraId="2A1E193B" w14:textId="37F486AF" w:rsidR="00C077DC" w:rsidRPr="00B75586" w:rsidRDefault="00C077DC" w:rsidP="00B75586">
            <w:pPr>
              <w:pStyle w:val="Akapitzlist"/>
              <w:numPr>
                <w:ilvl w:val="0"/>
                <w:numId w:val="91"/>
              </w:numPr>
              <w:spacing w:before="60" w:after="60"/>
              <w:contextualSpacing w:val="0"/>
              <w:rPr>
                <w:sz w:val="20"/>
                <w:szCs w:val="20"/>
              </w:rPr>
            </w:pPr>
            <w:r w:rsidRPr="00B75586">
              <w:rPr>
                <w:sz w:val="20"/>
                <w:szCs w:val="20"/>
              </w:rPr>
              <w:t xml:space="preserve">Wnioskodawca prowadził samodzielną działalność badawczo-rozwojową w okresie 3 lat poprzedzających rok złożenia wniosku o dofinansowanie lub wdrażał wyniki </w:t>
            </w:r>
            <w:r w:rsidR="00C3403A" w:rsidRPr="00B75586">
              <w:rPr>
                <w:sz w:val="20"/>
                <w:szCs w:val="20"/>
              </w:rPr>
              <w:t xml:space="preserve">przeprowadzonych samodzielnie, </w:t>
            </w:r>
            <w:r w:rsidRPr="00B75586">
              <w:rPr>
                <w:sz w:val="20"/>
                <w:szCs w:val="20"/>
              </w:rPr>
              <w:t xml:space="preserve">zleconych </w:t>
            </w:r>
            <w:r w:rsidR="00C3403A" w:rsidRPr="00B75586">
              <w:rPr>
                <w:sz w:val="20"/>
                <w:szCs w:val="20"/>
              </w:rPr>
              <w:t xml:space="preserve">lub zakupionych </w:t>
            </w:r>
            <w:r w:rsidRPr="00B75586">
              <w:rPr>
                <w:sz w:val="20"/>
                <w:szCs w:val="20"/>
              </w:rPr>
              <w:t>prac badawczo-rozwojowych zakończonych nie wcześniej niż 3 lata przed złożeniem wniosku o dofinansowanie</w:t>
            </w:r>
            <w:r w:rsidR="00F05717" w:rsidRPr="00B75586">
              <w:rPr>
                <w:sz w:val="20"/>
                <w:szCs w:val="20"/>
              </w:rPr>
              <w:t xml:space="preserve"> (</w:t>
            </w:r>
            <w:r w:rsidR="00CE533C" w:rsidRPr="00B75586">
              <w:rPr>
                <w:sz w:val="20"/>
                <w:szCs w:val="20"/>
              </w:rPr>
              <w:t>sposób oceny: liczba punktów 0-1;  wymagane minimum</w:t>
            </w:r>
            <w:r w:rsidR="005A5736" w:rsidRPr="00B75586">
              <w:rPr>
                <w:sz w:val="20"/>
                <w:szCs w:val="20"/>
              </w:rPr>
              <w:t>:</w:t>
            </w:r>
            <w:r w:rsidR="00CE533C" w:rsidRPr="00B75586">
              <w:rPr>
                <w:sz w:val="20"/>
                <w:szCs w:val="20"/>
              </w:rPr>
              <w:t xml:space="preserve"> 0 punktów</w:t>
            </w:r>
            <w:r w:rsidR="00F05717" w:rsidRPr="00B75586">
              <w:rPr>
                <w:rFonts w:eastAsia="Times New Roman"/>
                <w:sz w:val="20"/>
                <w:szCs w:val="20"/>
                <w:lang w:eastAsia="pl-PL"/>
              </w:rPr>
              <w:t>)</w:t>
            </w:r>
            <w:r w:rsidR="000F0B43" w:rsidRPr="00B75586">
              <w:rPr>
                <w:rFonts w:eastAsia="Times New Roman"/>
                <w:sz w:val="20"/>
                <w:szCs w:val="20"/>
                <w:lang w:eastAsia="pl-PL"/>
              </w:rPr>
              <w:t>.</w:t>
            </w:r>
          </w:p>
          <w:p w14:paraId="1A300A4C" w14:textId="58C2C2E1" w:rsidR="00EB6967" w:rsidRPr="00B75586" w:rsidRDefault="000F0B43" w:rsidP="00B75586">
            <w:pPr>
              <w:pStyle w:val="Akapitzlist"/>
              <w:numPr>
                <w:ilvl w:val="0"/>
                <w:numId w:val="91"/>
              </w:numPr>
              <w:spacing w:before="60" w:after="60"/>
              <w:contextualSpacing w:val="0"/>
              <w:rPr>
                <w:b/>
                <w:sz w:val="20"/>
                <w:szCs w:val="20"/>
              </w:rPr>
            </w:pPr>
            <w:r w:rsidRPr="00B75586">
              <w:rPr>
                <w:sz w:val="20"/>
                <w:szCs w:val="20"/>
              </w:rPr>
              <w:t>Wnioskodawca na dzień składania wniosku o dofinansowanie prowadzi działalność eksportową</w:t>
            </w:r>
            <w:r w:rsidR="00C077DC" w:rsidRPr="00B75586">
              <w:rPr>
                <w:sz w:val="20"/>
                <w:szCs w:val="20"/>
              </w:rPr>
              <w:t xml:space="preserve"> </w:t>
            </w:r>
            <w:r w:rsidR="00F05717" w:rsidRPr="00B75586">
              <w:rPr>
                <w:sz w:val="20"/>
                <w:szCs w:val="20"/>
              </w:rPr>
              <w:t>(</w:t>
            </w:r>
            <w:r w:rsidR="00CE533C" w:rsidRPr="00B75586">
              <w:rPr>
                <w:sz w:val="20"/>
                <w:szCs w:val="20"/>
              </w:rPr>
              <w:t>sposób oceny: liczba punktów: 0 albo 1 albo 2;  wymagane minimum</w:t>
            </w:r>
            <w:r w:rsidR="005A5736" w:rsidRPr="00B75586">
              <w:rPr>
                <w:sz w:val="20"/>
                <w:szCs w:val="20"/>
              </w:rPr>
              <w:t>:</w:t>
            </w:r>
            <w:r w:rsidR="00CE533C" w:rsidRPr="00B75586">
              <w:rPr>
                <w:sz w:val="20"/>
                <w:szCs w:val="20"/>
              </w:rPr>
              <w:t xml:space="preserve"> 0 punktów</w:t>
            </w:r>
            <w:r w:rsidR="00F05717" w:rsidRPr="00B75586">
              <w:rPr>
                <w:sz w:val="20"/>
                <w:szCs w:val="20"/>
              </w:rPr>
              <w:t>)</w:t>
            </w:r>
            <w:r w:rsidRPr="00B75586">
              <w:rPr>
                <w:sz w:val="20"/>
                <w:szCs w:val="20"/>
              </w:rPr>
              <w:t>.</w:t>
            </w:r>
          </w:p>
          <w:p w14:paraId="4007B6FD" w14:textId="5D87DDC7" w:rsidR="00EB6967" w:rsidRPr="00B75586" w:rsidRDefault="000F0B43" w:rsidP="00B75586">
            <w:pPr>
              <w:pStyle w:val="Akapitzlist"/>
              <w:numPr>
                <w:ilvl w:val="0"/>
                <w:numId w:val="91"/>
              </w:numPr>
              <w:spacing w:before="60" w:after="60"/>
              <w:ind w:left="714" w:hanging="357"/>
              <w:contextualSpacing w:val="0"/>
              <w:rPr>
                <w:sz w:val="20"/>
                <w:szCs w:val="20"/>
              </w:rPr>
            </w:pPr>
            <w:r w:rsidRPr="00B75586">
              <w:rPr>
                <w:sz w:val="20"/>
                <w:szCs w:val="20"/>
              </w:rPr>
              <w:t>Produkty będące przedmiotem eksportu cechuje wysoki stopień nasycenia wiedzą zgodnie z klasyfikacją technologii według EUROSTAT na podstawie rodzajów działalności wytwórczej i usługowej (sposób oceny: liczba punktów 0-</w:t>
            </w:r>
            <w:r w:rsidR="009F7899" w:rsidRPr="00B75586">
              <w:rPr>
                <w:sz w:val="20"/>
                <w:szCs w:val="20"/>
              </w:rPr>
              <w:t>1</w:t>
            </w:r>
            <w:r w:rsidRPr="00B75586">
              <w:rPr>
                <w:sz w:val="20"/>
                <w:szCs w:val="20"/>
              </w:rPr>
              <w:t>;  wymagane minimum: 0 punkt</w:t>
            </w:r>
            <w:r w:rsidR="00B75586">
              <w:rPr>
                <w:sz w:val="20"/>
                <w:szCs w:val="20"/>
              </w:rPr>
              <w:t>ów</w:t>
            </w:r>
            <w:r w:rsidRPr="00B75586">
              <w:rPr>
                <w:sz w:val="20"/>
                <w:szCs w:val="20"/>
              </w:rPr>
              <w:t>)</w:t>
            </w:r>
            <w:r w:rsidR="00517648" w:rsidRPr="00B75586">
              <w:rPr>
                <w:sz w:val="20"/>
                <w:szCs w:val="20"/>
              </w:rPr>
              <w:t>.</w:t>
            </w:r>
          </w:p>
          <w:p w14:paraId="4BA59D4A" w14:textId="474147E9" w:rsidR="005D5782" w:rsidRPr="00E51B9B" w:rsidRDefault="00E201D3" w:rsidP="00B75586">
            <w:pPr>
              <w:pStyle w:val="Akapitzlist"/>
              <w:numPr>
                <w:ilvl w:val="0"/>
                <w:numId w:val="91"/>
              </w:numPr>
              <w:spacing w:before="60" w:after="60"/>
              <w:ind w:left="714" w:hanging="357"/>
              <w:contextualSpacing w:val="0"/>
            </w:pPr>
            <w:r w:rsidRPr="00B75586">
              <w:rPr>
                <w:sz w:val="20"/>
                <w:szCs w:val="20"/>
              </w:rPr>
              <w:t>Produkt uzyskał certyfikat lub świadectwo dotyczące pochodzenia produktu w ujęciu geograficznym lub branżowym</w:t>
            </w:r>
            <w:r w:rsidR="000F0B43" w:rsidRPr="00B75586">
              <w:rPr>
                <w:sz w:val="20"/>
                <w:szCs w:val="20"/>
              </w:rPr>
              <w:t xml:space="preserve"> (spo</w:t>
            </w:r>
            <w:r w:rsidR="000A29E6" w:rsidRPr="00B75586">
              <w:rPr>
                <w:sz w:val="20"/>
                <w:szCs w:val="20"/>
              </w:rPr>
              <w:t>sób oceny: liczba punktów 0</w:t>
            </w:r>
            <w:r w:rsidR="005D5782">
              <w:rPr>
                <w:sz w:val="20"/>
                <w:szCs w:val="20"/>
              </w:rPr>
              <w:t xml:space="preserve"> albo </w:t>
            </w:r>
            <w:r w:rsidR="00881634" w:rsidRPr="00B75586">
              <w:rPr>
                <w:sz w:val="20"/>
                <w:szCs w:val="20"/>
              </w:rPr>
              <w:t>2</w:t>
            </w:r>
            <w:r w:rsidR="005D5782">
              <w:rPr>
                <w:sz w:val="20"/>
                <w:szCs w:val="20"/>
              </w:rPr>
              <w:t xml:space="preserve">; </w:t>
            </w:r>
            <w:r w:rsidR="005D5782" w:rsidRPr="00F52AA8">
              <w:rPr>
                <w:sz w:val="20"/>
                <w:szCs w:val="20"/>
              </w:rPr>
              <w:t>wymagane minimum: 0 punkt</w:t>
            </w:r>
            <w:r w:rsidR="00B75586">
              <w:rPr>
                <w:sz w:val="20"/>
                <w:szCs w:val="20"/>
              </w:rPr>
              <w:t>ów</w:t>
            </w:r>
            <w:r w:rsidR="000F0B43" w:rsidRPr="00B75586">
              <w:rPr>
                <w:sz w:val="20"/>
                <w:szCs w:val="20"/>
              </w:rPr>
              <w:t>).</w:t>
            </w:r>
            <w:r w:rsidR="00EB6967">
              <w:rPr>
                <w:sz w:val="20"/>
                <w:szCs w:val="20"/>
              </w:rPr>
              <w:t xml:space="preserve"> </w:t>
            </w:r>
          </w:p>
          <w:p w14:paraId="2B8FF381" w14:textId="1F34B423" w:rsidR="000F0B43" w:rsidRPr="002D3E12" w:rsidRDefault="00E201D3" w:rsidP="00B75586">
            <w:pPr>
              <w:pStyle w:val="Akapitzlist"/>
              <w:numPr>
                <w:ilvl w:val="0"/>
                <w:numId w:val="91"/>
              </w:numPr>
              <w:spacing w:before="60" w:after="60"/>
              <w:ind w:left="714" w:hanging="357"/>
              <w:contextualSpacing w:val="0"/>
            </w:pPr>
            <w:r w:rsidRPr="00B75586">
              <w:rPr>
                <w:sz w:val="20"/>
                <w:szCs w:val="20"/>
              </w:rPr>
              <w:t xml:space="preserve">Produkt w zasadniczej części jest wytwarzany na terenie Rzeczypospolitej Polskiej </w:t>
            </w:r>
            <w:r w:rsidR="000F0B43" w:rsidRPr="00B75586">
              <w:rPr>
                <w:sz w:val="20"/>
                <w:szCs w:val="20"/>
              </w:rPr>
              <w:t>(sposób oceny: liczba punktów 0</w:t>
            </w:r>
            <w:r w:rsidR="005D5782">
              <w:rPr>
                <w:sz w:val="20"/>
                <w:szCs w:val="20"/>
              </w:rPr>
              <w:t xml:space="preserve"> albo </w:t>
            </w:r>
            <w:r w:rsidR="00881634" w:rsidRPr="00B75586">
              <w:rPr>
                <w:sz w:val="20"/>
                <w:szCs w:val="20"/>
              </w:rPr>
              <w:t>2</w:t>
            </w:r>
            <w:r w:rsidR="005D5782">
              <w:rPr>
                <w:sz w:val="20"/>
                <w:szCs w:val="20"/>
              </w:rPr>
              <w:t xml:space="preserve">; </w:t>
            </w:r>
            <w:r w:rsidR="005D5782" w:rsidRPr="00F52AA8">
              <w:rPr>
                <w:sz w:val="20"/>
                <w:szCs w:val="20"/>
              </w:rPr>
              <w:t>wymagane minimum: 0 punkt</w:t>
            </w:r>
            <w:r w:rsidR="00B75586">
              <w:rPr>
                <w:sz w:val="20"/>
                <w:szCs w:val="20"/>
              </w:rPr>
              <w:t>ów</w:t>
            </w:r>
            <w:r w:rsidR="000F0B43" w:rsidRPr="00B75586">
              <w:rPr>
                <w:sz w:val="20"/>
                <w:szCs w:val="20"/>
              </w:rPr>
              <w:t>).</w:t>
            </w:r>
          </w:p>
        </w:tc>
      </w:tr>
      <w:tr w:rsidR="009A6A77" w:rsidRPr="007E3E7B" w14:paraId="3C50D645" w14:textId="77777777" w:rsidTr="00BB6855">
        <w:trPr>
          <w:trHeight w:val="958"/>
        </w:trPr>
        <w:tc>
          <w:tcPr>
            <w:tcW w:w="14734" w:type="dxa"/>
            <w:gridSpan w:val="11"/>
            <w:shd w:val="clear" w:color="auto" w:fill="FFFFFF"/>
            <w:vAlign w:val="center"/>
          </w:tcPr>
          <w:p w14:paraId="026FDF35" w14:textId="528FB8A7" w:rsidR="00A83D22" w:rsidRPr="002D3E12" w:rsidRDefault="00F05717" w:rsidP="003019B4">
            <w:pPr>
              <w:spacing w:before="120" w:after="0"/>
              <w:jc w:val="both"/>
              <w:rPr>
                <w:rFonts w:asciiTheme="minorHAnsi" w:hAnsiTheme="minorHAnsi"/>
              </w:rPr>
            </w:pPr>
            <w:r w:rsidRPr="002D3E12">
              <w:rPr>
                <w:rFonts w:asciiTheme="minorHAnsi" w:hAnsiTheme="minorHAnsi"/>
              </w:rPr>
              <w:lastRenderedPageBreak/>
              <w:t>W trakcie oceny</w:t>
            </w:r>
            <w:r w:rsidR="009A6A77" w:rsidRPr="002D3E12">
              <w:rPr>
                <w:rFonts w:asciiTheme="minorHAnsi" w:hAnsiTheme="minorHAnsi"/>
              </w:rPr>
              <w:t xml:space="preserve"> merytorycznej </w:t>
            </w:r>
            <w:r w:rsidRPr="002D3E12">
              <w:rPr>
                <w:rFonts w:asciiTheme="minorHAnsi" w:hAnsiTheme="minorHAnsi"/>
              </w:rPr>
              <w:t>projekt moż</w:t>
            </w:r>
            <w:r w:rsidR="00FB12C7">
              <w:rPr>
                <w:rFonts w:asciiTheme="minorHAnsi" w:hAnsiTheme="minorHAnsi"/>
              </w:rPr>
              <w:t>e</w:t>
            </w:r>
            <w:r w:rsidR="009A6A77" w:rsidRPr="002D3E12">
              <w:rPr>
                <w:rFonts w:asciiTheme="minorHAnsi" w:hAnsiTheme="minorHAnsi"/>
              </w:rPr>
              <w:t xml:space="preserve"> uzyskać</w:t>
            </w:r>
            <w:r w:rsidR="003947FA" w:rsidRPr="002D3E12">
              <w:rPr>
                <w:rFonts w:asciiTheme="minorHAnsi" w:hAnsiTheme="minorHAnsi"/>
              </w:rPr>
              <w:t xml:space="preserve"> </w:t>
            </w:r>
            <w:r w:rsidRPr="002D3E12">
              <w:rPr>
                <w:rFonts w:asciiTheme="minorHAnsi" w:hAnsiTheme="minorHAnsi"/>
              </w:rPr>
              <w:t xml:space="preserve">maksymalnie </w:t>
            </w:r>
            <w:r w:rsidR="00477A28" w:rsidRPr="002D3E12">
              <w:rPr>
                <w:rFonts w:asciiTheme="minorHAnsi" w:hAnsiTheme="minorHAnsi" w:cs="Arial"/>
                <w:b/>
              </w:rPr>
              <w:t>1</w:t>
            </w:r>
            <w:r w:rsidR="00881634" w:rsidRPr="002D3E12">
              <w:rPr>
                <w:rFonts w:asciiTheme="minorHAnsi" w:hAnsiTheme="minorHAnsi" w:cs="Arial"/>
                <w:b/>
              </w:rPr>
              <w:t>2</w:t>
            </w:r>
            <w:r w:rsidR="00641CA4" w:rsidRPr="002D3E12">
              <w:rPr>
                <w:rFonts w:asciiTheme="minorHAnsi" w:hAnsiTheme="minorHAnsi"/>
                <w:b/>
              </w:rPr>
              <w:t xml:space="preserve"> </w:t>
            </w:r>
            <w:r w:rsidRPr="009B4A4A">
              <w:rPr>
                <w:rFonts w:asciiTheme="minorHAnsi" w:hAnsiTheme="minorHAnsi"/>
                <w:b/>
              </w:rPr>
              <w:t>punktów</w:t>
            </w:r>
            <w:r w:rsidRPr="002D3E12">
              <w:rPr>
                <w:rFonts w:asciiTheme="minorHAnsi" w:hAnsiTheme="minorHAnsi"/>
              </w:rPr>
              <w:t xml:space="preserve">. </w:t>
            </w:r>
          </w:p>
          <w:p w14:paraId="18D2A363" w14:textId="20E67CFD" w:rsidR="00F05717" w:rsidRPr="002D3E12" w:rsidRDefault="0018652E">
            <w:pPr>
              <w:spacing w:before="0" w:after="0"/>
              <w:jc w:val="both"/>
              <w:rPr>
                <w:rFonts w:asciiTheme="minorHAnsi" w:hAnsiTheme="minorHAnsi"/>
              </w:rPr>
            </w:pPr>
            <w:r w:rsidRPr="002D3E12">
              <w:rPr>
                <w:rFonts w:asciiTheme="minorHAnsi" w:hAnsiTheme="minorHAnsi"/>
              </w:rPr>
              <w:t xml:space="preserve">Aby projekt mógł </w:t>
            </w:r>
            <w:r w:rsidR="0001090E" w:rsidRPr="002D3E12">
              <w:rPr>
                <w:rFonts w:asciiTheme="minorHAnsi" w:hAnsiTheme="minorHAnsi"/>
              </w:rPr>
              <w:t>zostać rekomendowany do udzielenia dofinansowania</w:t>
            </w:r>
            <w:r w:rsidRPr="002D3E12">
              <w:rPr>
                <w:rFonts w:asciiTheme="minorHAnsi" w:hAnsiTheme="minorHAnsi"/>
              </w:rPr>
              <w:t xml:space="preserve"> musi uzyskać łącznie co najmniej</w:t>
            </w:r>
            <w:r w:rsidR="00AC26FB" w:rsidRPr="002D3E12">
              <w:rPr>
                <w:rFonts w:asciiTheme="minorHAnsi" w:hAnsiTheme="minorHAnsi"/>
              </w:rPr>
              <w:t xml:space="preserve"> </w:t>
            </w:r>
            <w:r w:rsidR="007B19FB" w:rsidRPr="00B75586">
              <w:rPr>
                <w:rFonts w:asciiTheme="minorHAnsi" w:hAnsiTheme="minorHAnsi" w:cs="Arial"/>
                <w:b/>
              </w:rPr>
              <w:t>7</w:t>
            </w:r>
            <w:r w:rsidR="00AC26FB" w:rsidRPr="00B75586">
              <w:rPr>
                <w:rFonts w:asciiTheme="minorHAnsi" w:hAnsiTheme="minorHAnsi"/>
                <w:b/>
              </w:rPr>
              <w:t xml:space="preserve"> punkt</w:t>
            </w:r>
            <w:r w:rsidR="002F39AA" w:rsidRPr="00B75586">
              <w:rPr>
                <w:rFonts w:asciiTheme="minorHAnsi" w:hAnsiTheme="minorHAnsi"/>
                <w:b/>
              </w:rPr>
              <w:t>ów</w:t>
            </w:r>
            <w:r w:rsidR="00B75586">
              <w:rPr>
                <w:rFonts w:asciiTheme="minorHAnsi" w:hAnsiTheme="minorHAnsi"/>
                <w:b/>
              </w:rPr>
              <w:t>,</w:t>
            </w:r>
            <w:r w:rsidRPr="002D3E12">
              <w:rPr>
                <w:rFonts w:asciiTheme="minorHAnsi" w:hAnsiTheme="minorHAnsi"/>
              </w:rPr>
              <w:t xml:space="preserve"> </w:t>
            </w:r>
            <w:r w:rsidR="0001090E" w:rsidRPr="002D3E12">
              <w:rPr>
                <w:rFonts w:asciiTheme="minorHAnsi" w:hAnsiTheme="minorHAnsi"/>
              </w:rPr>
              <w:t xml:space="preserve">w tym otrzymać pozytywną ocenę w zakresie następujących kryteriów: </w:t>
            </w:r>
          </w:p>
          <w:p w14:paraId="63D2CA1B" w14:textId="6EABB881" w:rsidR="00F05717" w:rsidRPr="00B75586" w:rsidRDefault="000A29E6" w:rsidP="00B75586">
            <w:pPr>
              <w:pStyle w:val="Akapitzlist"/>
              <w:numPr>
                <w:ilvl w:val="0"/>
                <w:numId w:val="87"/>
              </w:numPr>
              <w:spacing w:after="60"/>
              <w:ind w:left="782" w:hanging="357"/>
              <w:contextualSpacing w:val="0"/>
              <w:jc w:val="both"/>
              <w:rPr>
                <w:rFonts w:asciiTheme="minorHAnsi" w:hAnsiTheme="minorHAnsi"/>
                <w:sz w:val="20"/>
              </w:rPr>
            </w:pPr>
            <w:r w:rsidRPr="00B75586">
              <w:rPr>
                <w:rFonts w:asciiTheme="minorHAnsi" w:hAnsiTheme="minorHAnsi"/>
                <w:sz w:val="20"/>
              </w:rPr>
              <w:t xml:space="preserve">Projekt jest zgodny z zakresem </w:t>
            </w:r>
            <w:r w:rsidRPr="00B75586">
              <w:rPr>
                <w:rFonts w:asciiTheme="minorHAnsi" w:eastAsia="Times New Roman" w:hAnsiTheme="minorHAnsi"/>
                <w:sz w:val="20"/>
                <w:szCs w:val="20"/>
                <w:lang w:eastAsia="pl-PL"/>
              </w:rPr>
              <w:t>i celem poddziałania</w:t>
            </w:r>
            <w:r w:rsidRPr="00B75586">
              <w:rPr>
                <w:rFonts w:asciiTheme="minorHAnsi" w:hAnsiTheme="minorHAnsi"/>
                <w:sz w:val="20"/>
              </w:rPr>
              <w:t>, a cel projektu jest uzasadniony i racjonalny</w:t>
            </w:r>
            <w:r w:rsidR="005D5782">
              <w:rPr>
                <w:rFonts w:asciiTheme="minorHAnsi" w:eastAsia="Times New Roman" w:hAnsiTheme="minorHAnsi"/>
                <w:sz w:val="20"/>
                <w:szCs w:val="20"/>
                <w:lang w:eastAsia="pl-PL"/>
              </w:rPr>
              <w:t>.</w:t>
            </w:r>
          </w:p>
          <w:p w14:paraId="28A0670B" w14:textId="658356D9" w:rsidR="00F05717" w:rsidRPr="00B75586" w:rsidRDefault="000A29E6" w:rsidP="00050B04">
            <w:pPr>
              <w:pStyle w:val="Akapitzlist"/>
              <w:numPr>
                <w:ilvl w:val="0"/>
                <w:numId w:val="87"/>
              </w:numPr>
              <w:spacing w:before="60" w:after="60"/>
              <w:contextualSpacing w:val="0"/>
              <w:jc w:val="both"/>
              <w:rPr>
                <w:rFonts w:asciiTheme="minorHAnsi" w:hAnsiTheme="minorHAnsi"/>
                <w:sz w:val="20"/>
              </w:rPr>
            </w:pPr>
            <w:r w:rsidRPr="00B75586">
              <w:rPr>
                <w:rFonts w:asciiTheme="minorHAnsi" w:hAnsiTheme="minorHAnsi"/>
                <w:sz w:val="20"/>
              </w:rPr>
              <w:t xml:space="preserve">Wydatki </w:t>
            </w:r>
            <w:r w:rsidR="00F05717" w:rsidRPr="00DA356C">
              <w:rPr>
                <w:rFonts w:asciiTheme="minorHAnsi" w:hAnsiTheme="minorHAnsi"/>
                <w:sz w:val="20"/>
              </w:rPr>
              <w:t>kwalifikowalne</w:t>
            </w:r>
            <w:r w:rsidR="00CF1DED" w:rsidRPr="00DA356C">
              <w:rPr>
                <w:rFonts w:asciiTheme="minorHAnsi" w:hAnsiTheme="minorHAnsi"/>
                <w:sz w:val="20"/>
              </w:rPr>
              <w:t xml:space="preserve"> </w:t>
            </w:r>
            <w:r w:rsidRPr="00B75586">
              <w:rPr>
                <w:rFonts w:asciiTheme="minorHAnsi" w:hAnsiTheme="minorHAnsi"/>
                <w:sz w:val="20"/>
              </w:rPr>
              <w:t>są uzasadnione i racjonalne</w:t>
            </w:r>
            <w:r w:rsidR="005D5782">
              <w:rPr>
                <w:rFonts w:asciiTheme="minorHAnsi" w:eastAsia="Times New Roman" w:hAnsiTheme="minorHAnsi"/>
                <w:sz w:val="20"/>
                <w:szCs w:val="20"/>
                <w:lang w:eastAsia="pl-PL"/>
              </w:rPr>
              <w:t>.</w:t>
            </w:r>
          </w:p>
          <w:p w14:paraId="2C9DE6CA" w14:textId="34DE6518" w:rsidR="00477A28" w:rsidRPr="00B75586" w:rsidRDefault="000A29E6" w:rsidP="00050B04">
            <w:pPr>
              <w:pStyle w:val="Akapitzlist"/>
              <w:numPr>
                <w:ilvl w:val="0"/>
                <w:numId w:val="87"/>
              </w:numPr>
              <w:spacing w:before="60" w:after="60"/>
              <w:contextualSpacing w:val="0"/>
              <w:jc w:val="both"/>
              <w:rPr>
                <w:rFonts w:asciiTheme="minorHAnsi" w:hAnsiTheme="minorHAnsi"/>
                <w:sz w:val="20"/>
              </w:rPr>
            </w:pPr>
            <w:r w:rsidRPr="00B75586">
              <w:rPr>
                <w:rFonts w:asciiTheme="minorHAnsi" w:hAnsiTheme="minorHAnsi"/>
                <w:sz w:val="20"/>
              </w:rPr>
              <w:t>Wskaźniki projektu są obiektywnie weryfikowalne, odzwierciedlają założone cele projektu</w:t>
            </w:r>
            <w:r w:rsidR="00DC7A4E" w:rsidRPr="00B75586">
              <w:rPr>
                <w:rFonts w:asciiTheme="minorHAnsi" w:hAnsiTheme="minorHAnsi"/>
                <w:sz w:val="20"/>
              </w:rPr>
              <w:t>,</w:t>
            </w:r>
            <w:r w:rsidR="00DC7A4E" w:rsidRPr="00B75586">
              <w:rPr>
                <w:rFonts w:asciiTheme="minorHAnsi" w:eastAsia="Times New Roman" w:hAnsiTheme="minorHAnsi"/>
                <w:sz w:val="20"/>
                <w:szCs w:val="20"/>
                <w:lang w:eastAsia="pl-PL"/>
              </w:rPr>
              <w:t xml:space="preserve"> adekwatne do projektu</w:t>
            </w:r>
            <w:r w:rsidR="005D5782">
              <w:rPr>
                <w:rFonts w:asciiTheme="minorHAnsi" w:hAnsiTheme="minorHAnsi"/>
                <w:sz w:val="20"/>
              </w:rPr>
              <w:t>.</w:t>
            </w:r>
          </w:p>
          <w:p w14:paraId="40ABAC66" w14:textId="30090542" w:rsidR="00F05717" w:rsidRPr="00B75586" w:rsidRDefault="000A29E6" w:rsidP="00DC7A4E">
            <w:pPr>
              <w:pStyle w:val="Akapitzlist"/>
              <w:numPr>
                <w:ilvl w:val="0"/>
                <w:numId w:val="87"/>
              </w:numPr>
              <w:spacing w:before="60" w:after="60"/>
              <w:contextualSpacing w:val="0"/>
              <w:jc w:val="both"/>
              <w:rPr>
                <w:rFonts w:asciiTheme="minorHAnsi" w:eastAsia="Times New Roman" w:hAnsiTheme="minorHAnsi"/>
                <w:sz w:val="20"/>
                <w:szCs w:val="20"/>
                <w:lang w:eastAsia="pl-PL"/>
              </w:rPr>
            </w:pPr>
            <w:r w:rsidRPr="00B75586">
              <w:rPr>
                <w:rFonts w:asciiTheme="minorHAnsi" w:hAnsiTheme="minorHAnsi"/>
                <w:sz w:val="20"/>
              </w:rPr>
              <w:t>Produkt będący przedmiotem eksportu jest konkurencyjny względem produktów z tej samej branży występujących na rynku międzynarodowym</w:t>
            </w:r>
            <w:r w:rsidR="00DC7A4E" w:rsidRPr="00B75586">
              <w:rPr>
                <w:rFonts w:asciiTheme="minorHAnsi" w:eastAsia="Times New Roman" w:hAnsiTheme="minorHAnsi"/>
                <w:sz w:val="20"/>
                <w:szCs w:val="20"/>
                <w:lang w:eastAsia="pl-PL"/>
              </w:rPr>
              <w:t>.</w:t>
            </w:r>
          </w:p>
          <w:p w14:paraId="790316D4" w14:textId="52D925E1" w:rsidR="009A6A77" w:rsidRPr="00DA356C" w:rsidRDefault="009A6A77" w:rsidP="00DA356C">
            <w:pPr>
              <w:spacing w:before="120" w:after="0"/>
              <w:jc w:val="both"/>
              <w:rPr>
                <w:b/>
              </w:rPr>
            </w:pPr>
            <w:r w:rsidRPr="00DA356C">
              <w:rPr>
                <w:b/>
              </w:rPr>
              <w:lastRenderedPageBreak/>
              <w:t>Kryteri</w:t>
            </w:r>
            <w:r w:rsidR="00187640">
              <w:rPr>
                <w:b/>
              </w:rPr>
              <w:t>um</w:t>
            </w:r>
            <w:r w:rsidRPr="00DA356C">
              <w:rPr>
                <w:b/>
              </w:rPr>
              <w:t xml:space="preserve"> rozstrzygające:</w:t>
            </w:r>
          </w:p>
          <w:p w14:paraId="068FB37D" w14:textId="5EC9DDC3" w:rsidR="00E7215E" w:rsidRPr="00DA356C" w:rsidRDefault="009A6A77" w:rsidP="00DA356C">
            <w:pPr>
              <w:spacing w:before="60" w:after="0"/>
              <w:jc w:val="both"/>
            </w:pPr>
            <w:r w:rsidRPr="00DA356C">
              <w:t xml:space="preserve">W sytuacji, gdy wartość </w:t>
            </w:r>
            <w:r w:rsidR="00F05717" w:rsidRPr="00DA356C">
              <w:t>budżetu przeznaczonego na dany konkurs</w:t>
            </w:r>
            <w:r w:rsidRPr="00DA356C">
              <w:t xml:space="preserve"> nie będzie pozwalała na objęcie wsparciem wszystkich projektów,</w:t>
            </w:r>
            <w:r w:rsidR="003947FA" w:rsidRPr="00DA356C">
              <w:t xml:space="preserve"> które</w:t>
            </w:r>
            <w:r w:rsidR="00E87BC3" w:rsidRPr="00DA356C">
              <w:t xml:space="preserve"> </w:t>
            </w:r>
            <w:r w:rsidR="0056325D" w:rsidRPr="00DA356C">
              <w:t xml:space="preserve">zostały rekomendowane do dofinansowania </w:t>
            </w:r>
            <w:r w:rsidR="003947FA" w:rsidRPr="00DA356C">
              <w:t>po ocenie merytorycznej</w:t>
            </w:r>
            <w:r w:rsidR="00E87BC3" w:rsidRPr="00DA356C">
              <w:t>,</w:t>
            </w:r>
            <w:r w:rsidRPr="00DA356C">
              <w:t xml:space="preserve"> o kolejności na liście rankingowej decydować będ</w:t>
            </w:r>
            <w:r w:rsidR="00187640">
              <w:t>zie</w:t>
            </w:r>
            <w:r w:rsidR="00E7215E" w:rsidRPr="00DA356C">
              <w:t xml:space="preserve"> kryteri</w:t>
            </w:r>
            <w:r w:rsidR="00187640">
              <w:t>um</w:t>
            </w:r>
            <w:r w:rsidR="00E7215E" w:rsidRPr="00DA356C">
              <w:t xml:space="preserve"> rozstrzygające:</w:t>
            </w:r>
          </w:p>
          <w:p w14:paraId="7BF33B2E" w14:textId="73301435" w:rsidR="00DF4D6D" w:rsidRPr="00DA356C" w:rsidRDefault="000A29E6" w:rsidP="00DA356C">
            <w:pPr>
              <w:spacing w:before="120" w:after="0"/>
              <w:jc w:val="both"/>
              <w:rPr>
                <w:b/>
              </w:rPr>
            </w:pPr>
            <w:r w:rsidRPr="00DA356C">
              <w:rPr>
                <w:b/>
              </w:rPr>
              <w:t>Liczba zamkniętych lat obrachunkowych, w trakcie których Wnioskodawca prowadził działalność eksportową</w:t>
            </w:r>
            <w:r w:rsidR="00DF4D6D" w:rsidRPr="00DA356C">
              <w:rPr>
                <w:b/>
              </w:rPr>
              <w:t>:</w:t>
            </w:r>
          </w:p>
          <w:p w14:paraId="3D325F4E" w14:textId="16841F94" w:rsidR="000A29E6" w:rsidRPr="00DA356C" w:rsidRDefault="000A29E6" w:rsidP="00DA356C">
            <w:pPr>
              <w:spacing w:before="60" w:after="0"/>
              <w:jc w:val="both"/>
            </w:pPr>
            <w:r w:rsidRPr="00DA356C">
              <w:t xml:space="preserve">Weryfikacji podlega wskazana we wniosku o dofinansowanie liczba zamkniętych lat obrachunkowych, w trakcie których </w:t>
            </w:r>
            <w:r w:rsidR="00817A27">
              <w:t>w</w:t>
            </w:r>
            <w:r w:rsidR="00817A27" w:rsidRPr="00DA356C">
              <w:t xml:space="preserve">nioskodawca </w:t>
            </w:r>
            <w:r w:rsidRPr="00DA356C">
              <w:t xml:space="preserve">prowadził działalność eksportową tj. osiągał jakiekolwiek przychody z prowadzenia działalności eksportowej. Rezultatem tej weryfikacji będzie rekomendacja członków Komisji Oceny Projektów dotycząca ustalenia ostatecznej wartości kryterium. Prawdziwość informacji podanych we wniosku o dofinansowanie dotyczących liczby zamkniętych lat obrachunkowych, które zostały wzięte pod uwagę na etapie oceny projektu, może także podlegać sprawdzeniu na etapie kontroli realizacji oraz rozliczenia projektu na podstawie dokumentacji posiadanej przez </w:t>
            </w:r>
            <w:r w:rsidR="00817A27">
              <w:t>w</w:t>
            </w:r>
            <w:r w:rsidR="00817A27" w:rsidRPr="00DA356C">
              <w:t xml:space="preserve">nioskodawcę </w:t>
            </w:r>
            <w:r w:rsidRPr="00DA356C">
              <w:t xml:space="preserve">potwierdzającej prowadzenie działalności eksportowej, w tym przede wszystkim dokumentacji księgowej oraz sprawozdań finansowych. </w:t>
            </w:r>
          </w:p>
          <w:p w14:paraId="2D3B3A42" w14:textId="0272CED5" w:rsidR="00477A28" w:rsidRPr="00DA356C" w:rsidRDefault="00DF4D6D" w:rsidP="00DA356C">
            <w:pPr>
              <w:spacing w:before="120" w:after="0"/>
              <w:jc w:val="both"/>
            </w:pPr>
            <w:r w:rsidRPr="00DA356C">
              <w:t xml:space="preserve">Pierwszeństwo na liście rankingowej otrzymują projekty, których </w:t>
            </w:r>
            <w:r w:rsidR="00170717">
              <w:t>w</w:t>
            </w:r>
            <w:r w:rsidRPr="00DA356C">
              <w:t xml:space="preserve">nioskodawcy dłużej </w:t>
            </w:r>
            <w:r w:rsidR="00187640" w:rsidRPr="00DA356C">
              <w:t>prowadzili działalność eksportową</w:t>
            </w:r>
            <w:r w:rsidR="00187640">
              <w:t xml:space="preserve">, </w:t>
            </w:r>
            <w:r w:rsidRPr="00DA356C">
              <w:t>tj. przez większą liczbę zamknięty</w:t>
            </w:r>
            <w:r w:rsidR="008F0D5B" w:rsidRPr="00DA356C">
              <w:t>ch</w:t>
            </w:r>
            <w:r w:rsidRPr="00DA356C">
              <w:t xml:space="preserve"> lat obrachunkowych. Im większa liczba lat, tym wyższe miejsce na liście rankingowej w przypadku projektów, które uzyskały taką samą liczbę punktów na etapie oceny merytorycznej</w:t>
            </w:r>
            <w:r w:rsidR="004B0A2D">
              <w:t>.</w:t>
            </w:r>
            <w:r w:rsidRPr="00DA356C">
              <w:t xml:space="preserve"> </w:t>
            </w:r>
          </w:p>
          <w:p w14:paraId="1372F5EA" w14:textId="73048F2C" w:rsidR="001866BB" w:rsidRPr="002D3E12" w:rsidRDefault="00DB492D" w:rsidP="004B0A2D">
            <w:pPr>
              <w:spacing w:before="120" w:after="60"/>
              <w:jc w:val="both"/>
              <w:rPr>
                <w:rFonts w:asciiTheme="minorHAnsi" w:hAnsiTheme="minorHAnsi"/>
              </w:rPr>
            </w:pPr>
            <w:r w:rsidRPr="00DA356C">
              <w:t>Wynik weryfikacji dokonanej na etapie kontroli realizacji oraz rozliczenia projektu</w:t>
            </w:r>
            <w:r w:rsidR="004B0A2D">
              <w:t>,</w:t>
            </w:r>
            <w:r w:rsidRPr="00DA356C">
              <w:t xml:space="preserve"> wskazujący na nieprawidłowość ustalenia wartości kryteri</w:t>
            </w:r>
            <w:r w:rsidR="004B0A2D">
              <w:t>um</w:t>
            </w:r>
            <w:r w:rsidRPr="00DA356C">
              <w:t xml:space="preserve"> rozstrzygając</w:t>
            </w:r>
            <w:r w:rsidR="004B0A2D">
              <w:t>ego</w:t>
            </w:r>
            <w:r w:rsidRPr="00DA356C">
              <w:t xml:space="preserve"> skutkować może rozwiązaniem umowy o dofinansowanie projektu i uznaniem dofinansowania za nienależnie przyznane, jeżeli wartość t</w:t>
            </w:r>
            <w:r w:rsidR="004B0A2D">
              <w:t>ego</w:t>
            </w:r>
            <w:r w:rsidRPr="00DA356C">
              <w:t xml:space="preserve"> kryteri</w:t>
            </w:r>
            <w:r w:rsidR="004B0A2D">
              <w:t>um</w:t>
            </w:r>
            <w:r w:rsidRPr="00DA356C">
              <w:t xml:space="preserve"> z</w:t>
            </w:r>
            <w:r w:rsidR="004B0A2D">
              <w:t>a</w:t>
            </w:r>
            <w:r w:rsidRPr="00DA356C">
              <w:t>decydowała o wybraniu projektu do dofinansowania.</w:t>
            </w:r>
          </w:p>
        </w:tc>
      </w:tr>
      <w:tr w:rsidR="0089007C" w:rsidRPr="00D94743" w14:paraId="142CCEBF" w14:textId="77777777" w:rsidTr="00BB6855">
        <w:trPr>
          <w:trHeight w:val="330"/>
        </w:trPr>
        <w:tc>
          <w:tcPr>
            <w:tcW w:w="14734" w:type="dxa"/>
            <w:gridSpan w:val="11"/>
            <w:shd w:val="clear" w:color="auto" w:fill="009999"/>
            <w:vAlign w:val="center"/>
          </w:tcPr>
          <w:p w14:paraId="0438DAC1" w14:textId="77777777" w:rsidR="0089007C" w:rsidRPr="00E37992" w:rsidRDefault="0089007C" w:rsidP="00DA356C">
            <w:pPr>
              <w:spacing w:before="240" w:after="240"/>
              <w:rPr>
                <w:rFonts w:asciiTheme="minorHAnsi" w:hAnsiTheme="minorHAnsi"/>
                <w:b/>
                <w:sz w:val="24"/>
              </w:rPr>
            </w:pPr>
            <w:r w:rsidRPr="00D31E56">
              <w:rPr>
                <w:rFonts w:ascii="Arial" w:hAnsi="Arial" w:cs="Arial"/>
                <w:b/>
                <w:color w:val="FFFFFF"/>
                <w:sz w:val="22"/>
                <w:szCs w:val="22"/>
              </w:rPr>
              <w:lastRenderedPageBreak/>
              <w:t xml:space="preserve">Kryteria formalne </w:t>
            </w:r>
            <w:r w:rsidR="00CA3195">
              <w:rPr>
                <w:rFonts w:ascii="Arial" w:hAnsi="Arial" w:cs="Arial"/>
                <w:b/>
                <w:color w:val="FFFFFF"/>
                <w:sz w:val="22"/>
                <w:szCs w:val="22"/>
              </w:rPr>
              <w:t>–</w:t>
            </w:r>
            <w:r w:rsidRPr="00D31E56">
              <w:rPr>
                <w:rFonts w:ascii="Arial" w:hAnsi="Arial" w:cs="Arial"/>
                <w:b/>
                <w:color w:val="FFFFFF"/>
                <w:sz w:val="22"/>
                <w:szCs w:val="22"/>
              </w:rPr>
              <w:t xml:space="preserve"> </w:t>
            </w:r>
            <w:r w:rsidR="00490674">
              <w:rPr>
                <w:rFonts w:ascii="Arial" w:hAnsi="Arial" w:cs="Arial"/>
                <w:b/>
                <w:color w:val="FFFFFF"/>
                <w:sz w:val="22"/>
                <w:szCs w:val="22"/>
              </w:rPr>
              <w:t>w</w:t>
            </w:r>
            <w:r w:rsidRPr="00D31E56">
              <w:rPr>
                <w:rFonts w:ascii="Arial" w:hAnsi="Arial" w:cs="Arial"/>
                <w:b/>
                <w:color w:val="FFFFFF"/>
                <w:sz w:val="22"/>
                <w:szCs w:val="22"/>
              </w:rPr>
              <w:t>nioskodawca</w:t>
            </w:r>
          </w:p>
        </w:tc>
      </w:tr>
      <w:tr w:rsidR="00E37992" w:rsidRPr="007E3E7B" w14:paraId="00DCAA20" w14:textId="77777777" w:rsidTr="00BB6855">
        <w:trPr>
          <w:trHeight w:val="287"/>
        </w:trPr>
        <w:tc>
          <w:tcPr>
            <w:tcW w:w="944" w:type="dxa"/>
            <w:shd w:val="clear" w:color="auto" w:fill="009999"/>
            <w:vAlign w:val="center"/>
          </w:tcPr>
          <w:p w14:paraId="16042472" w14:textId="77777777" w:rsidR="006D553E" w:rsidRPr="00E37992" w:rsidRDefault="006D553E" w:rsidP="00DA356C">
            <w:pPr>
              <w:spacing w:before="60" w:after="0" w:line="240" w:lineRule="auto"/>
              <w:rPr>
                <w:rFonts w:asciiTheme="minorHAnsi" w:hAnsiTheme="minorHAnsi"/>
                <w:b/>
                <w:color w:val="FFFFFF"/>
              </w:rPr>
            </w:pPr>
            <w:r w:rsidRPr="00E37992">
              <w:rPr>
                <w:rFonts w:asciiTheme="minorHAnsi" w:hAnsiTheme="minorHAnsi"/>
                <w:b/>
                <w:color w:val="FFFFFF"/>
              </w:rPr>
              <w:t>Lp.</w:t>
            </w:r>
          </w:p>
        </w:tc>
        <w:tc>
          <w:tcPr>
            <w:tcW w:w="3175" w:type="dxa"/>
            <w:gridSpan w:val="3"/>
            <w:shd w:val="clear" w:color="auto" w:fill="009999"/>
            <w:vAlign w:val="center"/>
          </w:tcPr>
          <w:p w14:paraId="37F6DF97" w14:textId="77777777" w:rsidR="006D553E" w:rsidRPr="00E37992" w:rsidRDefault="006D553E" w:rsidP="00DA356C">
            <w:pPr>
              <w:spacing w:before="60" w:after="0" w:line="240" w:lineRule="auto"/>
              <w:rPr>
                <w:rFonts w:asciiTheme="minorHAnsi" w:hAnsiTheme="minorHAnsi"/>
                <w:b/>
                <w:color w:val="FFFFFF"/>
              </w:rPr>
            </w:pPr>
            <w:r w:rsidRPr="00E37992">
              <w:rPr>
                <w:rFonts w:asciiTheme="minorHAnsi" w:hAnsiTheme="minorHAnsi"/>
                <w:b/>
                <w:color w:val="FFFFFF"/>
              </w:rPr>
              <w:t>Nazwa Kryterium</w:t>
            </w:r>
          </w:p>
        </w:tc>
        <w:tc>
          <w:tcPr>
            <w:tcW w:w="7354" w:type="dxa"/>
            <w:gridSpan w:val="2"/>
            <w:shd w:val="clear" w:color="auto" w:fill="009999"/>
            <w:vAlign w:val="center"/>
          </w:tcPr>
          <w:p w14:paraId="14EC63D9" w14:textId="77777777" w:rsidR="006D553E" w:rsidRPr="00E37992" w:rsidRDefault="003B648B" w:rsidP="00DA356C">
            <w:pPr>
              <w:spacing w:before="60" w:after="0" w:line="240" w:lineRule="auto"/>
              <w:jc w:val="center"/>
              <w:rPr>
                <w:rFonts w:asciiTheme="minorHAnsi" w:hAnsiTheme="minorHAnsi"/>
                <w:b/>
                <w:color w:val="FFFFFF"/>
              </w:rPr>
            </w:pPr>
            <w:r w:rsidRPr="00E37992">
              <w:rPr>
                <w:rFonts w:asciiTheme="minorHAnsi" w:hAnsiTheme="minorHAnsi"/>
                <w:b/>
                <w:color w:val="FFFFFF"/>
              </w:rPr>
              <w:t>Opis kryterium</w:t>
            </w:r>
          </w:p>
        </w:tc>
        <w:tc>
          <w:tcPr>
            <w:tcW w:w="1559" w:type="dxa"/>
            <w:gridSpan w:val="3"/>
            <w:shd w:val="clear" w:color="auto" w:fill="009999"/>
            <w:vAlign w:val="center"/>
          </w:tcPr>
          <w:p w14:paraId="4BBF33F4" w14:textId="77777777" w:rsidR="006D553E" w:rsidRPr="00E37992" w:rsidRDefault="003B648B" w:rsidP="00DA356C">
            <w:pPr>
              <w:spacing w:before="60" w:after="0" w:line="240" w:lineRule="auto"/>
              <w:jc w:val="center"/>
              <w:rPr>
                <w:rFonts w:asciiTheme="minorHAnsi" w:hAnsiTheme="minorHAnsi"/>
                <w:b/>
                <w:color w:val="FFFFFF"/>
              </w:rPr>
            </w:pPr>
            <w:r w:rsidRPr="00E37992">
              <w:rPr>
                <w:rFonts w:asciiTheme="minorHAnsi" w:hAnsiTheme="minorHAnsi"/>
                <w:b/>
                <w:color w:val="FFFFFF"/>
              </w:rPr>
              <w:t>Sposób oceny</w:t>
            </w:r>
          </w:p>
        </w:tc>
        <w:tc>
          <w:tcPr>
            <w:tcW w:w="1702" w:type="dxa"/>
            <w:gridSpan w:val="2"/>
            <w:shd w:val="clear" w:color="auto" w:fill="009999"/>
            <w:vAlign w:val="center"/>
          </w:tcPr>
          <w:p w14:paraId="0138F35B" w14:textId="77777777" w:rsidR="006D553E" w:rsidRPr="00E37992" w:rsidRDefault="003B648B" w:rsidP="00DA356C">
            <w:pPr>
              <w:spacing w:before="60" w:after="60" w:line="240" w:lineRule="auto"/>
              <w:jc w:val="center"/>
              <w:rPr>
                <w:rFonts w:asciiTheme="minorHAnsi" w:hAnsiTheme="minorHAnsi"/>
                <w:b/>
                <w:color w:val="FFFFFF"/>
              </w:rPr>
            </w:pPr>
            <w:r w:rsidRPr="00E37992">
              <w:rPr>
                <w:rFonts w:asciiTheme="minorHAnsi" w:hAnsiTheme="minorHAnsi"/>
                <w:b/>
                <w:color w:val="FFFFFF"/>
              </w:rPr>
              <w:t>Wymagana ocena</w:t>
            </w:r>
          </w:p>
        </w:tc>
      </w:tr>
      <w:tr w:rsidR="008E0DB1" w:rsidRPr="007E3E7B" w14:paraId="21783D5F" w14:textId="77777777" w:rsidTr="00BB6855">
        <w:trPr>
          <w:trHeight w:val="504"/>
        </w:trPr>
        <w:tc>
          <w:tcPr>
            <w:tcW w:w="944" w:type="dxa"/>
          </w:tcPr>
          <w:p w14:paraId="2C774CB8" w14:textId="77777777" w:rsidR="008E0DB1" w:rsidRPr="00E37992" w:rsidRDefault="008E0DB1" w:rsidP="00DA356C">
            <w:pPr>
              <w:numPr>
                <w:ilvl w:val="0"/>
                <w:numId w:val="1"/>
              </w:numPr>
              <w:spacing w:before="60" w:after="0" w:line="240" w:lineRule="auto"/>
              <w:ind w:left="0" w:firstLine="0"/>
              <w:rPr>
                <w:rFonts w:asciiTheme="minorHAnsi" w:hAnsiTheme="minorHAnsi"/>
              </w:rPr>
            </w:pPr>
          </w:p>
        </w:tc>
        <w:tc>
          <w:tcPr>
            <w:tcW w:w="3175" w:type="dxa"/>
            <w:gridSpan w:val="3"/>
            <w:shd w:val="clear" w:color="auto" w:fill="auto"/>
          </w:tcPr>
          <w:p w14:paraId="77C6EB91" w14:textId="77777777" w:rsidR="008E0DB1" w:rsidRPr="00E37992" w:rsidRDefault="008E0DB1">
            <w:pPr>
              <w:spacing w:before="60" w:after="0"/>
              <w:rPr>
                <w:rFonts w:asciiTheme="minorHAnsi" w:hAnsiTheme="minorHAnsi"/>
              </w:rPr>
            </w:pPr>
            <w:r w:rsidRPr="00E37992">
              <w:rPr>
                <w:rFonts w:asciiTheme="minorHAnsi" w:hAnsiTheme="minorHAnsi"/>
              </w:rPr>
              <w:t xml:space="preserve">Wnioskodawca nie podlega wykluczeniu z ubiegania się </w:t>
            </w:r>
            <w:r w:rsidRPr="00E37992">
              <w:rPr>
                <w:rFonts w:asciiTheme="minorHAnsi" w:hAnsiTheme="minorHAnsi"/>
              </w:rPr>
              <w:br/>
              <w:t>o dofinansowanie</w:t>
            </w:r>
            <w:r w:rsidRPr="00E37992" w:rsidDel="009549B7">
              <w:rPr>
                <w:rFonts w:asciiTheme="minorHAnsi" w:hAnsiTheme="minorHAnsi"/>
              </w:rPr>
              <w:t xml:space="preserve"> </w:t>
            </w:r>
          </w:p>
        </w:tc>
        <w:tc>
          <w:tcPr>
            <w:tcW w:w="7354" w:type="dxa"/>
            <w:gridSpan w:val="2"/>
            <w:shd w:val="clear" w:color="auto" w:fill="auto"/>
          </w:tcPr>
          <w:p w14:paraId="25481E7D" w14:textId="77777777" w:rsidR="008E0DB1" w:rsidRPr="00673FDA" w:rsidRDefault="008E0DB1">
            <w:pPr>
              <w:keepNext/>
              <w:snapToGrid w:val="0"/>
              <w:spacing w:before="60" w:after="0"/>
              <w:jc w:val="both"/>
              <w:rPr>
                <w:rFonts w:asciiTheme="minorHAnsi" w:hAnsiTheme="minorHAnsi"/>
              </w:rPr>
            </w:pPr>
            <w:r w:rsidRPr="00673FDA">
              <w:rPr>
                <w:rFonts w:asciiTheme="minorHAnsi" w:hAnsiTheme="minorHAnsi"/>
              </w:rPr>
              <w:t xml:space="preserve">W odniesieniu do </w:t>
            </w:r>
            <w:r w:rsidR="009549B7" w:rsidRPr="00673FDA">
              <w:rPr>
                <w:rFonts w:asciiTheme="minorHAnsi" w:hAnsiTheme="minorHAnsi"/>
              </w:rPr>
              <w:t>wnioskodawcy</w:t>
            </w:r>
            <w:r w:rsidRPr="00673FDA">
              <w:rPr>
                <w:rFonts w:asciiTheme="minorHAnsi" w:hAnsiTheme="minorHAnsi"/>
              </w:rPr>
              <w:t xml:space="preserve"> nie zachodzą przesłanki określone w:</w:t>
            </w:r>
          </w:p>
          <w:p w14:paraId="5AC66691" w14:textId="77777777" w:rsidR="008E0DB1" w:rsidRPr="00E51B9B" w:rsidRDefault="008E0DB1" w:rsidP="00DA356C">
            <w:pPr>
              <w:pStyle w:val="Akapitzlist"/>
              <w:keepNext/>
              <w:numPr>
                <w:ilvl w:val="0"/>
                <w:numId w:val="9"/>
              </w:numPr>
              <w:snapToGrid w:val="0"/>
              <w:spacing w:before="60" w:after="0"/>
              <w:contextualSpacing w:val="0"/>
              <w:jc w:val="both"/>
              <w:rPr>
                <w:rFonts w:asciiTheme="minorHAnsi" w:hAnsiTheme="minorHAnsi"/>
                <w:sz w:val="20"/>
                <w:szCs w:val="20"/>
              </w:rPr>
            </w:pPr>
            <w:r w:rsidRPr="00E51B9B">
              <w:rPr>
                <w:rFonts w:asciiTheme="minorHAnsi" w:hAnsiTheme="minorHAnsi"/>
                <w:sz w:val="20"/>
                <w:szCs w:val="20"/>
              </w:rPr>
              <w:t>art. 211 ustawy z dnia 30 czerwca 2005 r. o finansach publicznych</w:t>
            </w:r>
            <w:r w:rsidRPr="00673FDA">
              <w:rPr>
                <w:rFonts w:asciiTheme="minorHAnsi" w:eastAsia="Times New Roman" w:hAnsiTheme="minorHAnsi"/>
                <w:sz w:val="20"/>
                <w:szCs w:val="20"/>
                <w:lang w:eastAsia="pl-PL"/>
              </w:rPr>
              <w:t xml:space="preserve">; </w:t>
            </w:r>
          </w:p>
          <w:p w14:paraId="0859BB9F" w14:textId="77777777" w:rsidR="008E0DB1" w:rsidRPr="00E51B9B" w:rsidRDefault="008E0DB1" w:rsidP="00DA356C">
            <w:pPr>
              <w:pStyle w:val="Akapitzlist"/>
              <w:keepNext/>
              <w:numPr>
                <w:ilvl w:val="0"/>
                <w:numId w:val="9"/>
              </w:numPr>
              <w:snapToGrid w:val="0"/>
              <w:spacing w:before="60" w:after="0"/>
              <w:contextualSpacing w:val="0"/>
              <w:jc w:val="both"/>
              <w:rPr>
                <w:rFonts w:asciiTheme="minorHAnsi" w:hAnsiTheme="minorHAnsi"/>
                <w:sz w:val="20"/>
                <w:szCs w:val="20"/>
              </w:rPr>
            </w:pPr>
            <w:r w:rsidRPr="00E51B9B">
              <w:rPr>
                <w:rFonts w:asciiTheme="minorHAnsi" w:hAnsiTheme="minorHAnsi"/>
                <w:sz w:val="20"/>
                <w:szCs w:val="20"/>
              </w:rPr>
              <w:t>art. 207 ustawy z dnia 27 sierpnia 2009 r. o finansach publicznych</w:t>
            </w:r>
            <w:r w:rsidRPr="00673FDA">
              <w:rPr>
                <w:rFonts w:asciiTheme="minorHAnsi" w:eastAsia="Times New Roman" w:hAnsiTheme="minorHAnsi"/>
                <w:sz w:val="20"/>
                <w:szCs w:val="20"/>
                <w:lang w:eastAsia="pl-PL"/>
              </w:rPr>
              <w:t>;</w:t>
            </w:r>
          </w:p>
          <w:p w14:paraId="757F684C" w14:textId="77777777" w:rsidR="008E0DB1" w:rsidRPr="00E51B9B" w:rsidRDefault="008E0DB1" w:rsidP="00DA356C">
            <w:pPr>
              <w:pStyle w:val="Akapitzlist"/>
              <w:keepNext/>
              <w:numPr>
                <w:ilvl w:val="0"/>
                <w:numId w:val="9"/>
              </w:numPr>
              <w:autoSpaceDE w:val="0"/>
              <w:autoSpaceDN w:val="0"/>
              <w:adjustRightInd w:val="0"/>
              <w:snapToGrid w:val="0"/>
              <w:spacing w:before="60" w:after="0"/>
              <w:ind w:left="714" w:hanging="357"/>
              <w:contextualSpacing w:val="0"/>
              <w:jc w:val="both"/>
              <w:rPr>
                <w:rFonts w:asciiTheme="minorHAnsi" w:hAnsiTheme="minorHAnsi"/>
                <w:sz w:val="20"/>
                <w:szCs w:val="20"/>
              </w:rPr>
            </w:pPr>
            <w:r w:rsidRPr="00E51B9B">
              <w:rPr>
                <w:rFonts w:asciiTheme="minorHAnsi" w:hAnsiTheme="minorHAnsi"/>
                <w:sz w:val="20"/>
                <w:szCs w:val="20"/>
              </w:rPr>
              <w:t xml:space="preserve">art. 12 ust. 1 pkt 1 ustawy z dnia 15 czerwca 2012 r. o skutkach powierzania </w:t>
            </w:r>
            <w:r w:rsidRPr="00B75586">
              <w:rPr>
                <w:rFonts w:asciiTheme="minorHAnsi" w:hAnsiTheme="minorHAnsi"/>
                <w:sz w:val="20"/>
                <w:szCs w:val="20"/>
              </w:rPr>
              <w:t>wykonywania pracy cudzoziemcom przebywającym wbrew przepisom na terytorium Rzeczypospolitej Polskiej</w:t>
            </w:r>
            <w:r w:rsidRPr="00673FDA">
              <w:rPr>
                <w:rFonts w:asciiTheme="minorHAnsi" w:eastAsia="Times New Roman" w:hAnsiTheme="minorHAnsi"/>
                <w:sz w:val="20"/>
                <w:szCs w:val="20"/>
                <w:lang w:eastAsia="pl-PL"/>
              </w:rPr>
              <w:t>;</w:t>
            </w:r>
          </w:p>
          <w:p w14:paraId="33D12BE3" w14:textId="77777777" w:rsidR="008E0DB1" w:rsidRPr="00E51B9B" w:rsidRDefault="008E0DB1" w:rsidP="00DA356C">
            <w:pPr>
              <w:pStyle w:val="Akapitzlist"/>
              <w:keepNext/>
              <w:numPr>
                <w:ilvl w:val="0"/>
                <w:numId w:val="9"/>
              </w:numPr>
              <w:autoSpaceDE w:val="0"/>
              <w:autoSpaceDN w:val="0"/>
              <w:adjustRightInd w:val="0"/>
              <w:snapToGrid w:val="0"/>
              <w:spacing w:before="60" w:after="0"/>
              <w:contextualSpacing w:val="0"/>
              <w:jc w:val="both"/>
              <w:rPr>
                <w:rFonts w:asciiTheme="minorHAnsi" w:hAnsiTheme="minorHAnsi"/>
                <w:sz w:val="20"/>
                <w:szCs w:val="20"/>
              </w:rPr>
            </w:pPr>
            <w:r w:rsidRPr="00E51B9B">
              <w:rPr>
                <w:rFonts w:asciiTheme="minorHAnsi" w:hAnsiTheme="minorHAnsi"/>
                <w:sz w:val="20"/>
                <w:szCs w:val="20"/>
              </w:rPr>
              <w:t>art. 9 ust. 1 pkt 2a ustawy z dnia 28 października 2002 r. o odpowiedzialności podmiotów zbiorowych za czyny zabronione pod groźbą kary</w:t>
            </w:r>
            <w:r w:rsidRPr="00673FDA">
              <w:rPr>
                <w:rFonts w:asciiTheme="minorHAnsi" w:eastAsia="Times New Roman" w:hAnsiTheme="minorHAnsi"/>
                <w:sz w:val="20"/>
                <w:szCs w:val="20"/>
                <w:lang w:eastAsia="pl-PL"/>
              </w:rPr>
              <w:t>;</w:t>
            </w:r>
          </w:p>
          <w:p w14:paraId="7A8D7C1A" w14:textId="565AE986" w:rsidR="008E0DB1" w:rsidRPr="00673FDA" w:rsidRDefault="008E0DB1" w:rsidP="00DA356C">
            <w:pPr>
              <w:pStyle w:val="Akapitzlist"/>
              <w:keepNext/>
              <w:numPr>
                <w:ilvl w:val="0"/>
                <w:numId w:val="9"/>
              </w:numPr>
              <w:autoSpaceDE w:val="0"/>
              <w:autoSpaceDN w:val="0"/>
              <w:adjustRightInd w:val="0"/>
              <w:snapToGrid w:val="0"/>
              <w:spacing w:before="60" w:after="0"/>
              <w:ind w:left="714" w:hanging="357"/>
              <w:contextualSpacing w:val="0"/>
              <w:jc w:val="both"/>
              <w:rPr>
                <w:rFonts w:asciiTheme="minorHAnsi" w:eastAsia="Times New Roman" w:hAnsiTheme="minorHAnsi"/>
                <w:sz w:val="20"/>
                <w:szCs w:val="20"/>
                <w:lang w:eastAsia="pl-PL"/>
              </w:rPr>
            </w:pPr>
            <w:r w:rsidRPr="00673FDA">
              <w:rPr>
                <w:rFonts w:asciiTheme="minorHAnsi" w:eastAsia="Times New Roman" w:hAnsiTheme="minorHAnsi"/>
                <w:sz w:val="20"/>
                <w:szCs w:val="20"/>
                <w:lang w:eastAsia="pl-PL"/>
              </w:rPr>
              <w:t>przepisach</w:t>
            </w:r>
            <w:r w:rsidRPr="00E51B9B">
              <w:rPr>
                <w:rFonts w:asciiTheme="minorHAnsi" w:hAnsiTheme="minorHAnsi"/>
                <w:sz w:val="20"/>
                <w:szCs w:val="20"/>
              </w:rPr>
              <w:t xml:space="preserve"> zawartych w art. 6b ust. 3 ustawy z dnia 9 listopada 2000 r. o utworzeniu Polskiej Agencji Rozwoju Przedsiębiorczości</w:t>
            </w:r>
            <w:r w:rsidRPr="00673FDA">
              <w:rPr>
                <w:rFonts w:asciiTheme="minorHAnsi" w:eastAsia="Times New Roman" w:hAnsiTheme="minorHAnsi"/>
                <w:sz w:val="20"/>
                <w:szCs w:val="20"/>
                <w:lang w:eastAsia="pl-PL"/>
              </w:rPr>
              <w:t>;</w:t>
            </w:r>
          </w:p>
          <w:p w14:paraId="20DEED14" w14:textId="77777777" w:rsidR="008E0DB1" w:rsidRPr="00E51B9B" w:rsidRDefault="008E0DB1" w:rsidP="00DA356C">
            <w:pPr>
              <w:pStyle w:val="Akapitzlist"/>
              <w:keepNext/>
              <w:numPr>
                <w:ilvl w:val="0"/>
                <w:numId w:val="9"/>
              </w:numPr>
              <w:autoSpaceDE w:val="0"/>
              <w:autoSpaceDN w:val="0"/>
              <w:adjustRightInd w:val="0"/>
              <w:snapToGrid w:val="0"/>
              <w:spacing w:before="60" w:after="0"/>
              <w:ind w:left="714"/>
              <w:contextualSpacing w:val="0"/>
              <w:jc w:val="both"/>
              <w:rPr>
                <w:rFonts w:asciiTheme="minorHAnsi" w:hAnsiTheme="minorHAnsi"/>
                <w:sz w:val="20"/>
                <w:szCs w:val="20"/>
              </w:rPr>
            </w:pPr>
            <w:r w:rsidRPr="00673FDA">
              <w:rPr>
                <w:rFonts w:asciiTheme="minorHAnsi" w:eastAsia="Times New Roman" w:hAnsiTheme="minorHAnsi"/>
                <w:sz w:val="20"/>
                <w:szCs w:val="20"/>
                <w:lang w:eastAsia="pl-PL"/>
              </w:rPr>
              <w:lastRenderedPageBreak/>
              <w:t>przepisach zawartych</w:t>
            </w:r>
            <w:r w:rsidRPr="00E51B9B">
              <w:rPr>
                <w:rFonts w:asciiTheme="minorHAnsi" w:hAnsiTheme="minorHAnsi"/>
                <w:sz w:val="20"/>
                <w:szCs w:val="20"/>
              </w:rPr>
              <w:t xml:space="preserve"> </w:t>
            </w:r>
            <w:r w:rsidR="001B3589" w:rsidRPr="00E51B9B">
              <w:rPr>
                <w:rFonts w:asciiTheme="minorHAnsi" w:hAnsiTheme="minorHAnsi"/>
                <w:sz w:val="20"/>
                <w:szCs w:val="20"/>
              </w:rPr>
              <w:t xml:space="preserve">w </w:t>
            </w:r>
            <w:r w:rsidRPr="00E51B9B">
              <w:rPr>
                <w:rFonts w:asciiTheme="minorHAnsi" w:hAnsiTheme="minorHAnsi"/>
                <w:sz w:val="20"/>
                <w:szCs w:val="20"/>
              </w:rPr>
              <w:t>art. 37 ust. 3 ustawy z dnia 11 lipca 2014 r. o zasadach realizacji programów w zakresie polityki s</w:t>
            </w:r>
            <w:r w:rsidRPr="00B75586">
              <w:rPr>
                <w:rFonts w:asciiTheme="minorHAnsi" w:hAnsiTheme="minorHAnsi"/>
                <w:sz w:val="20"/>
                <w:szCs w:val="20"/>
              </w:rPr>
              <w:t>pójności finansowanych w perspektywie finansowej 2014</w:t>
            </w:r>
            <w:r w:rsidRPr="00673FDA">
              <w:rPr>
                <w:rFonts w:asciiTheme="minorHAnsi" w:eastAsia="Times New Roman" w:hAnsiTheme="minorHAnsi"/>
                <w:sz w:val="20"/>
                <w:szCs w:val="20"/>
                <w:lang w:eastAsia="pl-PL"/>
              </w:rPr>
              <w:t xml:space="preserve"> – </w:t>
            </w:r>
            <w:r w:rsidRPr="00E51B9B">
              <w:rPr>
                <w:rFonts w:asciiTheme="minorHAnsi" w:hAnsiTheme="minorHAnsi"/>
                <w:sz w:val="20"/>
                <w:szCs w:val="20"/>
              </w:rPr>
              <w:t>2020</w:t>
            </w:r>
            <w:r w:rsidRPr="00673FDA">
              <w:rPr>
                <w:rFonts w:asciiTheme="minorHAnsi" w:eastAsia="Times New Roman" w:hAnsiTheme="minorHAnsi"/>
                <w:sz w:val="20"/>
                <w:szCs w:val="20"/>
                <w:lang w:eastAsia="pl-PL"/>
              </w:rPr>
              <w:t>.</w:t>
            </w:r>
          </w:p>
          <w:p w14:paraId="2339E704" w14:textId="2592DD13" w:rsidR="008E0DB1" w:rsidRPr="00673FDA" w:rsidRDefault="008E0DB1">
            <w:pPr>
              <w:keepNext/>
              <w:autoSpaceDE w:val="0"/>
              <w:autoSpaceDN w:val="0"/>
              <w:adjustRightInd w:val="0"/>
              <w:snapToGrid w:val="0"/>
              <w:spacing w:before="0" w:after="0"/>
              <w:jc w:val="both"/>
              <w:rPr>
                <w:rFonts w:asciiTheme="minorHAnsi" w:hAnsiTheme="minorHAnsi"/>
              </w:rPr>
            </w:pPr>
            <w:r w:rsidRPr="00673FDA">
              <w:rPr>
                <w:rFonts w:asciiTheme="minorHAnsi" w:hAnsiTheme="minorHAnsi"/>
              </w:rPr>
              <w:t>oraz</w:t>
            </w:r>
          </w:p>
          <w:p w14:paraId="2E815B42" w14:textId="01FE8A6C" w:rsidR="008E0DB1" w:rsidRPr="00B75586" w:rsidRDefault="009549B7" w:rsidP="00DA356C">
            <w:pPr>
              <w:pStyle w:val="Akapitzlist"/>
              <w:keepNext/>
              <w:numPr>
                <w:ilvl w:val="0"/>
                <w:numId w:val="40"/>
              </w:numPr>
              <w:snapToGrid w:val="0"/>
              <w:spacing w:before="60" w:after="0"/>
              <w:ind w:left="714" w:hanging="357"/>
              <w:jc w:val="both"/>
              <w:rPr>
                <w:rFonts w:asciiTheme="minorHAnsi" w:hAnsiTheme="minorHAnsi"/>
                <w:sz w:val="20"/>
                <w:szCs w:val="20"/>
              </w:rPr>
            </w:pPr>
            <w:r w:rsidRPr="00E51B9B">
              <w:rPr>
                <w:rFonts w:asciiTheme="minorHAnsi" w:hAnsiTheme="minorHAnsi"/>
                <w:sz w:val="20"/>
                <w:szCs w:val="20"/>
              </w:rPr>
              <w:t>wnioskodawca</w:t>
            </w:r>
            <w:r w:rsidR="008E0DB1" w:rsidRPr="00E51B9B">
              <w:rPr>
                <w:rFonts w:asciiTheme="minorHAnsi" w:hAnsiTheme="minorHAnsi"/>
                <w:sz w:val="20"/>
                <w:szCs w:val="20"/>
              </w:rPr>
              <w:t xml:space="preserve"> oświadcza, że nie znajduje się w trudnej sytuacji w rozumieniu unijnych przepisów dotyczących pomocy państwa (w szczególności rozporządzenia Komisji (UE) </w:t>
            </w:r>
            <w:r w:rsidRPr="00B75586">
              <w:rPr>
                <w:rFonts w:asciiTheme="minorHAnsi" w:hAnsiTheme="minorHAnsi"/>
                <w:sz w:val="20"/>
                <w:szCs w:val="20"/>
              </w:rPr>
              <w:t>nr</w:t>
            </w:r>
            <w:r w:rsidR="008E0DB1" w:rsidRPr="00B75586">
              <w:rPr>
                <w:rFonts w:asciiTheme="minorHAnsi" w:hAnsiTheme="minorHAnsi"/>
                <w:sz w:val="20"/>
                <w:szCs w:val="20"/>
              </w:rPr>
              <w:t xml:space="preserve"> 651/2014 z dnia 17 czerwca 2014 r. uznającego niektóre rodzaje pomocy za zgodne z rynkiem wewnętrznym w zastosowaniu art. 107 i 108 Traktatu</w:t>
            </w:r>
            <w:r w:rsidR="001B3589" w:rsidRPr="00B75586">
              <w:rPr>
                <w:rFonts w:asciiTheme="minorHAnsi" w:hAnsiTheme="minorHAnsi"/>
                <w:sz w:val="20"/>
                <w:szCs w:val="20"/>
              </w:rPr>
              <w:t>);</w:t>
            </w:r>
          </w:p>
          <w:p w14:paraId="3396B032" w14:textId="275B795C" w:rsidR="008E0DB1" w:rsidRPr="00673FDA" w:rsidRDefault="008E0DB1" w:rsidP="00DA356C">
            <w:pPr>
              <w:pStyle w:val="Akapitzlist"/>
              <w:keepNext/>
              <w:numPr>
                <w:ilvl w:val="0"/>
                <w:numId w:val="10"/>
              </w:numPr>
              <w:autoSpaceDE w:val="0"/>
              <w:autoSpaceDN w:val="0"/>
              <w:adjustRightInd w:val="0"/>
              <w:snapToGrid w:val="0"/>
              <w:spacing w:before="60" w:after="0"/>
              <w:ind w:left="714" w:hanging="357"/>
              <w:contextualSpacing w:val="0"/>
              <w:jc w:val="both"/>
              <w:rPr>
                <w:rFonts w:asciiTheme="minorHAnsi" w:eastAsia="Times New Roman" w:hAnsiTheme="minorHAnsi"/>
                <w:sz w:val="20"/>
                <w:szCs w:val="20"/>
                <w:lang w:eastAsia="pl-PL"/>
              </w:rPr>
            </w:pPr>
            <w:r w:rsidRPr="00673FDA">
              <w:rPr>
                <w:rFonts w:asciiTheme="minorHAnsi" w:eastAsia="Times New Roman" w:hAnsiTheme="minorHAnsi"/>
                <w:sz w:val="20"/>
                <w:szCs w:val="20"/>
                <w:lang w:eastAsia="pl-PL"/>
              </w:rPr>
              <w:t xml:space="preserve">na </w:t>
            </w:r>
            <w:r w:rsidR="00817A27">
              <w:rPr>
                <w:rFonts w:asciiTheme="minorHAnsi" w:eastAsia="Times New Roman" w:hAnsiTheme="minorHAnsi"/>
                <w:sz w:val="20"/>
                <w:szCs w:val="20"/>
                <w:lang w:eastAsia="pl-PL"/>
              </w:rPr>
              <w:t>w</w:t>
            </w:r>
            <w:r w:rsidRPr="00673FDA">
              <w:rPr>
                <w:rFonts w:asciiTheme="minorHAnsi" w:eastAsia="Times New Roman" w:hAnsiTheme="minorHAnsi"/>
                <w:sz w:val="20"/>
                <w:szCs w:val="20"/>
                <w:lang w:eastAsia="pl-PL"/>
              </w:rPr>
              <w:t>nioskodawcy nie ciąży obowiązek zwrotu pomocy publicznej wynikający z decyzji Komisji Europejskiej uznającej taką pomoc za niezgodną z prawem</w:t>
            </w:r>
            <w:r w:rsidR="00F208CD" w:rsidRPr="00673FDA">
              <w:rPr>
                <w:rFonts w:asciiTheme="minorHAnsi" w:eastAsia="Times New Roman" w:hAnsiTheme="minorHAnsi"/>
                <w:sz w:val="20"/>
                <w:szCs w:val="20"/>
                <w:lang w:eastAsia="pl-PL"/>
              </w:rPr>
              <w:t xml:space="preserve"> oraz</w:t>
            </w:r>
            <w:r w:rsidRPr="00673FDA">
              <w:rPr>
                <w:rFonts w:asciiTheme="minorHAnsi" w:eastAsia="Times New Roman" w:hAnsiTheme="minorHAnsi"/>
                <w:sz w:val="20"/>
                <w:szCs w:val="20"/>
                <w:lang w:eastAsia="pl-PL"/>
              </w:rPr>
              <w:t xml:space="preserve"> rynkiem wewnętrznym.</w:t>
            </w:r>
          </w:p>
          <w:p w14:paraId="36F23100" w14:textId="45621804" w:rsidR="008E0DB1" w:rsidRPr="00E37992" w:rsidRDefault="008E0DB1" w:rsidP="000A509F">
            <w:pPr>
              <w:keepNext/>
              <w:snapToGrid w:val="0"/>
              <w:spacing w:before="120" w:after="120"/>
              <w:jc w:val="both"/>
              <w:rPr>
                <w:rFonts w:asciiTheme="minorHAnsi" w:hAnsiTheme="minorHAnsi"/>
              </w:rPr>
            </w:pPr>
            <w:r w:rsidRPr="00673FDA">
              <w:rPr>
                <w:rFonts w:asciiTheme="minorHAnsi" w:hAnsiTheme="minorHAnsi"/>
              </w:rPr>
              <w:t xml:space="preserve">Kryterium będzie oceniane na podstawie oświadczenia </w:t>
            </w:r>
            <w:r w:rsidR="00817A27">
              <w:rPr>
                <w:rFonts w:asciiTheme="minorHAnsi" w:hAnsiTheme="minorHAnsi"/>
              </w:rPr>
              <w:t>w</w:t>
            </w:r>
            <w:r w:rsidR="00817A27" w:rsidRPr="00673FDA">
              <w:rPr>
                <w:rFonts w:asciiTheme="minorHAnsi" w:hAnsiTheme="minorHAnsi"/>
              </w:rPr>
              <w:t>nioskodawcy</w:t>
            </w:r>
            <w:r w:rsidR="009549B7" w:rsidRPr="00673FDA">
              <w:rPr>
                <w:rFonts w:asciiTheme="minorHAnsi" w:hAnsiTheme="minorHAnsi"/>
              </w:rPr>
              <w:t>,</w:t>
            </w:r>
            <w:r w:rsidRPr="00673FDA">
              <w:rPr>
                <w:rFonts w:asciiTheme="minorHAnsi" w:hAnsiTheme="minorHAnsi"/>
              </w:rPr>
              <w:t xml:space="preserve"> będącego integralną </w:t>
            </w:r>
            <w:r w:rsidR="009549B7" w:rsidRPr="00673FDA">
              <w:rPr>
                <w:rFonts w:asciiTheme="minorHAnsi" w:hAnsiTheme="minorHAnsi"/>
              </w:rPr>
              <w:t>częścią</w:t>
            </w:r>
            <w:r w:rsidRPr="00673FDA">
              <w:rPr>
                <w:rFonts w:asciiTheme="minorHAnsi" w:hAnsiTheme="minorHAnsi"/>
              </w:rPr>
              <w:t xml:space="preserve"> wniosku o dofinansowanie. Przed podpisaniem umowy o dofinansowanie projektu dokonana zostanie weryfikacja spełniania powyższych warunków, w szczególności w oparciu o dokumenty wskazane w Regulaminie </w:t>
            </w:r>
            <w:r w:rsidR="008E2CAA">
              <w:rPr>
                <w:rFonts w:asciiTheme="minorHAnsi" w:hAnsiTheme="minorHAnsi"/>
              </w:rPr>
              <w:t>k</w:t>
            </w:r>
            <w:r w:rsidRPr="00673FDA">
              <w:rPr>
                <w:rFonts w:asciiTheme="minorHAnsi" w:hAnsiTheme="minorHAnsi"/>
              </w:rPr>
              <w:t xml:space="preserve">onkursu. Dodatkowo Polska Agencja Rozwoju Przedsiębiorczości wystąpi do Ministra Finansów o informację, czy wyłoniony (rekomendowany do dofinansowania </w:t>
            </w:r>
            <w:r w:rsidR="00817A27">
              <w:rPr>
                <w:rFonts w:asciiTheme="minorHAnsi" w:hAnsiTheme="minorHAnsi"/>
              </w:rPr>
              <w:t>w</w:t>
            </w:r>
            <w:r w:rsidR="00817A27" w:rsidRPr="00673FDA">
              <w:rPr>
                <w:rFonts w:asciiTheme="minorHAnsi" w:hAnsiTheme="minorHAnsi"/>
              </w:rPr>
              <w:t>nioskodawca</w:t>
            </w:r>
            <w:r w:rsidRPr="00673FDA">
              <w:rPr>
                <w:rFonts w:asciiTheme="minorHAnsi" w:hAnsiTheme="minorHAnsi"/>
              </w:rPr>
              <w:t>) nie widnieje w Rejestrze podmiotów wykluczonych.</w:t>
            </w:r>
          </w:p>
        </w:tc>
        <w:tc>
          <w:tcPr>
            <w:tcW w:w="1559" w:type="dxa"/>
            <w:gridSpan w:val="3"/>
            <w:vAlign w:val="center"/>
          </w:tcPr>
          <w:p w14:paraId="044EA7BE" w14:textId="77777777" w:rsidR="008E0DB1" w:rsidRPr="00E37992" w:rsidRDefault="008E0DB1" w:rsidP="008E0DB1">
            <w:pPr>
              <w:spacing w:before="120" w:after="0" w:line="240" w:lineRule="auto"/>
              <w:jc w:val="center"/>
              <w:rPr>
                <w:rFonts w:asciiTheme="minorHAnsi" w:hAnsiTheme="minorHAnsi"/>
              </w:rPr>
            </w:pPr>
            <w:r w:rsidRPr="00E37992">
              <w:rPr>
                <w:rFonts w:asciiTheme="minorHAnsi" w:hAnsiTheme="minorHAnsi"/>
              </w:rPr>
              <w:lastRenderedPageBreak/>
              <w:t>TAK/NIE</w:t>
            </w:r>
          </w:p>
        </w:tc>
        <w:tc>
          <w:tcPr>
            <w:tcW w:w="1702" w:type="dxa"/>
            <w:gridSpan w:val="2"/>
            <w:vAlign w:val="center"/>
          </w:tcPr>
          <w:p w14:paraId="5885D639" w14:textId="77777777" w:rsidR="008E0DB1" w:rsidRPr="00E37992" w:rsidRDefault="008E0DB1" w:rsidP="008E0DB1">
            <w:pPr>
              <w:spacing w:before="120" w:after="0" w:line="240" w:lineRule="auto"/>
              <w:jc w:val="center"/>
              <w:rPr>
                <w:rFonts w:asciiTheme="minorHAnsi" w:hAnsiTheme="minorHAnsi"/>
              </w:rPr>
            </w:pPr>
            <w:r w:rsidRPr="00E37992">
              <w:rPr>
                <w:rFonts w:asciiTheme="minorHAnsi" w:hAnsiTheme="minorHAnsi"/>
              </w:rPr>
              <w:t>TAK</w:t>
            </w:r>
          </w:p>
        </w:tc>
      </w:tr>
      <w:tr w:rsidR="008E0DB1" w:rsidRPr="007E3E7B" w14:paraId="174F1C9B" w14:textId="77777777" w:rsidTr="00BB6855">
        <w:trPr>
          <w:trHeight w:val="510"/>
        </w:trPr>
        <w:tc>
          <w:tcPr>
            <w:tcW w:w="944" w:type="dxa"/>
          </w:tcPr>
          <w:p w14:paraId="1CD7383C" w14:textId="77777777" w:rsidR="008E0DB1" w:rsidRPr="00E37992" w:rsidRDefault="008E0DB1" w:rsidP="000A509F">
            <w:pPr>
              <w:numPr>
                <w:ilvl w:val="0"/>
                <w:numId w:val="1"/>
              </w:numPr>
              <w:spacing w:before="120" w:after="0" w:line="240" w:lineRule="auto"/>
              <w:ind w:left="0" w:firstLine="0"/>
              <w:rPr>
                <w:rFonts w:asciiTheme="minorHAnsi" w:hAnsiTheme="minorHAnsi"/>
              </w:rPr>
            </w:pPr>
          </w:p>
        </w:tc>
        <w:tc>
          <w:tcPr>
            <w:tcW w:w="3175" w:type="dxa"/>
            <w:gridSpan w:val="3"/>
            <w:shd w:val="clear" w:color="auto" w:fill="auto"/>
          </w:tcPr>
          <w:p w14:paraId="07951DA8" w14:textId="77777777" w:rsidR="008E0DB1" w:rsidRPr="00E37992" w:rsidRDefault="008E0DB1" w:rsidP="000A509F">
            <w:pPr>
              <w:keepNext/>
              <w:keepLines/>
              <w:autoSpaceDE w:val="0"/>
              <w:snapToGrid w:val="0"/>
              <w:spacing w:before="60" w:after="0"/>
              <w:rPr>
                <w:rFonts w:asciiTheme="minorHAnsi" w:hAnsiTheme="minorHAnsi"/>
              </w:rPr>
            </w:pPr>
            <w:r w:rsidRPr="00E37992">
              <w:rPr>
                <w:rFonts w:asciiTheme="minorHAnsi" w:hAnsiTheme="minorHAnsi"/>
              </w:rPr>
              <w:t xml:space="preserve">Wnioskodawca jest zarejestrowany i prowadzi działalność na terytorium Rzeczypospolitej Polskiej </w:t>
            </w:r>
          </w:p>
          <w:p w14:paraId="7E9F70EC" w14:textId="77777777" w:rsidR="008E0DB1" w:rsidRPr="00E37992" w:rsidRDefault="008E0DB1" w:rsidP="00E37992">
            <w:pPr>
              <w:pStyle w:val="Akapitzlist"/>
              <w:spacing w:before="120" w:after="0"/>
              <w:ind w:left="0"/>
              <w:contextualSpacing w:val="0"/>
              <w:jc w:val="both"/>
              <w:rPr>
                <w:rFonts w:asciiTheme="minorHAnsi" w:hAnsiTheme="minorHAnsi"/>
                <w:sz w:val="20"/>
              </w:rPr>
            </w:pPr>
          </w:p>
        </w:tc>
        <w:tc>
          <w:tcPr>
            <w:tcW w:w="7354" w:type="dxa"/>
            <w:gridSpan w:val="2"/>
            <w:shd w:val="clear" w:color="auto" w:fill="auto"/>
          </w:tcPr>
          <w:p w14:paraId="45BC0518" w14:textId="23C332D5" w:rsidR="008E0DB1" w:rsidRPr="000A509F" w:rsidRDefault="008E0DB1" w:rsidP="000A509F">
            <w:pPr>
              <w:keepNext/>
              <w:snapToGrid w:val="0"/>
              <w:spacing w:before="60" w:after="60"/>
              <w:jc w:val="both"/>
            </w:pPr>
            <w:r w:rsidRPr="000A509F">
              <w:t>Wnioskodawca, prowadzi działalność na terytorium Rzeczypospolitej Polskiej potwierdzoną wpisem do odpowiedniego rejestru:</w:t>
            </w:r>
          </w:p>
          <w:p w14:paraId="591C5132" w14:textId="77777777" w:rsidR="008E0DB1" w:rsidRPr="000A509F" w:rsidRDefault="008E0DB1" w:rsidP="000A509F">
            <w:pPr>
              <w:keepNext/>
              <w:autoSpaceDE w:val="0"/>
              <w:autoSpaceDN w:val="0"/>
              <w:adjustRightInd w:val="0"/>
              <w:snapToGrid w:val="0"/>
              <w:spacing w:before="0" w:after="60"/>
              <w:jc w:val="both"/>
            </w:pPr>
            <w:r w:rsidRPr="000A509F">
              <w:t>- w przypadku przedsiębiorców zarejestrowanych w rejestrze przedsiębiorców w Krajowym Rejestrze Sądowym: adres siedziby lub co najmniej jednego oddziału znajduje się na terytorium Rzeczypospolitej Polskiej,</w:t>
            </w:r>
          </w:p>
          <w:p w14:paraId="2E63BF16" w14:textId="77777777" w:rsidR="008E0DB1" w:rsidRPr="00E37992" w:rsidRDefault="008E0DB1" w:rsidP="000A509F">
            <w:pPr>
              <w:keepNext/>
              <w:snapToGrid w:val="0"/>
              <w:spacing w:before="0" w:after="120"/>
              <w:jc w:val="both"/>
              <w:rPr>
                <w:rFonts w:asciiTheme="minorHAnsi" w:hAnsiTheme="minorHAnsi"/>
              </w:rPr>
            </w:pPr>
            <w:r w:rsidRPr="000A509F">
              <w:t>- w przypadku przedsiębiorców ujętych w Centralnej Ewidencji i Informacji o Działalności Gospodarczej: co najmniej jeden adres wykonywania działalności gospodarczej znajduje się na terytorium Rzeczypospolitej Polskiej.</w:t>
            </w:r>
          </w:p>
        </w:tc>
        <w:tc>
          <w:tcPr>
            <w:tcW w:w="1559" w:type="dxa"/>
            <w:gridSpan w:val="3"/>
            <w:vAlign w:val="center"/>
          </w:tcPr>
          <w:p w14:paraId="43A67341" w14:textId="77777777" w:rsidR="008E0DB1" w:rsidRPr="00E37992" w:rsidRDefault="008E0DB1" w:rsidP="008E0DB1">
            <w:pPr>
              <w:keepNext/>
              <w:snapToGrid w:val="0"/>
              <w:spacing w:before="120" w:after="0" w:line="240" w:lineRule="auto"/>
              <w:jc w:val="center"/>
              <w:rPr>
                <w:rFonts w:asciiTheme="minorHAnsi" w:hAnsiTheme="minorHAnsi"/>
              </w:rPr>
            </w:pPr>
            <w:r w:rsidRPr="00E37992">
              <w:rPr>
                <w:rFonts w:asciiTheme="minorHAnsi" w:hAnsiTheme="minorHAnsi"/>
              </w:rPr>
              <w:t>TAK/NIE</w:t>
            </w:r>
          </w:p>
        </w:tc>
        <w:tc>
          <w:tcPr>
            <w:tcW w:w="1702" w:type="dxa"/>
            <w:gridSpan w:val="2"/>
            <w:vAlign w:val="center"/>
          </w:tcPr>
          <w:p w14:paraId="63A04A4B" w14:textId="77777777" w:rsidR="008E0DB1" w:rsidRPr="00E37992" w:rsidRDefault="008E0DB1" w:rsidP="008E0DB1">
            <w:pPr>
              <w:keepNext/>
              <w:snapToGrid w:val="0"/>
              <w:spacing w:before="120" w:after="0" w:line="240" w:lineRule="auto"/>
              <w:jc w:val="center"/>
              <w:rPr>
                <w:rFonts w:asciiTheme="minorHAnsi" w:hAnsiTheme="minorHAnsi"/>
              </w:rPr>
            </w:pPr>
            <w:r w:rsidRPr="00E37992">
              <w:rPr>
                <w:rFonts w:asciiTheme="minorHAnsi" w:hAnsiTheme="minorHAnsi"/>
              </w:rPr>
              <w:t>TAK</w:t>
            </w:r>
          </w:p>
        </w:tc>
      </w:tr>
      <w:tr w:rsidR="00673FDA" w:rsidRPr="007E3E7B" w14:paraId="71C7E48D" w14:textId="77777777" w:rsidTr="00BB6855">
        <w:trPr>
          <w:trHeight w:val="958"/>
        </w:trPr>
        <w:tc>
          <w:tcPr>
            <w:tcW w:w="944" w:type="dxa"/>
          </w:tcPr>
          <w:p w14:paraId="5109155D" w14:textId="77777777" w:rsidR="00673FDA" w:rsidRPr="00E37992" w:rsidRDefault="00673FDA" w:rsidP="000A509F">
            <w:pPr>
              <w:numPr>
                <w:ilvl w:val="0"/>
                <w:numId w:val="1"/>
              </w:numPr>
              <w:spacing w:before="120" w:after="0" w:line="240" w:lineRule="auto"/>
              <w:ind w:left="0" w:firstLine="0"/>
              <w:rPr>
                <w:rFonts w:asciiTheme="minorHAnsi" w:hAnsiTheme="minorHAnsi"/>
              </w:rPr>
            </w:pPr>
          </w:p>
        </w:tc>
        <w:tc>
          <w:tcPr>
            <w:tcW w:w="3175" w:type="dxa"/>
            <w:gridSpan w:val="3"/>
            <w:shd w:val="clear" w:color="auto" w:fill="auto"/>
          </w:tcPr>
          <w:p w14:paraId="64856D52" w14:textId="77777777" w:rsidR="00673FDA" w:rsidRPr="00E37992" w:rsidRDefault="00673FDA" w:rsidP="000A509F">
            <w:pPr>
              <w:keepNext/>
              <w:keepLines/>
              <w:autoSpaceDE w:val="0"/>
              <w:snapToGrid w:val="0"/>
              <w:spacing w:before="60" w:after="0"/>
              <w:rPr>
                <w:rFonts w:asciiTheme="minorHAnsi" w:hAnsiTheme="minorHAnsi"/>
              </w:rPr>
            </w:pPr>
            <w:r w:rsidRPr="00E37992">
              <w:rPr>
                <w:rFonts w:asciiTheme="minorHAnsi" w:hAnsiTheme="minorHAnsi"/>
              </w:rPr>
              <w:t>Kwalifikowalność wnioskodawcy w ramach poddziałania</w:t>
            </w:r>
          </w:p>
        </w:tc>
        <w:tc>
          <w:tcPr>
            <w:tcW w:w="7354" w:type="dxa"/>
            <w:gridSpan w:val="2"/>
            <w:shd w:val="clear" w:color="auto" w:fill="auto"/>
          </w:tcPr>
          <w:p w14:paraId="6DBFC923" w14:textId="77777777" w:rsidR="00673FDA" w:rsidRPr="00673FDA" w:rsidRDefault="00673FDA" w:rsidP="000A509F">
            <w:pPr>
              <w:keepNext/>
              <w:keepLines/>
              <w:autoSpaceDE w:val="0"/>
              <w:snapToGrid w:val="0"/>
              <w:spacing w:before="60" w:after="120"/>
              <w:jc w:val="both"/>
              <w:rPr>
                <w:rFonts w:asciiTheme="minorHAnsi" w:hAnsiTheme="minorHAnsi"/>
              </w:rPr>
            </w:pPr>
            <w:r w:rsidRPr="000A509F">
              <w:rPr>
                <w:rFonts w:asciiTheme="minorHAnsi" w:hAnsiTheme="minorHAnsi"/>
                <w:color w:val="000000" w:themeColor="text1"/>
              </w:rPr>
              <w:t xml:space="preserve">Wnioskodawca jest mikro, małym lub średnim </w:t>
            </w:r>
            <w:r w:rsidRPr="00673FDA">
              <w:rPr>
                <w:rFonts w:asciiTheme="minorHAnsi" w:hAnsiTheme="minorHAnsi"/>
              </w:rPr>
              <w:t>przedsiębiorcą</w:t>
            </w:r>
            <w:r w:rsidRPr="000A509F">
              <w:rPr>
                <w:rFonts w:asciiTheme="minorHAnsi" w:hAnsiTheme="minorHAnsi"/>
                <w:color w:val="000000" w:themeColor="text1"/>
              </w:rPr>
              <w:t xml:space="preserve"> w rozumieniu załącznika I do rozporządzenia Komisji (UE) </w:t>
            </w:r>
            <w:r w:rsidRPr="00673FDA">
              <w:rPr>
                <w:rFonts w:asciiTheme="minorHAnsi" w:hAnsiTheme="minorHAnsi"/>
              </w:rPr>
              <w:t>nr</w:t>
            </w:r>
            <w:r w:rsidRPr="000A509F">
              <w:rPr>
                <w:rFonts w:asciiTheme="minorHAnsi" w:hAnsiTheme="minorHAnsi"/>
                <w:color w:val="000000" w:themeColor="text1"/>
              </w:rPr>
              <w:t xml:space="preserve"> 651/2014 z dnia 17 czerwca 2014 r. uznającego niektóre rodzaje pomocy za zgodne z rynkiem wewnętrznym w zastosowaniu art. 107 i 108 Traktatu</w:t>
            </w:r>
            <w:r>
              <w:rPr>
                <w:rFonts w:asciiTheme="minorHAnsi" w:hAnsiTheme="minorHAnsi"/>
                <w:color w:val="000000" w:themeColor="text1"/>
              </w:rPr>
              <w:t>.</w:t>
            </w:r>
            <w:r w:rsidRPr="000A509F">
              <w:rPr>
                <w:rFonts w:asciiTheme="minorHAnsi" w:hAnsiTheme="minorHAnsi" w:cstheme="minorHAnsi"/>
                <w:color w:val="000000" w:themeColor="text1"/>
              </w:rPr>
              <w:t xml:space="preserve"> </w:t>
            </w:r>
          </w:p>
        </w:tc>
        <w:tc>
          <w:tcPr>
            <w:tcW w:w="1559" w:type="dxa"/>
            <w:gridSpan w:val="3"/>
            <w:vAlign w:val="center"/>
          </w:tcPr>
          <w:p w14:paraId="7194488F" w14:textId="77777777" w:rsidR="00673FDA" w:rsidRPr="00E37992" w:rsidRDefault="00673FDA" w:rsidP="00673FDA">
            <w:pPr>
              <w:keepNext/>
              <w:snapToGrid w:val="0"/>
              <w:spacing w:before="120" w:after="0" w:line="240" w:lineRule="auto"/>
              <w:jc w:val="center"/>
              <w:rPr>
                <w:rFonts w:asciiTheme="minorHAnsi" w:hAnsiTheme="minorHAnsi"/>
              </w:rPr>
            </w:pPr>
            <w:r w:rsidRPr="00E37992">
              <w:rPr>
                <w:rFonts w:asciiTheme="minorHAnsi" w:hAnsiTheme="minorHAnsi"/>
              </w:rPr>
              <w:t>TAK/NIE</w:t>
            </w:r>
          </w:p>
        </w:tc>
        <w:tc>
          <w:tcPr>
            <w:tcW w:w="1702" w:type="dxa"/>
            <w:gridSpan w:val="2"/>
            <w:vAlign w:val="center"/>
          </w:tcPr>
          <w:p w14:paraId="60B09819" w14:textId="77777777" w:rsidR="00673FDA" w:rsidRPr="00E37992" w:rsidRDefault="00673FDA" w:rsidP="00673FDA">
            <w:pPr>
              <w:keepNext/>
              <w:snapToGrid w:val="0"/>
              <w:spacing w:before="120" w:after="0" w:line="240" w:lineRule="auto"/>
              <w:jc w:val="center"/>
              <w:rPr>
                <w:rFonts w:asciiTheme="minorHAnsi" w:hAnsiTheme="minorHAnsi"/>
              </w:rPr>
            </w:pPr>
            <w:r w:rsidRPr="00E37992">
              <w:rPr>
                <w:rFonts w:asciiTheme="minorHAnsi" w:hAnsiTheme="minorHAnsi"/>
              </w:rPr>
              <w:t>TAK</w:t>
            </w:r>
          </w:p>
        </w:tc>
      </w:tr>
      <w:tr w:rsidR="00673FDA" w:rsidRPr="00D94743" w14:paraId="091A3187" w14:textId="77777777" w:rsidTr="00BB6855">
        <w:tc>
          <w:tcPr>
            <w:tcW w:w="14734" w:type="dxa"/>
            <w:gridSpan w:val="11"/>
            <w:shd w:val="clear" w:color="auto" w:fill="009999"/>
            <w:vAlign w:val="center"/>
          </w:tcPr>
          <w:p w14:paraId="1C97DD86" w14:textId="77777777" w:rsidR="00673FDA" w:rsidRPr="00E37992" w:rsidRDefault="00673FDA" w:rsidP="000A509F">
            <w:pPr>
              <w:spacing w:before="240" w:after="240"/>
              <w:rPr>
                <w:rFonts w:asciiTheme="minorHAnsi" w:hAnsiTheme="minorHAnsi"/>
                <w:b/>
                <w:sz w:val="24"/>
              </w:rPr>
            </w:pPr>
            <w:r w:rsidRPr="00D31E56">
              <w:rPr>
                <w:rFonts w:ascii="Arial" w:hAnsi="Arial" w:cs="Arial"/>
                <w:b/>
                <w:color w:val="FFFFFF"/>
                <w:sz w:val="22"/>
                <w:szCs w:val="22"/>
              </w:rPr>
              <w:t xml:space="preserve">Kryteria formalne </w:t>
            </w:r>
            <w:r>
              <w:rPr>
                <w:rFonts w:ascii="Arial" w:hAnsi="Arial" w:cs="Arial"/>
                <w:b/>
                <w:color w:val="FFFFFF"/>
                <w:sz w:val="22"/>
                <w:szCs w:val="22"/>
              </w:rPr>
              <w:t>–</w:t>
            </w:r>
            <w:r w:rsidRPr="00D31E56">
              <w:rPr>
                <w:rFonts w:ascii="Arial" w:hAnsi="Arial" w:cs="Arial"/>
                <w:b/>
                <w:color w:val="FFFFFF"/>
                <w:sz w:val="22"/>
                <w:szCs w:val="22"/>
              </w:rPr>
              <w:t xml:space="preserve"> projekt</w:t>
            </w:r>
          </w:p>
        </w:tc>
      </w:tr>
      <w:tr w:rsidR="00673FDA" w:rsidRPr="007E3E7B" w14:paraId="3A1E57C0" w14:textId="77777777" w:rsidTr="00BB6855">
        <w:trPr>
          <w:trHeight w:val="287"/>
        </w:trPr>
        <w:tc>
          <w:tcPr>
            <w:tcW w:w="944" w:type="dxa"/>
            <w:shd w:val="clear" w:color="auto" w:fill="009999"/>
            <w:vAlign w:val="center"/>
          </w:tcPr>
          <w:p w14:paraId="4CEAC555" w14:textId="77777777" w:rsidR="00673FDA" w:rsidRPr="00E37992" w:rsidRDefault="00673FDA" w:rsidP="000A509F">
            <w:pPr>
              <w:spacing w:before="60" w:after="120" w:line="240" w:lineRule="auto"/>
              <w:rPr>
                <w:rFonts w:asciiTheme="minorHAnsi" w:hAnsiTheme="minorHAnsi"/>
                <w:b/>
                <w:color w:val="FFFFFF"/>
              </w:rPr>
            </w:pPr>
            <w:r w:rsidRPr="00E37992">
              <w:rPr>
                <w:rFonts w:asciiTheme="minorHAnsi" w:hAnsiTheme="minorHAnsi"/>
                <w:b/>
                <w:color w:val="FFFFFF"/>
              </w:rPr>
              <w:t>Lp.</w:t>
            </w:r>
          </w:p>
        </w:tc>
        <w:tc>
          <w:tcPr>
            <w:tcW w:w="3175" w:type="dxa"/>
            <w:gridSpan w:val="3"/>
            <w:shd w:val="clear" w:color="auto" w:fill="009999"/>
            <w:vAlign w:val="center"/>
          </w:tcPr>
          <w:p w14:paraId="65A13E0B" w14:textId="77777777" w:rsidR="00673FDA" w:rsidRPr="00E37992" w:rsidRDefault="00673FDA" w:rsidP="000A509F">
            <w:pPr>
              <w:spacing w:before="60" w:after="120" w:line="240" w:lineRule="auto"/>
              <w:rPr>
                <w:rFonts w:asciiTheme="minorHAnsi" w:hAnsiTheme="minorHAnsi"/>
                <w:b/>
                <w:color w:val="FFFFFF"/>
              </w:rPr>
            </w:pPr>
            <w:r w:rsidRPr="00E37992">
              <w:rPr>
                <w:rFonts w:asciiTheme="minorHAnsi" w:hAnsiTheme="minorHAnsi"/>
                <w:b/>
                <w:color w:val="FFFFFF"/>
              </w:rPr>
              <w:t>Nazwa Kryterium</w:t>
            </w:r>
          </w:p>
        </w:tc>
        <w:tc>
          <w:tcPr>
            <w:tcW w:w="7354" w:type="dxa"/>
            <w:gridSpan w:val="2"/>
            <w:shd w:val="clear" w:color="auto" w:fill="009999"/>
            <w:vAlign w:val="center"/>
          </w:tcPr>
          <w:p w14:paraId="75D628F9" w14:textId="77777777" w:rsidR="00673FDA" w:rsidRPr="00E37992" w:rsidRDefault="00673FDA" w:rsidP="000A509F">
            <w:pPr>
              <w:spacing w:before="60" w:after="120" w:line="240" w:lineRule="auto"/>
              <w:jc w:val="center"/>
              <w:rPr>
                <w:rFonts w:asciiTheme="minorHAnsi" w:hAnsiTheme="minorHAnsi"/>
                <w:b/>
                <w:color w:val="FFFFFF"/>
              </w:rPr>
            </w:pPr>
            <w:r w:rsidRPr="00E37992">
              <w:rPr>
                <w:rFonts w:asciiTheme="minorHAnsi" w:hAnsiTheme="minorHAnsi"/>
                <w:b/>
                <w:color w:val="FFFFFF"/>
              </w:rPr>
              <w:t>Opis kryterium</w:t>
            </w:r>
          </w:p>
        </w:tc>
        <w:tc>
          <w:tcPr>
            <w:tcW w:w="1533" w:type="dxa"/>
            <w:gridSpan w:val="2"/>
            <w:shd w:val="clear" w:color="auto" w:fill="009999"/>
            <w:vAlign w:val="center"/>
          </w:tcPr>
          <w:p w14:paraId="33EED7C3" w14:textId="77777777" w:rsidR="00673FDA" w:rsidRPr="00E37992" w:rsidRDefault="00673FDA" w:rsidP="000A509F">
            <w:pPr>
              <w:spacing w:before="60" w:after="120" w:line="240" w:lineRule="auto"/>
              <w:jc w:val="center"/>
              <w:rPr>
                <w:rFonts w:asciiTheme="minorHAnsi" w:hAnsiTheme="minorHAnsi"/>
                <w:b/>
                <w:color w:val="FFFFFF"/>
              </w:rPr>
            </w:pPr>
            <w:r w:rsidRPr="00E37992">
              <w:rPr>
                <w:rFonts w:asciiTheme="minorHAnsi" w:hAnsiTheme="minorHAnsi"/>
                <w:b/>
                <w:color w:val="FFFFFF"/>
              </w:rPr>
              <w:t>Sposób oceny</w:t>
            </w:r>
          </w:p>
        </w:tc>
        <w:tc>
          <w:tcPr>
            <w:tcW w:w="1728" w:type="dxa"/>
            <w:gridSpan w:val="3"/>
            <w:shd w:val="clear" w:color="auto" w:fill="009999"/>
            <w:vAlign w:val="center"/>
          </w:tcPr>
          <w:p w14:paraId="6CD81EB1" w14:textId="77777777" w:rsidR="00673FDA" w:rsidRPr="00E37992" w:rsidRDefault="00673FDA" w:rsidP="000A509F">
            <w:pPr>
              <w:spacing w:before="60" w:after="120" w:line="240" w:lineRule="auto"/>
              <w:jc w:val="center"/>
              <w:rPr>
                <w:rFonts w:asciiTheme="minorHAnsi" w:hAnsiTheme="minorHAnsi"/>
                <w:b/>
                <w:color w:val="FFFFFF"/>
              </w:rPr>
            </w:pPr>
            <w:r w:rsidRPr="00E37992">
              <w:rPr>
                <w:rFonts w:asciiTheme="minorHAnsi" w:hAnsiTheme="minorHAnsi"/>
                <w:b/>
                <w:color w:val="FFFFFF"/>
              </w:rPr>
              <w:t>Wymagana ocena</w:t>
            </w:r>
          </w:p>
        </w:tc>
      </w:tr>
      <w:tr w:rsidR="00673FDA" w:rsidRPr="00A83D22" w14:paraId="769E89D5" w14:textId="77777777" w:rsidTr="00BB6855">
        <w:tc>
          <w:tcPr>
            <w:tcW w:w="944" w:type="dxa"/>
          </w:tcPr>
          <w:p w14:paraId="39192682" w14:textId="77777777" w:rsidR="00673FDA" w:rsidRPr="003019B4" w:rsidRDefault="00673FDA" w:rsidP="000A509F">
            <w:pPr>
              <w:pStyle w:val="Akapitzlist"/>
              <w:numPr>
                <w:ilvl w:val="0"/>
                <w:numId w:val="4"/>
              </w:numPr>
              <w:spacing w:before="120" w:after="0" w:line="240" w:lineRule="auto"/>
              <w:ind w:left="0" w:firstLine="0"/>
              <w:contextualSpacing w:val="0"/>
              <w:rPr>
                <w:rFonts w:asciiTheme="minorHAnsi" w:hAnsiTheme="minorHAnsi"/>
              </w:rPr>
            </w:pPr>
          </w:p>
        </w:tc>
        <w:tc>
          <w:tcPr>
            <w:tcW w:w="3175" w:type="dxa"/>
            <w:gridSpan w:val="3"/>
            <w:shd w:val="clear" w:color="auto" w:fill="auto"/>
          </w:tcPr>
          <w:p w14:paraId="14E72731" w14:textId="05E2C1F5" w:rsidR="00673FDA" w:rsidRPr="00E37992" w:rsidRDefault="00673FDA" w:rsidP="000A509F">
            <w:pPr>
              <w:pStyle w:val="Akapitzlist"/>
              <w:spacing w:before="60" w:after="0"/>
              <w:ind w:left="0"/>
              <w:contextualSpacing w:val="0"/>
              <w:rPr>
                <w:rFonts w:asciiTheme="minorHAnsi" w:hAnsiTheme="minorHAnsi"/>
                <w:sz w:val="20"/>
              </w:rPr>
            </w:pPr>
            <w:r w:rsidRPr="00FF76FA">
              <w:rPr>
                <w:sz w:val="20"/>
              </w:rPr>
              <w:t xml:space="preserve">Realizacja projektu mieści się w ramach czasowych </w:t>
            </w:r>
            <w:r w:rsidRPr="00FF76FA">
              <w:rPr>
                <w:rFonts w:asciiTheme="minorHAnsi" w:hAnsiTheme="minorHAnsi"/>
                <w:sz w:val="20"/>
              </w:rPr>
              <w:t>PO IR</w:t>
            </w:r>
            <w:r w:rsidRPr="00FF76FA">
              <w:rPr>
                <w:rFonts w:ascii="Arial" w:hAnsi="Arial" w:cs="Arial"/>
                <w:sz w:val="20"/>
                <w:szCs w:val="20"/>
                <w:lang w:eastAsia="pl-PL"/>
              </w:rPr>
              <w:t xml:space="preserve"> </w:t>
            </w:r>
            <w:r w:rsidR="000A509F" w:rsidRPr="00FF76FA">
              <w:rPr>
                <w:rFonts w:ascii="Arial" w:hAnsi="Arial" w:cs="Arial"/>
                <w:sz w:val="20"/>
                <w:szCs w:val="20"/>
                <w:lang w:eastAsia="pl-PL"/>
              </w:rPr>
              <w:t xml:space="preserve">i </w:t>
            </w:r>
            <w:r w:rsidR="000A509F" w:rsidRPr="00FF76FA">
              <w:rPr>
                <w:sz w:val="20"/>
              </w:rPr>
              <w:t>wybranego programu promocji</w:t>
            </w:r>
          </w:p>
        </w:tc>
        <w:tc>
          <w:tcPr>
            <w:tcW w:w="7354" w:type="dxa"/>
            <w:gridSpan w:val="2"/>
            <w:shd w:val="clear" w:color="auto" w:fill="auto"/>
          </w:tcPr>
          <w:p w14:paraId="02D72DBD" w14:textId="5F403927" w:rsidR="00673FDA" w:rsidRPr="00A83D22" w:rsidRDefault="00673FDA">
            <w:pPr>
              <w:spacing w:before="60" w:after="0"/>
              <w:rPr>
                <w:rFonts w:cstheme="minorHAnsi"/>
                <w:color w:val="000000" w:themeColor="text1"/>
              </w:rPr>
            </w:pPr>
            <w:r w:rsidRPr="00E37992">
              <w:rPr>
                <w:color w:val="000000" w:themeColor="text1"/>
              </w:rPr>
              <w:t xml:space="preserve">Okres realizacji projektu wskazany we </w:t>
            </w:r>
            <w:r w:rsidRPr="00A83D22">
              <w:rPr>
                <w:rFonts w:cstheme="minorHAnsi"/>
                <w:color w:val="000000" w:themeColor="text1"/>
              </w:rPr>
              <w:t>wniosku</w:t>
            </w:r>
            <w:r w:rsidRPr="00E37992">
              <w:rPr>
                <w:color w:val="000000" w:themeColor="text1"/>
              </w:rPr>
              <w:t xml:space="preserve"> o dofinansowanie oraz harmonogramie realizacji projektu</w:t>
            </w:r>
            <w:r w:rsidRPr="00A83D22">
              <w:rPr>
                <w:rFonts w:cstheme="minorHAnsi"/>
                <w:color w:val="000000" w:themeColor="text1"/>
              </w:rPr>
              <w:t>:</w:t>
            </w:r>
          </w:p>
          <w:p w14:paraId="14026236" w14:textId="3DDD75FE" w:rsidR="00673FDA" w:rsidRPr="000039D8" w:rsidRDefault="00673FDA">
            <w:pPr>
              <w:keepNext/>
              <w:snapToGrid w:val="0"/>
              <w:spacing w:before="60" w:after="0"/>
              <w:jc w:val="both"/>
              <w:rPr>
                <w:rFonts w:asciiTheme="minorHAnsi" w:hAnsiTheme="minorHAnsi"/>
              </w:rPr>
            </w:pPr>
            <w:r w:rsidRPr="00A83D22">
              <w:rPr>
                <w:rFonts w:cstheme="minorHAnsi"/>
                <w:color w:val="000000" w:themeColor="text1"/>
              </w:rPr>
              <w:t>-</w:t>
            </w:r>
            <w:r w:rsidRPr="00E37992">
              <w:rPr>
                <w:color w:val="000000" w:themeColor="text1"/>
              </w:rPr>
              <w:t xml:space="preserve"> nie wykracza poza </w:t>
            </w:r>
            <w:r w:rsidRPr="00A83D22">
              <w:rPr>
                <w:rFonts w:cstheme="minorHAnsi"/>
                <w:color w:val="000000" w:themeColor="text1"/>
              </w:rPr>
              <w:t xml:space="preserve">datę </w:t>
            </w:r>
            <w:r w:rsidRPr="00E37992">
              <w:rPr>
                <w:color w:val="000000" w:themeColor="text1"/>
              </w:rPr>
              <w:t xml:space="preserve">końcową okresu </w:t>
            </w:r>
            <w:r w:rsidRPr="00E37992">
              <w:rPr>
                <w:rFonts w:asciiTheme="minorHAnsi" w:hAnsiTheme="minorHAnsi"/>
              </w:rPr>
              <w:t>kwalifikowalności wydatków w ramach POIR (tj. 31 grudnia 2023 r</w:t>
            </w:r>
            <w:r w:rsidRPr="000039D8">
              <w:rPr>
                <w:rFonts w:asciiTheme="minorHAnsi" w:hAnsiTheme="minorHAnsi"/>
              </w:rPr>
              <w:t>.)</w:t>
            </w:r>
            <w:r w:rsidRPr="00E37992">
              <w:rPr>
                <w:rFonts w:asciiTheme="minorHAnsi" w:hAnsiTheme="minorHAnsi"/>
              </w:rPr>
              <w:t xml:space="preserve"> oraz </w:t>
            </w:r>
          </w:p>
          <w:p w14:paraId="3A7E6E16" w14:textId="757256FF" w:rsidR="00673FDA" w:rsidRPr="00E37992" w:rsidRDefault="00673FDA" w:rsidP="000A509F">
            <w:pPr>
              <w:spacing w:before="60" w:after="120"/>
              <w:jc w:val="both"/>
              <w:rPr>
                <w:rFonts w:asciiTheme="minorHAnsi" w:hAnsiTheme="minorHAnsi"/>
              </w:rPr>
            </w:pPr>
            <w:r w:rsidRPr="000039D8">
              <w:rPr>
                <w:rFonts w:asciiTheme="minorHAnsi" w:hAnsiTheme="minorHAnsi"/>
              </w:rPr>
              <w:t xml:space="preserve">- poza ramy czasowe wybranego </w:t>
            </w:r>
            <w:r w:rsidRPr="002D3E12">
              <w:rPr>
                <w:rFonts w:asciiTheme="minorHAnsi" w:hAnsiTheme="minorHAnsi"/>
              </w:rPr>
              <w:t>programu</w:t>
            </w:r>
            <w:r w:rsidRPr="000039D8">
              <w:rPr>
                <w:rFonts w:asciiTheme="minorHAnsi" w:hAnsiTheme="minorHAnsi"/>
              </w:rPr>
              <w:t xml:space="preserve"> promocji.</w:t>
            </w:r>
            <w:r w:rsidRPr="00E37992">
              <w:rPr>
                <w:color w:val="000000" w:themeColor="text1"/>
              </w:rPr>
              <w:t xml:space="preserve"> </w:t>
            </w:r>
          </w:p>
        </w:tc>
        <w:tc>
          <w:tcPr>
            <w:tcW w:w="1533" w:type="dxa"/>
            <w:gridSpan w:val="2"/>
            <w:vAlign w:val="center"/>
          </w:tcPr>
          <w:p w14:paraId="1F5222E0" w14:textId="77777777" w:rsidR="00673FDA" w:rsidRPr="00E37992" w:rsidRDefault="00673FDA" w:rsidP="00673FDA">
            <w:pPr>
              <w:spacing w:before="120" w:after="0" w:line="240" w:lineRule="auto"/>
              <w:jc w:val="center"/>
              <w:rPr>
                <w:rFonts w:asciiTheme="minorHAnsi" w:hAnsiTheme="minorHAnsi"/>
                <w:sz w:val="22"/>
              </w:rPr>
            </w:pPr>
            <w:r w:rsidRPr="00E37992">
              <w:rPr>
                <w:rFonts w:asciiTheme="minorHAnsi" w:hAnsiTheme="minorHAnsi"/>
                <w:sz w:val="22"/>
              </w:rPr>
              <w:t>TAK/NIE</w:t>
            </w:r>
          </w:p>
        </w:tc>
        <w:tc>
          <w:tcPr>
            <w:tcW w:w="1728" w:type="dxa"/>
            <w:gridSpan w:val="3"/>
            <w:vAlign w:val="center"/>
          </w:tcPr>
          <w:p w14:paraId="2D10BFE5" w14:textId="77777777" w:rsidR="00673FDA" w:rsidRPr="00E37992" w:rsidRDefault="00673FDA" w:rsidP="00673FDA">
            <w:pPr>
              <w:spacing w:before="120" w:after="0" w:line="240" w:lineRule="auto"/>
              <w:jc w:val="center"/>
              <w:rPr>
                <w:rFonts w:asciiTheme="minorHAnsi" w:hAnsiTheme="minorHAnsi"/>
                <w:sz w:val="22"/>
              </w:rPr>
            </w:pPr>
            <w:r w:rsidRPr="00E37992">
              <w:rPr>
                <w:rFonts w:asciiTheme="minorHAnsi" w:hAnsiTheme="minorHAnsi"/>
                <w:sz w:val="22"/>
              </w:rPr>
              <w:t>TAK</w:t>
            </w:r>
          </w:p>
        </w:tc>
      </w:tr>
      <w:tr w:rsidR="00673FDA" w:rsidRPr="007E3E7B" w14:paraId="5B344699" w14:textId="77777777" w:rsidTr="00BB6855">
        <w:tc>
          <w:tcPr>
            <w:tcW w:w="944" w:type="dxa"/>
          </w:tcPr>
          <w:p w14:paraId="3B1AA1D2" w14:textId="77777777" w:rsidR="00673FDA" w:rsidRPr="003019B4" w:rsidRDefault="00673FDA" w:rsidP="00426C0E">
            <w:pPr>
              <w:pStyle w:val="Akapitzlist"/>
              <w:numPr>
                <w:ilvl w:val="0"/>
                <w:numId w:val="4"/>
              </w:numPr>
              <w:spacing w:before="120" w:after="0" w:line="240" w:lineRule="auto"/>
              <w:ind w:left="0" w:firstLine="0"/>
              <w:contextualSpacing w:val="0"/>
              <w:rPr>
                <w:rFonts w:asciiTheme="minorHAnsi" w:hAnsiTheme="minorHAnsi"/>
                <w:sz w:val="20"/>
              </w:rPr>
            </w:pPr>
          </w:p>
        </w:tc>
        <w:tc>
          <w:tcPr>
            <w:tcW w:w="3175" w:type="dxa"/>
            <w:gridSpan w:val="3"/>
            <w:shd w:val="clear" w:color="auto" w:fill="auto"/>
          </w:tcPr>
          <w:p w14:paraId="07BECF6E" w14:textId="3599B464" w:rsidR="00673FDA" w:rsidRPr="00E37992" w:rsidRDefault="00673FDA" w:rsidP="00426C0E">
            <w:pPr>
              <w:pStyle w:val="Akapitzlist"/>
              <w:spacing w:before="60" w:after="0"/>
              <w:ind w:left="0"/>
              <w:contextualSpacing w:val="0"/>
              <w:rPr>
                <w:rFonts w:asciiTheme="minorHAnsi" w:hAnsiTheme="minorHAnsi"/>
                <w:sz w:val="20"/>
              </w:rPr>
            </w:pPr>
            <w:r w:rsidRPr="00E37992">
              <w:rPr>
                <w:sz w:val="20"/>
              </w:rPr>
              <w:t>Przedmiot projektu nie dotyczy rodzajów działalności wykluczonych z możliwości uzyskania wsparcia</w:t>
            </w:r>
          </w:p>
        </w:tc>
        <w:tc>
          <w:tcPr>
            <w:tcW w:w="7354" w:type="dxa"/>
            <w:gridSpan w:val="2"/>
            <w:shd w:val="clear" w:color="auto" w:fill="auto"/>
            <w:vAlign w:val="center"/>
          </w:tcPr>
          <w:p w14:paraId="3E287625" w14:textId="77777777" w:rsidR="00673FDA" w:rsidRPr="00426C0E" w:rsidRDefault="00673FDA">
            <w:pPr>
              <w:spacing w:before="60" w:after="0"/>
              <w:rPr>
                <w:rFonts w:asciiTheme="minorHAnsi" w:hAnsiTheme="minorHAnsi"/>
                <w:color w:val="000000" w:themeColor="text1"/>
              </w:rPr>
            </w:pPr>
            <w:r w:rsidRPr="00426C0E">
              <w:rPr>
                <w:rFonts w:asciiTheme="minorHAnsi" w:hAnsiTheme="minorHAnsi"/>
                <w:color w:val="000000" w:themeColor="text1"/>
              </w:rPr>
              <w:t>Przedmiot realizacji projektu nie dotyczy rodzajów działalności wykluczonych z możliwości uzyskania pomocy finansowej, o których mowa w:</w:t>
            </w:r>
          </w:p>
          <w:p w14:paraId="31493259" w14:textId="77777777" w:rsidR="00673FDA" w:rsidRPr="00426C0E" w:rsidRDefault="00673FDA" w:rsidP="00426C0E">
            <w:pPr>
              <w:autoSpaceDE w:val="0"/>
              <w:autoSpaceDN w:val="0"/>
              <w:adjustRightInd w:val="0"/>
              <w:spacing w:before="60" w:after="60"/>
              <w:jc w:val="both"/>
              <w:rPr>
                <w:rFonts w:asciiTheme="minorHAnsi" w:hAnsiTheme="minorHAnsi"/>
                <w:color w:val="000000" w:themeColor="text1"/>
              </w:rPr>
            </w:pPr>
            <w:r w:rsidRPr="00426C0E">
              <w:rPr>
                <w:rFonts w:asciiTheme="minorHAnsi" w:hAnsiTheme="minorHAnsi" w:cstheme="minorHAnsi"/>
                <w:color w:val="000000" w:themeColor="text1"/>
              </w:rPr>
              <w:t xml:space="preserve">- </w:t>
            </w:r>
            <w:r w:rsidRPr="00426C0E">
              <w:rPr>
                <w:rFonts w:asciiTheme="minorHAnsi" w:hAnsiTheme="minorHAnsi"/>
                <w:color w:val="000000" w:themeColor="text1"/>
              </w:rPr>
              <w:t>§ 4 ust. 3 Rozporządzenia Ministra Infrastruktury i Rozwoju z dnia 10 lipca 2015 r. w sprawie udzielania przez Polską Agencję Rozwoju Przedsiębiorczości pomocy finansowej w ramach Programu Operacyjnego Inteligentny Rozwój 2014-2020,</w:t>
            </w:r>
          </w:p>
          <w:p w14:paraId="601D500E" w14:textId="4D61C6F1" w:rsidR="00673FDA" w:rsidRPr="000A509F" w:rsidRDefault="00673FDA" w:rsidP="00426C0E">
            <w:pPr>
              <w:keepNext/>
              <w:keepLines/>
              <w:tabs>
                <w:tab w:val="left" w:pos="742"/>
              </w:tabs>
              <w:autoSpaceDE w:val="0"/>
              <w:snapToGrid w:val="0"/>
              <w:spacing w:before="60" w:after="60"/>
              <w:jc w:val="both"/>
              <w:rPr>
                <w:rFonts w:asciiTheme="minorHAnsi" w:hAnsiTheme="minorHAnsi"/>
                <w:color w:val="000000" w:themeColor="text1"/>
              </w:rPr>
            </w:pPr>
            <w:r w:rsidRPr="00426C0E">
              <w:rPr>
                <w:rFonts w:asciiTheme="minorHAnsi" w:hAnsiTheme="minorHAnsi" w:cstheme="minorHAnsi"/>
                <w:color w:val="000000" w:themeColor="text1"/>
              </w:rPr>
              <w:t xml:space="preserve">- </w:t>
            </w:r>
            <w:r w:rsidRPr="00426C0E">
              <w:rPr>
                <w:rFonts w:asciiTheme="minorHAnsi" w:hAnsiTheme="minorHAnsi"/>
                <w:color w:val="000000" w:themeColor="text1"/>
              </w:rPr>
              <w:t xml:space="preserve">art. 1 Rozporządzenia Komisji (UE) nr 651/2014 z </w:t>
            </w:r>
            <w:r w:rsidRPr="00673FDA">
              <w:rPr>
                <w:rFonts w:asciiTheme="minorHAnsi" w:hAnsiTheme="minorHAnsi"/>
              </w:rPr>
              <w:t>dnia</w:t>
            </w:r>
            <w:r>
              <w:rPr>
                <w:rFonts w:asciiTheme="minorHAnsi" w:hAnsiTheme="minorHAnsi"/>
              </w:rPr>
              <w:t xml:space="preserve"> </w:t>
            </w:r>
            <w:r w:rsidRPr="00673FDA">
              <w:rPr>
                <w:rFonts w:asciiTheme="minorHAnsi" w:hAnsiTheme="minorHAnsi"/>
              </w:rPr>
              <w:t>17</w:t>
            </w:r>
            <w:r w:rsidRPr="000A509F">
              <w:rPr>
                <w:rFonts w:asciiTheme="minorHAnsi" w:hAnsiTheme="minorHAnsi"/>
                <w:color w:val="000000" w:themeColor="text1"/>
              </w:rPr>
              <w:t xml:space="preserve"> czerwca 2014 r. uznającego niektóre rodzaje pomocy za zgodne z rynkiem wewnętrznym w zastosowaniu art. 107 i 108 Traktatu) (jeśli dotyczy, tj. w przypadku gdy w projekcie przewidziane zostały koszty związane z uzyskaniem pomocy publicznej na podstawie tego rozporządzenia),</w:t>
            </w:r>
          </w:p>
          <w:p w14:paraId="5F950D1D" w14:textId="68883529" w:rsidR="00673FDA" w:rsidRPr="00426C0E" w:rsidRDefault="00673FDA" w:rsidP="00426C0E">
            <w:pPr>
              <w:autoSpaceDE w:val="0"/>
              <w:autoSpaceDN w:val="0"/>
              <w:adjustRightInd w:val="0"/>
              <w:spacing w:before="60" w:after="60"/>
              <w:jc w:val="both"/>
              <w:rPr>
                <w:rFonts w:asciiTheme="minorHAnsi" w:hAnsiTheme="minorHAnsi"/>
                <w:color w:val="000000" w:themeColor="text1"/>
              </w:rPr>
            </w:pPr>
            <w:r w:rsidRPr="000A509F">
              <w:rPr>
                <w:rFonts w:asciiTheme="minorHAnsi" w:hAnsiTheme="minorHAnsi" w:cstheme="minorHAnsi"/>
                <w:color w:val="000000" w:themeColor="text1"/>
              </w:rPr>
              <w:t xml:space="preserve">- </w:t>
            </w:r>
            <w:r w:rsidRPr="000A509F">
              <w:rPr>
                <w:rFonts w:asciiTheme="minorHAnsi" w:hAnsiTheme="minorHAnsi"/>
                <w:color w:val="000000" w:themeColor="text1"/>
              </w:rPr>
              <w:t xml:space="preserve">art. 3 ust. 3 Rozporządzenia  PE i Rady (UE) nr 1301/2013 </w:t>
            </w:r>
            <w:r w:rsidRPr="00426C0E">
              <w:rPr>
                <w:rFonts w:asciiTheme="minorHAnsi" w:hAnsiTheme="minorHAnsi"/>
                <w:color w:val="000000" w:themeColor="text1"/>
              </w:rPr>
              <w:t>z dnia 17 grudnia 2013 r. w sprawie Europejskiego Funduszu Rozwoju Regionalnego i przepisów szczególnych dotyczących celu "Inwestycje na rzecz wzrostu i zatrudnienia" oraz w sprawie uchylenia rozporządzenia (WE) nr 1080/2006),</w:t>
            </w:r>
            <w:r w:rsidRPr="00426C0E">
              <w:rPr>
                <w:rFonts w:asciiTheme="minorHAnsi" w:hAnsiTheme="minorHAnsi" w:cstheme="minorHAnsi"/>
                <w:color w:val="000000" w:themeColor="text1"/>
              </w:rPr>
              <w:t xml:space="preserve"> </w:t>
            </w:r>
          </w:p>
          <w:p w14:paraId="7424FE2E" w14:textId="3E807909" w:rsidR="00673FDA" w:rsidRPr="00426C0E" w:rsidRDefault="00673FDA" w:rsidP="00426C0E">
            <w:pPr>
              <w:autoSpaceDE w:val="0"/>
              <w:autoSpaceDN w:val="0"/>
              <w:adjustRightInd w:val="0"/>
              <w:spacing w:before="60" w:after="60"/>
              <w:jc w:val="both"/>
              <w:rPr>
                <w:rFonts w:asciiTheme="minorHAnsi" w:hAnsiTheme="minorHAnsi"/>
                <w:color w:val="000000" w:themeColor="text1"/>
              </w:rPr>
            </w:pPr>
            <w:r w:rsidRPr="00426C0E">
              <w:rPr>
                <w:rFonts w:asciiTheme="minorHAnsi" w:hAnsiTheme="minorHAnsi" w:cstheme="minorHAnsi"/>
                <w:color w:val="000000" w:themeColor="text1"/>
              </w:rPr>
              <w:t xml:space="preserve">- </w:t>
            </w:r>
            <w:r w:rsidRPr="00426C0E">
              <w:rPr>
                <w:rFonts w:asciiTheme="minorHAnsi" w:hAnsiTheme="minorHAnsi"/>
                <w:color w:val="000000" w:themeColor="text1"/>
              </w:rPr>
              <w:t xml:space="preserve">art. 1 rozporządzenia Komisji (UE) nr 1407/2013 z dnia 18 grudnia 2013 r. w sprawie stosowania art. </w:t>
            </w:r>
            <w:r w:rsidRPr="00426C0E">
              <w:rPr>
                <w:rFonts w:asciiTheme="minorHAnsi" w:hAnsiTheme="minorHAnsi" w:cstheme="minorHAnsi"/>
                <w:color w:val="000000" w:themeColor="text1"/>
              </w:rPr>
              <w:t>107 i</w:t>
            </w:r>
            <w:r w:rsidRPr="00426C0E">
              <w:rPr>
                <w:rFonts w:asciiTheme="minorHAnsi" w:hAnsiTheme="minorHAnsi"/>
                <w:color w:val="000000" w:themeColor="text1"/>
              </w:rPr>
              <w:t xml:space="preserve"> 108 Traktatu o funkcjonowaniu Unii Europejskiej do pomocy </w:t>
            </w:r>
            <w:r w:rsidRPr="00426C0E">
              <w:rPr>
                <w:rFonts w:asciiTheme="minorHAnsi" w:hAnsiTheme="minorHAnsi"/>
                <w:i/>
                <w:color w:val="000000" w:themeColor="text1"/>
              </w:rPr>
              <w:t xml:space="preserve">de </w:t>
            </w:r>
            <w:proofErr w:type="spellStart"/>
            <w:r w:rsidRPr="00426C0E">
              <w:rPr>
                <w:rFonts w:asciiTheme="minorHAnsi" w:hAnsiTheme="minorHAnsi"/>
                <w:i/>
                <w:color w:val="000000" w:themeColor="text1"/>
              </w:rPr>
              <w:lastRenderedPageBreak/>
              <w:t>minimis</w:t>
            </w:r>
            <w:proofErr w:type="spellEnd"/>
            <w:r w:rsidRPr="00426C0E">
              <w:rPr>
                <w:rFonts w:asciiTheme="minorHAnsi" w:hAnsiTheme="minorHAnsi"/>
                <w:color w:val="000000" w:themeColor="text1"/>
              </w:rPr>
              <w:t xml:space="preserve"> (jeśli dotyczy, tj. w przypadku gdy w projekcie przewidziane zostały koszty związane z uzyskaniem pomocy </w:t>
            </w:r>
            <w:r w:rsidRPr="00426C0E">
              <w:rPr>
                <w:rFonts w:asciiTheme="minorHAnsi" w:hAnsiTheme="minorHAnsi"/>
                <w:i/>
                <w:color w:val="000000" w:themeColor="text1"/>
              </w:rPr>
              <w:t xml:space="preserve">de </w:t>
            </w:r>
            <w:proofErr w:type="spellStart"/>
            <w:r w:rsidRPr="00426C0E">
              <w:rPr>
                <w:rFonts w:asciiTheme="minorHAnsi" w:hAnsiTheme="minorHAnsi"/>
                <w:i/>
                <w:color w:val="000000" w:themeColor="text1"/>
              </w:rPr>
              <w:t>minimis</w:t>
            </w:r>
            <w:proofErr w:type="spellEnd"/>
            <w:r w:rsidRPr="00426C0E">
              <w:rPr>
                <w:rFonts w:asciiTheme="minorHAnsi" w:hAnsiTheme="minorHAnsi"/>
                <w:color w:val="000000" w:themeColor="text1"/>
              </w:rPr>
              <w:t xml:space="preserve"> na podstawie tego rozporządzenia).</w:t>
            </w:r>
          </w:p>
          <w:p w14:paraId="64410DE1" w14:textId="77777777" w:rsidR="00673FDA" w:rsidRPr="003019B4" w:rsidRDefault="00673FDA">
            <w:pPr>
              <w:spacing w:before="0" w:after="120"/>
              <w:jc w:val="both"/>
              <w:rPr>
                <w:rFonts w:asciiTheme="minorHAnsi" w:hAnsiTheme="minorHAnsi"/>
              </w:rPr>
            </w:pPr>
            <w:r w:rsidRPr="00426C0E">
              <w:rPr>
                <w:rFonts w:asciiTheme="minorHAnsi" w:hAnsiTheme="minorHAnsi"/>
                <w:color w:val="000000" w:themeColor="text1"/>
              </w:rPr>
              <w:t>Ocena kryterium nastąpi poprzez weryfikację kodu PKD/EKD pod kątem czy działalność, której dotyczy projekt może być wspierana w ramach poddziałania. Wykluczenie ze wsparcia będzie analizowane z uwzględnieniem rodzajów pomocy publicznej właściwej dla danego projektu oraz przewidywanych rodzajów wydatków kwalifikowalnych.</w:t>
            </w:r>
          </w:p>
        </w:tc>
        <w:tc>
          <w:tcPr>
            <w:tcW w:w="1533" w:type="dxa"/>
            <w:gridSpan w:val="2"/>
            <w:vAlign w:val="center"/>
          </w:tcPr>
          <w:p w14:paraId="2EBE573E" w14:textId="77777777" w:rsidR="00673FDA" w:rsidRPr="003019B4" w:rsidRDefault="00673FDA" w:rsidP="00673FDA">
            <w:pPr>
              <w:spacing w:before="120" w:after="0" w:line="240" w:lineRule="auto"/>
              <w:jc w:val="center"/>
              <w:rPr>
                <w:rFonts w:asciiTheme="minorHAnsi" w:hAnsiTheme="minorHAnsi"/>
              </w:rPr>
            </w:pPr>
            <w:r w:rsidRPr="003019B4">
              <w:rPr>
                <w:rFonts w:asciiTheme="minorHAnsi" w:hAnsiTheme="minorHAnsi"/>
              </w:rPr>
              <w:lastRenderedPageBreak/>
              <w:t>TAK/NIE</w:t>
            </w:r>
          </w:p>
        </w:tc>
        <w:tc>
          <w:tcPr>
            <w:tcW w:w="1728" w:type="dxa"/>
            <w:gridSpan w:val="3"/>
            <w:vAlign w:val="center"/>
          </w:tcPr>
          <w:p w14:paraId="5725AB95" w14:textId="77777777" w:rsidR="00673FDA" w:rsidRPr="003019B4" w:rsidRDefault="00673FDA" w:rsidP="00673FDA">
            <w:pPr>
              <w:spacing w:before="120" w:after="0" w:line="240" w:lineRule="auto"/>
              <w:jc w:val="center"/>
              <w:rPr>
                <w:rFonts w:asciiTheme="minorHAnsi" w:hAnsiTheme="minorHAnsi"/>
              </w:rPr>
            </w:pPr>
            <w:r w:rsidRPr="003019B4">
              <w:rPr>
                <w:rFonts w:asciiTheme="minorHAnsi" w:hAnsiTheme="minorHAnsi"/>
              </w:rPr>
              <w:t>TAK</w:t>
            </w:r>
          </w:p>
        </w:tc>
      </w:tr>
      <w:tr w:rsidR="00673FDA" w:rsidRPr="007E3E7B" w14:paraId="5171FF13" w14:textId="77777777" w:rsidTr="00BB6855">
        <w:tc>
          <w:tcPr>
            <w:tcW w:w="944" w:type="dxa"/>
          </w:tcPr>
          <w:p w14:paraId="7F8542C1" w14:textId="77777777" w:rsidR="00673FDA" w:rsidRPr="00495D40" w:rsidRDefault="00673FDA" w:rsidP="00426C0E">
            <w:pPr>
              <w:pStyle w:val="Akapitzlist"/>
              <w:numPr>
                <w:ilvl w:val="0"/>
                <w:numId w:val="4"/>
              </w:numPr>
              <w:spacing w:before="120" w:after="0" w:line="240" w:lineRule="auto"/>
              <w:ind w:left="0" w:firstLine="0"/>
              <w:contextualSpacing w:val="0"/>
              <w:rPr>
                <w:rFonts w:asciiTheme="minorHAnsi" w:hAnsiTheme="minorHAnsi"/>
                <w:sz w:val="20"/>
              </w:rPr>
            </w:pPr>
          </w:p>
        </w:tc>
        <w:tc>
          <w:tcPr>
            <w:tcW w:w="3175" w:type="dxa"/>
            <w:gridSpan w:val="3"/>
            <w:shd w:val="clear" w:color="auto" w:fill="auto"/>
          </w:tcPr>
          <w:p w14:paraId="365EEAE3" w14:textId="5F3A06A2" w:rsidR="00673FDA" w:rsidRPr="003019B4" w:rsidRDefault="00673FDA" w:rsidP="00426C0E">
            <w:pPr>
              <w:pStyle w:val="Akapitzlist"/>
              <w:spacing w:before="60" w:after="0"/>
              <w:ind w:left="0"/>
              <w:contextualSpacing w:val="0"/>
              <w:rPr>
                <w:rFonts w:asciiTheme="minorHAnsi" w:hAnsiTheme="minorHAnsi"/>
                <w:sz w:val="20"/>
              </w:rPr>
            </w:pPr>
            <w:r w:rsidRPr="003019B4">
              <w:rPr>
                <w:sz w:val="20"/>
              </w:rPr>
              <w:t>Projekt zostanie rozpoczęty po dniu złożenia wniosku o dofinansowanie</w:t>
            </w:r>
          </w:p>
        </w:tc>
        <w:tc>
          <w:tcPr>
            <w:tcW w:w="7354" w:type="dxa"/>
            <w:gridSpan w:val="2"/>
            <w:shd w:val="clear" w:color="auto" w:fill="auto"/>
          </w:tcPr>
          <w:p w14:paraId="7265DB35" w14:textId="3DC60E6E" w:rsidR="00673FDA" w:rsidRPr="003019B4" w:rsidRDefault="00673FDA" w:rsidP="00D00BEE">
            <w:pPr>
              <w:spacing w:before="60" w:after="120"/>
              <w:jc w:val="both"/>
              <w:rPr>
                <w:rFonts w:asciiTheme="minorHAnsi" w:hAnsiTheme="minorHAnsi"/>
              </w:rPr>
            </w:pPr>
            <w:r w:rsidRPr="003019B4">
              <w:rPr>
                <w:color w:val="000000" w:themeColor="text1"/>
              </w:rPr>
              <w:t xml:space="preserve">Na podstawie informacji przedstawionych we </w:t>
            </w:r>
            <w:r w:rsidRPr="003019B4">
              <w:rPr>
                <w:rFonts w:asciiTheme="minorHAnsi" w:hAnsiTheme="minorHAnsi"/>
              </w:rPr>
              <w:t>wniosku</w:t>
            </w:r>
            <w:r w:rsidRPr="000039D8">
              <w:rPr>
                <w:rFonts w:asciiTheme="minorHAnsi" w:hAnsiTheme="minorHAnsi"/>
              </w:rPr>
              <w:t xml:space="preserve"> o dofinansowanie</w:t>
            </w:r>
            <w:r w:rsidRPr="003019B4">
              <w:rPr>
                <w:color w:val="000000" w:themeColor="text1"/>
              </w:rPr>
              <w:t xml:space="preserve"> weryfikacji podlega, czy </w:t>
            </w:r>
            <w:r w:rsidR="00817A27">
              <w:rPr>
                <w:color w:val="000000" w:themeColor="text1"/>
              </w:rPr>
              <w:t>w</w:t>
            </w:r>
            <w:r w:rsidR="00817A27" w:rsidRPr="003019B4">
              <w:rPr>
                <w:color w:val="000000" w:themeColor="text1"/>
              </w:rPr>
              <w:t xml:space="preserve">nioskodawca </w:t>
            </w:r>
            <w:r w:rsidRPr="003019B4">
              <w:rPr>
                <w:color w:val="000000" w:themeColor="text1"/>
              </w:rPr>
              <w:t xml:space="preserve">nie rozpoczął realizacji projektu przed dniem złożenia wniosku o dofinansowanie lub w dniu złożenia wniosku o dofinansowanie. W przypadku, gdy realizacja projektu została rozpoczęta przed lub w dniu złożenia wniosku o dofinansowanie kryterium zostaje uznane za niespełnione, z zastrzeżeniem § 5 ust. 3 rozporządzenia Ministra Infrastruktury i Rozwoju </w:t>
            </w:r>
            <w:r>
              <w:rPr>
                <w:rFonts w:cstheme="minorHAnsi"/>
                <w:color w:val="000000" w:themeColor="text1"/>
              </w:rPr>
              <w:t xml:space="preserve">z dnia 10 lipca 2015 r. </w:t>
            </w:r>
            <w:r w:rsidRPr="003019B4">
              <w:rPr>
                <w:color w:val="000000" w:themeColor="text1"/>
              </w:rPr>
              <w:t>w sprawie udzielania przez Polską Agencję Rozwoju Przedsiębiorczości pomocy finansowej w ramach Programu Operacyjnego Inteligentny Rozwój 2014-2020</w:t>
            </w:r>
            <w:r w:rsidR="00817A27">
              <w:rPr>
                <w:color w:val="000000" w:themeColor="text1"/>
              </w:rPr>
              <w:t>,</w:t>
            </w:r>
            <w:r w:rsidRPr="003019B4">
              <w:rPr>
                <w:color w:val="000000" w:themeColor="text1"/>
              </w:rPr>
              <w:t xml:space="preserve"> tj. za rozpoczęcie prac nie uważa się poniesienia kosztów rezerwacji miejsca wystawowego na targach, opłaty rejestracyjnej za udział w targach oraz wpisu do katalogu targowego</w:t>
            </w:r>
            <w:r w:rsidR="00D00BEE">
              <w:rPr>
                <w:color w:val="000000" w:themeColor="text1"/>
              </w:rPr>
              <w:t>. K</w:t>
            </w:r>
            <w:r w:rsidR="00426C0E">
              <w:rPr>
                <w:color w:val="000000" w:themeColor="text1"/>
              </w:rPr>
              <w:t>oszty te</w:t>
            </w:r>
            <w:r w:rsidR="00D00BEE">
              <w:rPr>
                <w:color w:val="000000" w:themeColor="text1"/>
              </w:rPr>
              <w:t xml:space="preserve"> zgodnie z </w:t>
            </w:r>
            <w:r w:rsidR="00D00BEE" w:rsidRPr="003019B4">
              <w:rPr>
                <w:color w:val="000000" w:themeColor="text1"/>
              </w:rPr>
              <w:t xml:space="preserve">§ </w:t>
            </w:r>
            <w:r w:rsidR="00D00BEE">
              <w:rPr>
                <w:color w:val="000000" w:themeColor="text1"/>
              </w:rPr>
              <w:t>6</w:t>
            </w:r>
            <w:r w:rsidR="00D00BEE" w:rsidRPr="003019B4">
              <w:rPr>
                <w:color w:val="000000" w:themeColor="text1"/>
              </w:rPr>
              <w:t xml:space="preserve"> ust. </w:t>
            </w:r>
            <w:r w:rsidR="00D00BEE">
              <w:rPr>
                <w:color w:val="000000" w:themeColor="text1"/>
              </w:rPr>
              <w:t>2 w/w</w:t>
            </w:r>
            <w:r w:rsidR="00D00BEE" w:rsidRPr="003019B4">
              <w:rPr>
                <w:color w:val="000000" w:themeColor="text1"/>
              </w:rPr>
              <w:t xml:space="preserve"> rozporządzenia</w:t>
            </w:r>
            <w:r w:rsidR="00426C0E">
              <w:rPr>
                <w:color w:val="000000" w:themeColor="text1"/>
              </w:rPr>
              <w:t xml:space="preserve"> </w:t>
            </w:r>
            <w:r w:rsidR="00D00BEE">
              <w:rPr>
                <w:color w:val="000000" w:themeColor="text1"/>
              </w:rPr>
              <w:t xml:space="preserve">zostaną uznane za kwalifikowalne, jeśli </w:t>
            </w:r>
            <w:r w:rsidR="00426C0E">
              <w:rPr>
                <w:color w:val="000000" w:themeColor="text1"/>
              </w:rPr>
              <w:t>zostały poniesione nie wcześniej niż 12 miesięcy przed dniem złożenia wniosku o dofinansowanie</w:t>
            </w:r>
            <w:r w:rsidRPr="003019B4">
              <w:rPr>
                <w:color w:val="000000" w:themeColor="text1"/>
              </w:rPr>
              <w:t>.</w:t>
            </w:r>
          </w:p>
        </w:tc>
        <w:tc>
          <w:tcPr>
            <w:tcW w:w="1533" w:type="dxa"/>
            <w:gridSpan w:val="2"/>
            <w:vAlign w:val="center"/>
          </w:tcPr>
          <w:p w14:paraId="48976ACD" w14:textId="77777777" w:rsidR="00673FDA" w:rsidRPr="003019B4" w:rsidRDefault="00673FDA" w:rsidP="00673FDA">
            <w:pPr>
              <w:spacing w:before="120" w:after="0" w:line="240" w:lineRule="auto"/>
              <w:jc w:val="center"/>
              <w:rPr>
                <w:rFonts w:asciiTheme="minorHAnsi" w:hAnsiTheme="minorHAnsi"/>
              </w:rPr>
            </w:pPr>
            <w:r w:rsidRPr="003019B4">
              <w:rPr>
                <w:rFonts w:asciiTheme="minorHAnsi" w:hAnsiTheme="minorHAnsi"/>
              </w:rPr>
              <w:t>TAK/NIE</w:t>
            </w:r>
          </w:p>
        </w:tc>
        <w:tc>
          <w:tcPr>
            <w:tcW w:w="1728" w:type="dxa"/>
            <w:gridSpan w:val="3"/>
            <w:vAlign w:val="center"/>
          </w:tcPr>
          <w:p w14:paraId="73E91FB3" w14:textId="77777777" w:rsidR="00673FDA" w:rsidRPr="003019B4" w:rsidRDefault="00673FDA" w:rsidP="00673FDA">
            <w:pPr>
              <w:spacing w:before="120" w:after="0" w:line="240" w:lineRule="auto"/>
              <w:jc w:val="center"/>
              <w:rPr>
                <w:rFonts w:asciiTheme="minorHAnsi" w:hAnsiTheme="minorHAnsi"/>
              </w:rPr>
            </w:pPr>
            <w:r w:rsidRPr="003019B4">
              <w:rPr>
                <w:rFonts w:asciiTheme="minorHAnsi" w:hAnsiTheme="minorHAnsi"/>
              </w:rPr>
              <w:t>TAK</w:t>
            </w:r>
          </w:p>
        </w:tc>
      </w:tr>
      <w:tr w:rsidR="00673FDA" w:rsidRPr="007E3E7B" w14:paraId="143CF145" w14:textId="77777777" w:rsidTr="00BB6855">
        <w:trPr>
          <w:trHeight w:val="533"/>
        </w:trPr>
        <w:tc>
          <w:tcPr>
            <w:tcW w:w="944" w:type="dxa"/>
          </w:tcPr>
          <w:p w14:paraId="1D536F38" w14:textId="77777777" w:rsidR="00673FDA" w:rsidRPr="003019B4" w:rsidRDefault="00673FDA" w:rsidP="00426C0E">
            <w:pPr>
              <w:pStyle w:val="Akapitzlist"/>
              <w:numPr>
                <w:ilvl w:val="0"/>
                <w:numId w:val="4"/>
              </w:numPr>
              <w:spacing w:before="120" w:after="0" w:line="240" w:lineRule="auto"/>
              <w:ind w:left="0" w:firstLine="0"/>
              <w:contextualSpacing w:val="0"/>
              <w:rPr>
                <w:rFonts w:asciiTheme="minorHAnsi" w:hAnsiTheme="minorHAnsi"/>
                <w:sz w:val="20"/>
              </w:rPr>
            </w:pPr>
          </w:p>
        </w:tc>
        <w:tc>
          <w:tcPr>
            <w:tcW w:w="3175" w:type="dxa"/>
            <w:gridSpan w:val="3"/>
            <w:shd w:val="clear" w:color="auto" w:fill="auto"/>
          </w:tcPr>
          <w:p w14:paraId="24DE7FBA" w14:textId="644AD644" w:rsidR="00673FDA" w:rsidRPr="003019B4" w:rsidRDefault="00673FDA" w:rsidP="00426C0E">
            <w:pPr>
              <w:pStyle w:val="Akapitzlist"/>
              <w:spacing w:before="60" w:after="0"/>
              <w:ind w:left="0"/>
              <w:contextualSpacing w:val="0"/>
              <w:rPr>
                <w:rFonts w:asciiTheme="minorHAnsi" w:hAnsiTheme="minorHAnsi"/>
                <w:sz w:val="20"/>
              </w:rPr>
            </w:pPr>
            <w:r w:rsidRPr="003019B4">
              <w:rPr>
                <w:sz w:val="20"/>
              </w:rPr>
              <w:t>Wnioskowana kwota wsparcia jest zgodna z zasadami finansowania projektów obowiązującymi dla poddziałania</w:t>
            </w:r>
          </w:p>
        </w:tc>
        <w:tc>
          <w:tcPr>
            <w:tcW w:w="7354" w:type="dxa"/>
            <w:gridSpan w:val="2"/>
            <w:shd w:val="clear" w:color="auto" w:fill="auto"/>
          </w:tcPr>
          <w:p w14:paraId="06D6C7E2" w14:textId="7224710B" w:rsidR="00673FDA" w:rsidRPr="003019B4" w:rsidRDefault="00673FDA" w:rsidP="00673FDA">
            <w:pPr>
              <w:autoSpaceDE w:val="0"/>
              <w:autoSpaceDN w:val="0"/>
              <w:adjustRightInd w:val="0"/>
              <w:spacing w:before="60" w:after="60"/>
              <w:jc w:val="both"/>
              <w:rPr>
                <w:color w:val="000000" w:themeColor="text1"/>
              </w:rPr>
            </w:pPr>
            <w:r w:rsidRPr="000039D8">
              <w:rPr>
                <w:rFonts w:asciiTheme="minorHAnsi" w:hAnsiTheme="minorHAnsi"/>
              </w:rPr>
              <w:t>Ocenie podlega, czy wnioskowana</w:t>
            </w:r>
            <w:r w:rsidRPr="003019B4">
              <w:rPr>
                <w:color w:val="000000" w:themeColor="text1"/>
              </w:rPr>
              <w:t xml:space="preserve"> kwota wsparcia spełnia wymogi poddziałania w zakresie:</w:t>
            </w:r>
          </w:p>
          <w:p w14:paraId="78BEDD40" w14:textId="6E377E2D" w:rsidR="00673FDA" w:rsidRPr="003019B4" w:rsidRDefault="00673FDA" w:rsidP="00426C0E">
            <w:pPr>
              <w:autoSpaceDE w:val="0"/>
              <w:autoSpaceDN w:val="0"/>
              <w:adjustRightInd w:val="0"/>
              <w:spacing w:before="0" w:after="60"/>
              <w:ind w:left="302"/>
              <w:rPr>
                <w:color w:val="000000" w:themeColor="text1"/>
              </w:rPr>
            </w:pPr>
            <w:r w:rsidRPr="00421ABE">
              <w:rPr>
                <w:rFonts w:cstheme="minorHAnsi"/>
                <w:color w:val="000000" w:themeColor="text1"/>
              </w:rPr>
              <w:t xml:space="preserve">- </w:t>
            </w:r>
            <w:r w:rsidRPr="003019B4">
              <w:rPr>
                <w:color w:val="000000" w:themeColor="text1"/>
              </w:rPr>
              <w:t>maksymalnej wartości kosztów kwalifikowa</w:t>
            </w:r>
            <w:r w:rsidR="00817A27">
              <w:rPr>
                <w:color w:val="000000" w:themeColor="text1"/>
              </w:rPr>
              <w:t>l</w:t>
            </w:r>
            <w:r w:rsidRPr="003019B4">
              <w:rPr>
                <w:color w:val="000000" w:themeColor="text1"/>
              </w:rPr>
              <w:t>nych w ramach poddziałania</w:t>
            </w:r>
            <w:r w:rsidR="008A0867">
              <w:rPr>
                <w:color w:val="000000" w:themeColor="text1"/>
              </w:rPr>
              <w:t xml:space="preserve"> określonej w regulaminie danego konkursu, </w:t>
            </w:r>
            <w:r w:rsidR="00FF76FA">
              <w:rPr>
                <w:color w:val="000000" w:themeColor="text1"/>
              </w:rPr>
              <w:t xml:space="preserve">jednak </w:t>
            </w:r>
            <w:r w:rsidR="008A0867">
              <w:rPr>
                <w:color w:val="000000" w:themeColor="text1"/>
              </w:rPr>
              <w:t xml:space="preserve">nie więcej niż </w:t>
            </w:r>
            <w:r w:rsidR="00426C0E">
              <w:rPr>
                <w:rFonts w:cstheme="minorHAnsi"/>
                <w:color w:val="000000" w:themeColor="text1"/>
              </w:rPr>
              <w:t xml:space="preserve"> </w:t>
            </w:r>
            <w:r w:rsidR="00D00BEE">
              <w:rPr>
                <w:rFonts w:cstheme="minorHAnsi"/>
                <w:color w:val="000000" w:themeColor="text1"/>
              </w:rPr>
              <w:t>1 000 000 zł</w:t>
            </w:r>
            <w:r w:rsidR="00426C0E">
              <w:rPr>
                <w:rFonts w:cstheme="minorHAnsi"/>
                <w:color w:val="000000" w:themeColor="text1"/>
              </w:rPr>
              <w:t>,</w:t>
            </w:r>
          </w:p>
          <w:p w14:paraId="4D3ACA46" w14:textId="77777777" w:rsidR="00673FDA" w:rsidRPr="003019B4" w:rsidRDefault="00673FDA" w:rsidP="00817A27">
            <w:pPr>
              <w:autoSpaceDE w:val="0"/>
              <w:autoSpaceDN w:val="0"/>
              <w:adjustRightInd w:val="0"/>
              <w:spacing w:before="0" w:after="60"/>
              <w:ind w:left="302"/>
              <w:jc w:val="both"/>
              <w:rPr>
                <w:color w:val="000000" w:themeColor="text1"/>
              </w:rPr>
            </w:pPr>
            <w:r w:rsidRPr="00421ABE">
              <w:rPr>
                <w:rFonts w:cstheme="minorHAnsi"/>
                <w:color w:val="000000" w:themeColor="text1"/>
              </w:rPr>
              <w:t xml:space="preserve">- </w:t>
            </w:r>
            <w:r w:rsidRPr="003019B4">
              <w:rPr>
                <w:color w:val="000000" w:themeColor="text1"/>
              </w:rPr>
              <w:t>maksymalnej dopuszczalnej intensywności wsparcia:</w:t>
            </w:r>
          </w:p>
          <w:p w14:paraId="636EBA2A" w14:textId="61F06CDF" w:rsidR="00673FDA" w:rsidRPr="003019B4" w:rsidRDefault="00673FDA" w:rsidP="00817A27">
            <w:pPr>
              <w:pStyle w:val="Akapitzlist"/>
              <w:numPr>
                <w:ilvl w:val="0"/>
                <w:numId w:val="11"/>
              </w:numPr>
              <w:autoSpaceDE w:val="0"/>
              <w:autoSpaceDN w:val="0"/>
              <w:adjustRightInd w:val="0"/>
              <w:spacing w:after="120"/>
              <w:ind w:left="629" w:hanging="327"/>
              <w:jc w:val="both"/>
              <w:rPr>
                <w:color w:val="000000" w:themeColor="text1"/>
                <w:sz w:val="20"/>
              </w:rPr>
            </w:pPr>
            <w:r w:rsidRPr="003019B4">
              <w:rPr>
                <w:color w:val="000000" w:themeColor="text1"/>
                <w:sz w:val="20"/>
              </w:rPr>
              <w:t xml:space="preserve">w przypadku wyboru przez </w:t>
            </w:r>
            <w:r w:rsidR="00817A27">
              <w:rPr>
                <w:color w:val="000000" w:themeColor="text1"/>
                <w:sz w:val="20"/>
              </w:rPr>
              <w:t>w</w:t>
            </w:r>
            <w:r w:rsidR="00817A27" w:rsidRPr="003019B4">
              <w:rPr>
                <w:color w:val="000000" w:themeColor="text1"/>
                <w:sz w:val="20"/>
              </w:rPr>
              <w:t xml:space="preserve">nioskodawcę </w:t>
            </w:r>
            <w:r w:rsidRPr="003019B4">
              <w:rPr>
                <w:color w:val="000000" w:themeColor="text1"/>
                <w:sz w:val="20"/>
              </w:rPr>
              <w:t>formy dofinansowania w postaci:</w:t>
            </w:r>
          </w:p>
          <w:p w14:paraId="29E8DC30" w14:textId="77777777" w:rsidR="00673FDA" w:rsidRPr="003019B4" w:rsidRDefault="00673FDA" w:rsidP="00673FDA">
            <w:pPr>
              <w:pStyle w:val="Akapitzlist"/>
              <w:numPr>
                <w:ilvl w:val="0"/>
                <w:numId w:val="12"/>
              </w:numPr>
              <w:autoSpaceDE w:val="0"/>
              <w:autoSpaceDN w:val="0"/>
              <w:adjustRightInd w:val="0"/>
              <w:spacing w:after="120"/>
              <w:ind w:left="1055" w:hanging="426"/>
              <w:jc w:val="both"/>
              <w:rPr>
                <w:color w:val="000000" w:themeColor="text1"/>
                <w:sz w:val="20"/>
              </w:rPr>
            </w:pPr>
            <w:r w:rsidRPr="003019B4">
              <w:rPr>
                <w:color w:val="000000" w:themeColor="text1"/>
                <w:sz w:val="20"/>
              </w:rPr>
              <w:t>pomocy publicznej na sfinansowanie wydatków związanych z wynajmem, budową i obsługą stoiska wystawowego - do 50% wartości wydatków kwalifikowalnych oraz</w:t>
            </w:r>
          </w:p>
          <w:p w14:paraId="6553EBBC" w14:textId="2C3CEBD2" w:rsidR="00673FDA" w:rsidRPr="003019B4" w:rsidRDefault="00673FDA" w:rsidP="00673FDA">
            <w:pPr>
              <w:pStyle w:val="Akapitzlist"/>
              <w:numPr>
                <w:ilvl w:val="0"/>
                <w:numId w:val="12"/>
              </w:numPr>
              <w:autoSpaceDE w:val="0"/>
              <w:autoSpaceDN w:val="0"/>
              <w:adjustRightInd w:val="0"/>
              <w:spacing w:after="60"/>
              <w:ind w:left="1054" w:hanging="425"/>
              <w:jc w:val="both"/>
              <w:rPr>
                <w:color w:val="000000" w:themeColor="text1"/>
                <w:sz w:val="20"/>
              </w:rPr>
            </w:pPr>
            <w:r w:rsidRPr="003019B4">
              <w:rPr>
                <w:i/>
                <w:color w:val="000000" w:themeColor="text1"/>
                <w:sz w:val="20"/>
              </w:rPr>
              <w:t xml:space="preserve">pomocy de </w:t>
            </w:r>
            <w:proofErr w:type="spellStart"/>
            <w:r w:rsidRPr="003019B4">
              <w:rPr>
                <w:i/>
                <w:color w:val="000000" w:themeColor="text1"/>
                <w:sz w:val="20"/>
              </w:rPr>
              <w:t>minimis</w:t>
            </w:r>
            <w:proofErr w:type="spellEnd"/>
            <w:r w:rsidRPr="003019B4">
              <w:rPr>
                <w:i/>
                <w:color w:val="000000" w:themeColor="text1"/>
                <w:sz w:val="20"/>
              </w:rPr>
              <w:t xml:space="preserve"> </w:t>
            </w:r>
            <w:r w:rsidRPr="003019B4">
              <w:rPr>
                <w:color w:val="000000" w:themeColor="text1"/>
                <w:sz w:val="20"/>
              </w:rPr>
              <w:t xml:space="preserve">na sfinansowanie wybranych kosztów wskazanych w </w:t>
            </w:r>
            <w:r w:rsidR="00817A27">
              <w:rPr>
                <w:color w:val="000000" w:themeColor="text1"/>
                <w:sz w:val="20"/>
              </w:rPr>
              <w:br/>
            </w:r>
            <w:r w:rsidRPr="003019B4">
              <w:rPr>
                <w:color w:val="000000" w:themeColor="text1"/>
                <w:sz w:val="20"/>
              </w:rPr>
              <w:lastRenderedPageBreak/>
              <w:t xml:space="preserve">§ 42 rozporządzenia Ministra Infrastruktury i Rozwoju w sprawie udzielania przez Polską Agencję Rozwoju Przedsiębiorczości pomocy finansowej w ramach Programu Operacyjnego Inteligentny Rozwój 2014-2020 (których katalog określono w Regulaminie </w:t>
            </w:r>
            <w:r w:rsidR="001A5486">
              <w:rPr>
                <w:color w:val="000000" w:themeColor="text1"/>
                <w:sz w:val="20"/>
              </w:rPr>
              <w:t>k</w:t>
            </w:r>
            <w:r w:rsidRPr="003019B4">
              <w:rPr>
                <w:color w:val="000000" w:themeColor="text1"/>
                <w:sz w:val="20"/>
              </w:rPr>
              <w:t>onkursu) - do 85% wartości kosztów kwalifikowalnych.</w:t>
            </w:r>
          </w:p>
          <w:p w14:paraId="5F878461" w14:textId="77777777" w:rsidR="00673FDA" w:rsidRPr="003019B4" w:rsidRDefault="00673FDA" w:rsidP="00673FDA">
            <w:pPr>
              <w:autoSpaceDE w:val="0"/>
              <w:autoSpaceDN w:val="0"/>
              <w:adjustRightInd w:val="0"/>
              <w:spacing w:before="0" w:after="60"/>
              <w:ind w:left="629"/>
              <w:jc w:val="both"/>
              <w:rPr>
                <w:color w:val="000000" w:themeColor="text1"/>
              </w:rPr>
            </w:pPr>
            <w:r w:rsidRPr="003019B4">
              <w:rPr>
                <w:color w:val="000000" w:themeColor="text1"/>
              </w:rPr>
              <w:t xml:space="preserve">Jeśli w ramach poddziałania pomoc </w:t>
            </w:r>
            <w:r w:rsidRPr="003019B4">
              <w:rPr>
                <w:i/>
                <w:color w:val="000000" w:themeColor="text1"/>
              </w:rPr>
              <w:t xml:space="preserve">de </w:t>
            </w:r>
            <w:proofErr w:type="spellStart"/>
            <w:r w:rsidRPr="003019B4">
              <w:rPr>
                <w:i/>
                <w:color w:val="000000" w:themeColor="text1"/>
              </w:rPr>
              <w:t>minimis</w:t>
            </w:r>
            <w:proofErr w:type="spellEnd"/>
            <w:r w:rsidRPr="003019B4">
              <w:rPr>
                <w:color w:val="000000" w:themeColor="text1"/>
              </w:rPr>
              <w:t xml:space="preserve"> jest udzielana razem z pomocą publiczną, wówczas stosuje się intensywność odpowiednią dla pomocy publicznej stanowiącej główne przeznaczenie w projekcie, tj. 50% wartości wydatków kwalifikowalnych.</w:t>
            </w:r>
          </w:p>
          <w:p w14:paraId="6CEE6B75" w14:textId="54D3E300" w:rsidR="00673FDA" w:rsidRPr="003019B4" w:rsidRDefault="00673FDA" w:rsidP="00817A27">
            <w:pPr>
              <w:pStyle w:val="Akapitzlist"/>
              <w:numPr>
                <w:ilvl w:val="0"/>
                <w:numId w:val="11"/>
              </w:numPr>
              <w:autoSpaceDE w:val="0"/>
              <w:autoSpaceDN w:val="0"/>
              <w:adjustRightInd w:val="0"/>
              <w:spacing w:after="120"/>
              <w:ind w:left="629" w:hanging="327"/>
              <w:jc w:val="both"/>
              <w:rPr>
                <w:color w:val="000000" w:themeColor="text1"/>
                <w:sz w:val="20"/>
              </w:rPr>
            </w:pPr>
            <w:r w:rsidRPr="003019B4">
              <w:rPr>
                <w:color w:val="000000" w:themeColor="text1"/>
                <w:sz w:val="20"/>
              </w:rPr>
              <w:t xml:space="preserve">w przypadku wyboru przez </w:t>
            </w:r>
            <w:r w:rsidR="00817A27">
              <w:rPr>
                <w:color w:val="000000" w:themeColor="text1"/>
                <w:sz w:val="20"/>
              </w:rPr>
              <w:t>w</w:t>
            </w:r>
            <w:r w:rsidR="00817A27" w:rsidRPr="003019B4">
              <w:rPr>
                <w:color w:val="000000" w:themeColor="text1"/>
                <w:sz w:val="20"/>
              </w:rPr>
              <w:t xml:space="preserve">nioskodawcę </w:t>
            </w:r>
            <w:r w:rsidRPr="003019B4">
              <w:rPr>
                <w:color w:val="000000" w:themeColor="text1"/>
                <w:sz w:val="20"/>
              </w:rPr>
              <w:t xml:space="preserve">formy dofinansowania w postaci tylko </w:t>
            </w:r>
            <w:r w:rsidRPr="003019B4">
              <w:rPr>
                <w:i/>
                <w:color w:val="000000" w:themeColor="text1"/>
                <w:sz w:val="20"/>
              </w:rPr>
              <w:t xml:space="preserve">pomocy de </w:t>
            </w:r>
            <w:proofErr w:type="spellStart"/>
            <w:r w:rsidRPr="003019B4">
              <w:rPr>
                <w:i/>
                <w:color w:val="000000" w:themeColor="text1"/>
                <w:sz w:val="20"/>
              </w:rPr>
              <w:t>minimis</w:t>
            </w:r>
            <w:proofErr w:type="spellEnd"/>
            <w:r w:rsidRPr="003019B4">
              <w:rPr>
                <w:color w:val="000000" w:themeColor="text1"/>
                <w:sz w:val="20"/>
              </w:rPr>
              <w:t>:</w:t>
            </w:r>
          </w:p>
          <w:p w14:paraId="119D48C4" w14:textId="77777777" w:rsidR="00673FDA" w:rsidRPr="003019B4" w:rsidRDefault="00673FDA" w:rsidP="00673FDA">
            <w:pPr>
              <w:pStyle w:val="Akapitzlist"/>
              <w:autoSpaceDE w:val="0"/>
              <w:autoSpaceDN w:val="0"/>
              <w:adjustRightInd w:val="0"/>
              <w:spacing w:after="120"/>
              <w:ind w:left="629"/>
              <w:jc w:val="both"/>
              <w:rPr>
                <w:color w:val="000000" w:themeColor="text1"/>
                <w:sz w:val="20"/>
              </w:rPr>
            </w:pPr>
            <w:r w:rsidRPr="003019B4">
              <w:rPr>
                <w:color w:val="000000" w:themeColor="text1"/>
                <w:sz w:val="20"/>
              </w:rPr>
              <w:t>- do 60% - dla średniego przedsiębiorstwa;</w:t>
            </w:r>
          </w:p>
          <w:p w14:paraId="59FD31FC" w14:textId="77777777" w:rsidR="00673FDA" w:rsidRPr="003019B4" w:rsidRDefault="00673FDA" w:rsidP="00673FDA">
            <w:pPr>
              <w:pStyle w:val="Akapitzlist"/>
              <w:autoSpaceDE w:val="0"/>
              <w:autoSpaceDN w:val="0"/>
              <w:adjustRightInd w:val="0"/>
              <w:spacing w:after="120"/>
              <w:ind w:left="629"/>
              <w:jc w:val="both"/>
              <w:rPr>
                <w:color w:val="000000" w:themeColor="text1"/>
                <w:sz w:val="20"/>
              </w:rPr>
            </w:pPr>
            <w:r w:rsidRPr="003019B4">
              <w:rPr>
                <w:color w:val="000000" w:themeColor="text1"/>
                <w:sz w:val="20"/>
              </w:rPr>
              <w:t>- do 75% - dla małego przedsiębiorstwa;</w:t>
            </w:r>
          </w:p>
          <w:p w14:paraId="617385E2" w14:textId="77777777" w:rsidR="00673FDA" w:rsidRPr="003019B4" w:rsidRDefault="00673FDA" w:rsidP="00673FDA">
            <w:pPr>
              <w:pStyle w:val="Akapitzlist"/>
              <w:autoSpaceDE w:val="0"/>
              <w:autoSpaceDN w:val="0"/>
              <w:adjustRightInd w:val="0"/>
              <w:spacing w:after="120"/>
              <w:ind w:left="629"/>
              <w:jc w:val="both"/>
              <w:rPr>
                <w:color w:val="000000" w:themeColor="text1"/>
                <w:sz w:val="20"/>
              </w:rPr>
            </w:pPr>
            <w:r w:rsidRPr="003019B4">
              <w:rPr>
                <w:color w:val="000000" w:themeColor="text1"/>
                <w:sz w:val="20"/>
              </w:rPr>
              <w:t>- do 80% - dla mikroprzedsiębiorstwa z województwa mazowieckiego;</w:t>
            </w:r>
          </w:p>
          <w:p w14:paraId="27E41A2D" w14:textId="77777777" w:rsidR="00673FDA" w:rsidRPr="003019B4" w:rsidRDefault="00673FDA" w:rsidP="00673FDA">
            <w:pPr>
              <w:pStyle w:val="Akapitzlist"/>
              <w:autoSpaceDE w:val="0"/>
              <w:autoSpaceDN w:val="0"/>
              <w:adjustRightInd w:val="0"/>
              <w:spacing w:after="60"/>
              <w:ind w:left="629"/>
              <w:jc w:val="both"/>
              <w:rPr>
                <w:color w:val="000000" w:themeColor="text1"/>
                <w:sz w:val="20"/>
              </w:rPr>
            </w:pPr>
            <w:r w:rsidRPr="003019B4">
              <w:rPr>
                <w:color w:val="000000" w:themeColor="text1"/>
                <w:sz w:val="20"/>
              </w:rPr>
              <w:t>- do 85% - dla pozostałych mikroprzedsiębiorstw.</w:t>
            </w:r>
          </w:p>
          <w:p w14:paraId="74CCF97A" w14:textId="5ABCC6A8" w:rsidR="00673FDA" w:rsidRPr="003019B4" w:rsidRDefault="00673FDA">
            <w:pPr>
              <w:spacing w:before="120" w:after="120"/>
              <w:jc w:val="both"/>
              <w:rPr>
                <w:rFonts w:asciiTheme="minorHAnsi" w:hAnsiTheme="minorHAnsi"/>
              </w:rPr>
            </w:pPr>
            <w:r w:rsidRPr="003019B4">
              <w:rPr>
                <w:color w:val="000000" w:themeColor="text1"/>
              </w:rPr>
              <w:t xml:space="preserve">Pomoc </w:t>
            </w:r>
            <w:r w:rsidRPr="003019B4">
              <w:rPr>
                <w:i/>
                <w:color w:val="000000" w:themeColor="text1"/>
              </w:rPr>
              <w:t xml:space="preserve">de </w:t>
            </w:r>
            <w:proofErr w:type="spellStart"/>
            <w:r w:rsidRPr="003019B4">
              <w:rPr>
                <w:i/>
                <w:color w:val="000000" w:themeColor="text1"/>
              </w:rPr>
              <w:t>minimis</w:t>
            </w:r>
            <w:proofErr w:type="spellEnd"/>
            <w:r w:rsidRPr="003019B4">
              <w:rPr>
                <w:color w:val="000000" w:themeColor="text1"/>
              </w:rPr>
              <w:t xml:space="preserve"> może być udzielona </w:t>
            </w:r>
            <w:r w:rsidR="00817A27">
              <w:rPr>
                <w:color w:val="000000" w:themeColor="text1"/>
              </w:rPr>
              <w:t>w</w:t>
            </w:r>
            <w:r w:rsidRPr="003019B4">
              <w:rPr>
                <w:color w:val="000000" w:themeColor="text1"/>
              </w:rPr>
              <w:t xml:space="preserve">nioskodawcy, jeżeli wartość tej pomocy brutto łącznie z wartością innej pomocy </w:t>
            </w:r>
            <w:r w:rsidRPr="003019B4">
              <w:rPr>
                <w:i/>
                <w:color w:val="000000" w:themeColor="text1"/>
              </w:rPr>
              <w:t xml:space="preserve">de </w:t>
            </w:r>
            <w:proofErr w:type="spellStart"/>
            <w:r w:rsidRPr="003019B4">
              <w:rPr>
                <w:i/>
                <w:color w:val="000000" w:themeColor="text1"/>
              </w:rPr>
              <w:t>minimis</w:t>
            </w:r>
            <w:proofErr w:type="spellEnd"/>
            <w:r w:rsidRPr="003019B4">
              <w:rPr>
                <w:color w:val="000000" w:themeColor="text1"/>
              </w:rPr>
              <w:t xml:space="preserve"> otrzymanej przez jednego przedsiębiorcę w rozumieniu art. 2 ust. 2 rozporządzenia Komisji (UE) nr 1407/2013, w okresie bieżącego roku i dwóch poprzednich lat podatkowych nie przekracza kwoty stanowiącej równowartość 200 000 euro, a w przypadku przedsiębiorcy prowadzącego działalność w sektorze drogowego transportu towarów - 100 000 euro oraz spełnione są inne warunki określone w odrębnych przepisach prawa.</w:t>
            </w:r>
          </w:p>
        </w:tc>
        <w:tc>
          <w:tcPr>
            <w:tcW w:w="1533" w:type="dxa"/>
            <w:gridSpan w:val="2"/>
            <w:vAlign w:val="center"/>
          </w:tcPr>
          <w:p w14:paraId="768BA1F2" w14:textId="77777777" w:rsidR="00673FDA" w:rsidRPr="003019B4" w:rsidRDefault="00673FDA" w:rsidP="00673FDA">
            <w:pPr>
              <w:spacing w:before="120" w:after="0" w:line="240" w:lineRule="auto"/>
              <w:jc w:val="center"/>
              <w:rPr>
                <w:rFonts w:asciiTheme="minorHAnsi" w:hAnsiTheme="minorHAnsi"/>
              </w:rPr>
            </w:pPr>
            <w:r w:rsidRPr="003019B4">
              <w:rPr>
                <w:rFonts w:asciiTheme="minorHAnsi" w:hAnsiTheme="minorHAnsi"/>
              </w:rPr>
              <w:lastRenderedPageBreak/>
              <w:t>TAK/NIE</w:t>
            </w:r>
          </w:p>
        </w:tc>
        <w:tc>
          <w:tcPr>
            <w:tcW w:w="1728" w:type="dxa"/>
            <w:gridSpan w:val="3"/>
            <w:vAlign w:val="center"/>
          </w:tcPr>
          <w:p w14:paraId="65D0BF04" w14:textId="77777777" w:rsidR="00673FDA" w:rsidRPr="003019B4" w:rsidRDefault="00673FDA" w:rsidP="00673FDA">
            <w:pPr>
              <w:spacing w:before="120" w:after="0" w:line="240" w:lineRule="auto"/>
              <w:jc w:val="center"/>
              <w:rPr>
                <w:rFonts w:asciiTheme="minorHAnsi" w:hAnsiTheme="minorHAnsi"/>
              </w:rPr>
            </w:pPr>
            <w:r w:rsidRPr="003019B4">
              <w:rPr>
                <w:rFonts w:asciiTheme="minorHAnsi" w:hAnsiTheme="minorHAnsi"/>
              </w:rPr>
              <w:t>TAK</w:t>
            </w:r>
          </w:p>
        </w:tc>
      </w:tr>
      <w:tr w:rsidR="00673FDA" w:rsidRPr="007E3E7B" w14:paraId="644B007B" w14:textId="77777777" w:rsidTr="00BB6855">
        <w:trPr>
          <w:trHeight w:val="1654"/>
        </w:trPr>
        <w:tc>
          <w:tcPr>
            <w:tcW w:w="944" w:type="dxa"/>
          </w:tcPr>
          <w:p w14:paraId="01009E5D" w14:textId="77777777" w:rsidR="00673FDA" w:rsidRPr="003019B4" w:rsidRDefault="00673FDA" w:rsidP="008A0867">
            <w:pPr>
              <w:pStyle w:val="Akapitzlist"/>
              <w:numPr>
                <w:ilvl w:val="0"/>
                <w:numId w:val="4"/>
              </w:numPr>
              <w:spacing w:before="120" w:after="0" w:line="240" w:lineRule="auto"/>
              <w:ind w:left="0" w:firstLine="0"/>
              <w:contextualSpacing w:val="0"/>
              <w:rPr>
                <w:rFonts w:asciiTheme="minorHAnsi" w:hAnsiTheme="minorHAnsi"/>
                <w:sz w:val="20"/>
              </w:rPr>
            </w:pPr>
          </w:p>
        </w:tc>
        <w:tc>
          <w:tcPr>
            <w:tcW w:w="3175" w:type="dxa"/>
            <w:gridSpan w:val="3"/>
            <w:shd w:val="clear" w:color="auto" w:fill="auto"/>
          </w:tcPr>
          <w:p w14:paraId="74C712AD" w14:textId="77777777" w:rsidR="00673FDA" w:rsidRDefault="00673FDA" w:rsidP="008A0867">
            <w:pPr>
              <w:autoSpaceDE w:val="0"/>
              <w:autoSpaceDN w:val="0"/>
              <w:adjustRightInd w:val="0"/>
              <w:spacing w:before="60" w:after="60"/>
            </w:pPr>
            <w:r w:rsidRPr="003019B4">
              <w:t>Projekt jest zgodny z zasadami horyzontalnymi wymienionymi w</w:t>
            </w:r>
            <w:r w:rsidRPr="00004267">
              <w:rPr>
                <w:rFonts w:cstheme="minorHAnsi"/>
              </w:rPr>
              <w:t> </w:t>
            </w:r>
            <w:r w:rsidRPr="003019B4">
              <w:t xml:space="preserve">art. 7 i 8 </w:t>
            </w:r>
            <w:r w:rsidRPr="003019B4">
              <w:rPr>
                <w:color w:val="000000"/>
              </w:rPr>
              <w:t xml:space="preserve">rozporządzenia </w:t>
            </w:r>
            <w:r w:rsidRPr="003019B4">
              <w:t>Parlamentu Europejskiego i Rady (UE) nr 1303/2013</w:t>
            </w:r>
          </w:p>
          <w:p w14:paraId="09E9CC11" w14:textId="509DF205" w:rsidR="00BA566D" w:rsidRPr="003019B4" w:rsidRDefault="00BA566D" w:rsidP="008A0867">
            <w:pPr>
              <w:autoSpaceDE w:val="0"/>
              <w:autoSpaceDN w:val="0"/>
              <w:adjustRightInd w:val="0"/>
              <w:spacing w:before="60" w:after="60"/>
            </w:pPr>
            <w:bookmarkStart w:id="0" w:name="_GoBack"/>
            <w:bookmarkEnd w:id="0"/>
          </w:p>
        </w:tc>
        <w:tc>
          <w:tcPr>
            <w:tcW w:w="7354" w:type="dxa"/>
            <w:gridSpan w:val="2"/>
            <w:shd w:val="clear" w:color="auto" w:fill="auto"/>
          </w:tcPr>
          <w:p w14:paraId="69465744" w14:textId="5FB8642B" w:rsidR="00673FDA" w:rsidRPr="003019B4" w:rsidRDefault="00673FDA" w:rsidP="008A0867">
            <w:pPr>
              <w:spacing w:before="60" w:after="120"/>
              <w:rPr>
                <w:rFonts w:asciiTheme="minorHAnsi" w:hAnsiTheme="minorHAnsi"/>
              </w:rPr>
            </w:pPr>
            <w:r w:rsidRPr="009F7899">
              <w:t>Wnioskodawca określa we wniosku o dofinansowanie, że</w:t>
            </w:r>
            <w:r w:rsidRPr="009F7899">
              <w:rPr>
                <w:color w:val="000000" w:themeColor="text1"/>
              </w:rPr>
              <w:t xml:space="preserve"> </w:t>
            </w:r>
            <w:r w:rsidRPr="003019B4">
              <w:t>projekt jest zgodny z zasadą równości szans oraz zasadą zrównoważonego rozwoju, o których mowa w art</w:t>
            </w:r>
            <w:r w:rsidRPr="003019B4">
              <w:rPr>
                <w:color w:val="000000" w:themeColor="text1"/>
              </w:rPr>
              <w:t xml:space="preserve">. </w:t>
            </w:r>
            <w:r w:rsidRPr="003019B4">
              <w:t xml:space="preserve">7 i </w:t>
            </w:r>
            <w:r w:rsidRPr="003019B4">
              <w:rPr>
                <w:color w:val="000000" w:themeColor="text1"/>
              </w:rPr>
              <w:t xml:space="preserve">8 rozporządzenia Parlamentu Europejskiego i Rady (UE) nr </w:t>
            </w:r>
            <w:r w:rsidRPr="003019B4">
              <w:t>1303/2013</w:t>
            </w:r>
            <w:r w:rsidRPr="003019B4">
              <w:rPr>
                <w:color w:val="000000" w:themeColor="text1"/>
              </w:rPr>
              <w:t>.</w:t>
            </w:r>
            <w:r w:rsidR="00817A27">
              <w:rPr>
                <w:color w:val="000000" w:themeColor="text1"/>
              </w:rPr>
              <w:t xml:space="preserve"> </w:t>
            </w:r>
            <w:r w:rsidRPr="003019B4">
              <w:rPr>
                <w:color w:val="000000" w:themeColor="text1"/>
              </w:rPr>
              <w:t xml:space="preserve">Ocena jest dokonywana na podstawie oświadczenia </w:t>
            </w:r>
            <w:r w:rsidRPr="003019B4">
              <w:t xml:space="preserve">i uzasadnienia </w:t>
            </w:r>
            <w:r w:rsidR="00817A27">
              <w:rPr>
                <w:color w:val="000000" w:themeColor="text1"/>
              </w:rPr>
              <w:t>w</w:t>
            </w:r>
            <w:r w:rsidR="00817A27" w:rsidRPr="003019B4">
              <w:rPr>
                <w:color w:val="000000" w:themeColor="text1"/>
              </w:rPr>
              <w:t>nioskodawcy</w:t>
            </w:r>
            <w:r w:rsidRPr="003019B4">
              <w:rPr>
                <w:color w:val="000000" w:themeColor="text1"/>
              </w:rPr>
              <w:t>.</w:t>
            </w:r>
          </w:p>
        </w:tc>
        <w:tc>
          <w:tcPr>
            <w:tcW w:w="1533" w:type="dxa"/>
            <w:gridSpan w:val="2"/>
            <w:vAlign w:val="center"/>
          </w:tcPr>
          <w:p w14:paraId="4A8EBEE8" w14:textId="77777777" w:rsidR="00673FDA" w:rsidRPr="003019B4" w:rsidRDefault="00673FDA" w:rsidP="00673FDA">
            <w:pPr>
              <w:spacing w:before="120" w:after="0" w:line="240" w:lineRule="auto"/>
              <w:jc w:val="center"/>
              <w:rPr>
                <w:rFonts w:asciiTheme="minorHAnsi" w:hAnsiTheme="minorHAnsi"/>
              </w:rPr>
            </w:pPr>
            <w:r w:rsidRPr="003019B4">
              <w:rPr>
                <w:rFonts w:asciiTheme="minorHAnsi" w:hAnsiTheme="minorHAnsi"/>
              </w:rPr>
              <w:t>TAK/NIE</w:t>
            </w:r>
          </w:p>
        </w:tc>
        <w:tc>
          <w:tcPr>
            <w:tcW w:w="1728" w:type="dxa"/>
            <w:gridSpan w:val="3"/>
            <w:vAlign w:val="center"/>
          </w:tcPr>
          <w:p w14:paraId="613E9B5A" w14:textId="77777777" w:rsidR="00673FDA" w:rsidRPr="003019B4" w:rsidRDefault="00673FDA" w:rsidP="00673FDA">
            <w:pPr>
              <w:spacing w:before="120" w:after="0" w:line="240" w:lineRule="auto"/>
              <w:jc w:val="center"/>
              <w:rPr>
                <w:rFonts w:asciiTheme="minorHAnsi" w:hAnsiTheme="minorHAnsi"/>
              </w:rPr>
            </w:pPr>
          </w:p>
          <w:p w14:paraId="39DABA11" w14:textId="77777777" w:rsidR="00673FDA" w:rsidRPr="003019B4" w:rsidRDefault="00673FDA" w:rsidP="00673FDA">
            <w:pPr>
              <w:spacing w:before="120" w:after="0" w:line="240" w:lineRule="auto"/>
              <w:jc w:val="center"/>
              <w:rPr>
                <w:rFonts w:asciiTheme="minorHAnsi" w:hAnsiTheme="minorHAnsi"/>
              </w:rPr>
            </w:pPr>
            <w:r w:rsidRPr="003019B4">
              <w:rPr>
                <w:rFonts w:asciiTheme="minorHAnsi" w:hAnsiTheme="minorHAnsi"/>
              </w:rPr>
              <w:t>TAK</w:t>
            </w:r>
          </w:p>
          <w:p w14:paraId="1720E702" w14:textId="77777777" w:rsidR="00673FDA" w:rsidRPr="003019B4" w:rsidRDefault="00673FDA" w:rsidP="00673FDA">
            <w:pPr>
              <w:spacing w:before="120" w:after="0" w:line="240" w:lineRule="auto"/>
              <w:rPr>
                <w:rFonts w:asciiTheme="minorHAnsi" w:hAnsiTheme="minorHAnsi"/>
              </w:rPr>
            </w:pPr>
          </w:p>
        </w:tc>
      </w:tr>
      <w:tr w:rsidR="00673FDA" w:rsidRPr="00817A27" w14:paraId="3A3615A7" w14:textId="77777777" w:rsidTr="00BB6855">
        <w:trPr>
          <w:trHeight w:val="533"/>
        </w:trPr>
        <w:tc>
          <w:tcPr>
            <w:tcW w:w="14734" w:type="dxa"/>
            <w:gridSpan w:val="11"/>
            <w:shd w:val="clear" w:color="auto" w:fill="009999"/>
            <w:vAlign w:val="center"/>
          </w:tcPr>
          <w:p w14:paraId="2C5E56D6" w14:textId="77777777" w:rsidR="00673FDA" w:rsidRPr="008A0867" w:rsidRDefault="00673FDA" w:rsidP="008A0867">
            <w:pPr>
              <w:spacing w:before="240" w:after="240" w:line="240" w:lineRule="auto"/>
              <w:rPr>
                <w:rFonts w:asciiTheme="minorHAnsi" w:hAnsiTheme="minorHAnsi"/>
                <w:b/>
                <w:color w:val="FFFFFF" w:themeColor="background1"/>
                <w:sz w:val="22"/>
                <w:szCs w:val="22"/>
              </w:rPr>
            </w:pPr>
            <w:r w:rsidRPr="008A0867">
              <w:rPr>
                <w:rFonts w:ascii="Arial" w:hAnsi="Arial"/>
                <w:b/>
                <w:color w:val="FFFFFF" w:themeColor="background1"/>
                <w:sz w:val="22"/>
                <w:szCs w:val="22"/>
              </w:rPr>
              <w:lastRenderedPageBreak/>
              <w:t>Kryterium formalne specyficzne</w:t>
            </w:r>
          </w:p>
        </w:tc>
      </w:tr>
      <w:tr w:rsidR="00673FDA" w:rsidRPr="00661458" w14:paraId="4FBF7EB6" w14:textId="77777777" w:rsidTr="00BB6855">
        <w:trPr>
          <w:trHeight w:val="532"/>
        </w:trPr>
        <w:tc>
          <w:tcPr>
            <w:tcW w:w="944" w:type="dxa"/>
            <w:shd w:val="clear" w:color="auto" w:fill="009999"/>
            <w:vAlign w:val="center"/>
          </w:tcPr>
          <w:p w14:paraId="47E96D34" w14:textId="77777777" w:rsidR="00673FDA" w:rsidRPr="003019B4" w:rsidRDefault="00673FDA" w:rsidP="008A0867">
            <w:pPr>
              <w:pStyle w:val="Akapitzlist"/>
              <w:spacing w:before="60" w:after="60" w:line="240" w:lineRule="auto"/>
              <w:ind w:left="0"/>
              <w:contextualSpacing w:val="0"/>
              <w:rPr>
                <w:rFonts w:asciiTheme="minorHAnsi" w:hAnsiTheme="minorHAnsi"/>
                <w:b/>
                <w:color w:val="FFFFFF" w:themeColor="background1"/>
                <w:sz w:val="20"/>
              </w:rPr>
            </w:pPr>
            <w:r w:rsidRPr="003019B4">
              <w:rPr>
                <w:rFonts w:asciiTheme="minorHAnsi" w:hAnsiTheme="minorHAnsi"/>
                <w:b/>
                <w:color w:val="FFFFFF" w:themeColor="background1"/>
                <w:sz w:val="20"/>
              </w:rPr>
              <w:t>Lp.</w:t>
            </w:r>
          </w:p>
        </w:tc>
        <w:tc>
          <w:tcPr>
            <w:tcW w:w="3270" w:type="dxa"/>
            <w:gridSpan w:val="4"/>
            <w:shd w:val="clear" w:color="auto" w:fill="009999"/>
            <w:vAlign w:val="center"/>
          </w:tcPr>
          <w:p w14:paraId="610F2CF2" w14:textId="77777777" w:rsidR="00673FDA" w:rsidRPr="003019B4" w:rsidRDefault="00673FDA" w:rsidP="008A0867">
            <w:pPr>
              <w:pStyle w:val="Akapitzlist"/>
              <w:spacing w:before="60" w:after="60" w:line="240" w:lineRule="auto"/>
              <w:ind w:left="0"/>
              <w:contextualSpacing w:val="0"/>
              <w:rPr>
                <w:rFonts w:asciiTheme="minorHAnsi" w:hAnsiTheme="minorHAnsi"/>
                <w:b/>
                <w:color w:val="FFFFFF" w:themeColor="background1"/>
                <w:sz w:val="20"/>
                <w:highlight w:val="green"/>
              </w:rPr>
            </w:pPr>
            <w:r w:rsidRPr="003019B4">
              <w:rPr>
                <w:rFonts w:asciiTheme="minorHAnsi" w:hAnsiTheme="minorHAnsi"/>
                <w:b/>
                <w:color w:val="FFFFFF" w:themeColor="background1"/>
                <w:sz w:val="20"/>
              </w:rPr>
              <w:t>Nazwa kryterium</w:t>
            </w:r>
          </w:p>
        </w:tc>
        <w:tc>
          <w:tcPr>
            <w:tcW w:w="7259" w:type="dxa"/>
            <w:shd w:val="clear" w:color="auto" w:fill="009999"/>
            <w:vAlign w:val="center"/>
          </w:tcPr>
          <w:p w14:paraId="1E3C1D94" w14:textId="77777777" w:rsidR="00673FDA" w:rsidRPr="003019B4" w:rsidRDefault="00673FDA" w:rsidP="008A0867">
            <w:pPr>
              <w:spacing w:before="60" w:after="60" w:line="240" w:lineRule="auto"/>
              <w:jc w:val="center"/>
              <w:rPr>
                <w:rFonts w:asciiTheme="minorHAnsi" w:hAnsiTheme="minorHAnsi"/>
                <w:b/>
                <w:color w:val="FFFFFF" w:themeColor="background1"/>
                <w:highlight w:val="green"/>
              </w:rPr>
            </w:pPr>
            <w:r w:rsidRPr="003019B4">
              <w:rPr>
                <w:rFonts w:asciiTheme="minorHAnsi" w:hAnsiTheme="minorHAnsi"/>
                <w:b/>
                <w:color w:val="FFFFFF" w:themeColor="background1"/>
              </w:rPr>
              <w:t>Opis Kryterium</w:t>
            </w:r>
          </w:p>
        </w:tc>
        <w:tc>
          <w:tcPr>
            <w:tcW w:w="1533" w:type="dxa"/>
            <w:gridSpan w:val="2"/>
            <w:shd w:val="clear" w:color="auto" w:fill="009999"/>
            <w:vAlign w:val="center"/>
          </w:tcPr>
          <w:p w14:paraId="03476C32" w14:textId="77777777" w:rsidR="00673FDA" w:rsidRPr="003019B4" w:rsidRDefault="00673FDA" w:rsidP="008A0867">
            <w:pPr>
              <w:spacing w:before="60" w:after="60" w:line="240" w:lineRule="auto"/>
              <w:jc w:val="center"/>
              <w:rPr>
                <w:rFonts w:asciiTheme="minorHAnsi" w:hAnsiTheme="minorHAnsi"/>
                <w:b/>
                <w:color w:val="FFFFFF" w:themeColor="background1"/>
              </w:rPr>
            </w:pPr>
            <w:r w:rsidRPr="003019B4">
              <w:rPr>
                <w:rFonts w:asciiTheme="minorHAnsi" w:hAnsiTheme="minorHAnsi"/>
                <w:b/>
                <w:color w:val="FFFFFF" w:themeColor="background1"/>
              </w:rPr>
              <w:t>Sposób oceny</w:t>
            </w:r>
          </w:p>
        </w:tc>
        <w:tc>
          <w:tcPr>
            <w:tcW w:w="1728" w:type="dxa"/>
            <w:gridSpan w:val="3"/>
            <w:shd w:val="clear" w:color="auto" w:fill="009999"/>
            <w:vAlign w:val="center"/>
          </w:tcPr>
          <w:p w14:paraId="660E5AD5" w14:textId="77777777" w:rsidR="00673FDA" w:rsidRPr="003019B4" w:rsidRDefault="00673FDA" w:rsidP="008A0867">
            <w:pPr>
              <w:spacing w:before="60" w:after="60" w:line="240" w:lineRule="auto"/>
              <w:jc w:val="center"/>
              <w:rPr>
                <w:rFonts w:asciiTheme="minorHAnsi" w:hAnsiTheme="minorHAnsi"/>
                <w:b/>
                <w:color w:val="FFFFFF" w:themeColor="background1"/>
              </w:rPr>
            </w:pPr>
            <w:r w:rsidRPr="003019B4">
              <w:rPr>
                <w:rFonts w:asciiTheme="minorHAnsi" w:hAnsiTheme="minorHAnsi"/>
                <w:b/>
                <w:color w:val="FFFFFF" w:themeColor="background1"/>
              </w:rPr>
              <w:t>Wymagana ocena</w:t>
            </w:r>
          </w:p>
        </w:tc>
      </w:tr>
      <w:tr w:rsidR="00673FDA" w:rsidRPr="007E3E7B" w14:paraId="7D4D0C41" w14:textId="77777777" w:rsidTr="00BB6855">
        <w:trPr>
          <w:trHeight w:val="533"/>
        </w:trPr>
        <w:tc>
          <w:tcPr>
            <w:tcW w:w="944" w:type="dxa"/>
          </w:tcPr>
          <w:p w14:paraId="006CFB17" w14:textId="77777777" w:rsidR="00673FDA" w:rsidRPr="003019B4" w:rsidRDefault="00673FDA" w:rsidP="008A0867">
            <w:pPr>
              <w:pStyle w:val="Akapitzlist"/>
              <w:spacing w:before="120" w:after="0" w:line="240" w:lineRule="auto"/>
              <w:ind w:left="0"/>
              <w:contextualSpacing w:val="0"/>
              <w:rPr>
                <w:rFonts w:asciiTheme="minorHAnsi" w:hAnsiTheme="minorHAnsi"/>
                <w:sz w:val="20"/>
              </w:rPr>
            </w:pPr>
            <w:r w:rsidRPr="003019B4">
              <w:rPr>
                <w:rFonts w:asciiTheme="minorHAnsi" w:hAnsiTheme="minorHAnsi"/>
                <w:sz w:val="20"/>
              </w:rPr>
              <w:t>1.</w:t>
            </w:r>
          </w:p>
        </w:tc>
        <w:tc>
          <w:tcPr>
            <w:tcW w:w="3270" w:type="dxa"/>
            <w:gridSpan w:val="4"/>
            <w:shd w:val="clear" w:color="auto" w:fill="auto"/>
          </w:tcPr>
          <w:p w14:paraId="6FE95534" w14:textId="251E4518" w:rsidR="00673FDA" w:rsidRPr="003019B4" w:rsidRDefault="00673FDA" w:rsidP="008A0867">
            <w:pPr>
              <w:spacing w:before="60" w:after="0"/>
              <w:rPr>
                <w:rFonts w:asciiTheme="minorHAnsi" w:hAnsiTheme="minorHAnsi"/>
              </w:rPr>
            </w:pPr>
            <w:r w:rsidRPr="000039D8">
              <w:rPr>
                <w:rFonts w:asciiTheme="minorHAnsi" w:hAnsiTheme="minorHAnsi"/>
              </w:rPr>
              <w:t xml:space="preserve">Projekt zakłada realizację działań wymaganych w wybranym </w:t>
            </w:r>
            <w:r w:rsidRPr="009B4A4A">
              <w:rPr>
                <w:rFonts w:asciiTheme="minorHAnsi" w:hAnsiTheme="minorHAnsi"/>
              </w:rPr>
              <w:t>programie promocji</w:t>
            </w:r>
          </w:p>
        </w:tc>
        <w:tc>
          <w:tcPr>
            <w:tcW w:w="7259" w:type="dxa"/>
            <w:shd w:val="clear" w:color="auto" w:fill="auto"/>
            <w:vAlign w:val="center"/>
          </w:tcPr>
          <w:p w14:paraId="49CC68BA" w14:textId="6F718FBC" w:rsidR="00673FDA" w:rsidRPr="008A0867" w:rsidRDefault="00673FDA" w:rsidP="008A0867">
            <w:pPr>
              <w:autoSpaceDE w:val="0"/>
              <w:autoSpaceDN w:val="0"/>
              <w:adjustRightInd w:val="0"/>
              <w:spacing w:before="60" w:after="0"/>
              <w:jc w:val="both"/>
              <w:rPr>
                <w:rFonts w:asciiTheme="minorHAnsi" w:hAnsiTheme="minorHAnsi"/>
                <w:color w:val="000000" w:themeColor="text1"/>
              </w:rPr>
            </w:pPr>
            <w:r w:rsidRPr="008A0867">
              <w:rPr>
                <w:rFonts w:asciiTheme="minorHAnsi" w:hAnsiTheme="minorHAnsi"/>
              </w:rPr>
              <w:t>Celem realizacji poddziałania jest udzielenie wsparcia przedsiębiorcom zamierzającym uczestniczyć w programie promocji. Aby projekt mógł zostać uznany za zgodny z ww. kryterium musi dotyczyć:</w:t>
            </w:r>
          </w:p>
          <w:p w14:paraId="41DA957E" w14:textId="193F0A29" w:rsidR="00673FDA" w:rsidRPr="008A0867" w:rsidRDefault="00673FDA" w:rsidP="008A0867">
            <w:pPr>
              <w:pStyle w:val="Akapitzlist"/>
              <w:numPr>
                <w:ilvl w:val="0"/>
                <w:numId w:val="92"/>
              </w:numPr>
              <w:spacing w:before="60" w:after="60"/>
              <w:ind w:left="714" w:hanging="357"/>
              <w:jc w:val="both"/>
              <w:rPr>
                <w:rFonts w:asciiTheme="minorHAnsi" w:hAnsiTheme="minorHAnsi"/>
              </w:rPr>
            </w:pPr>
            <w:r w:rsidRPr="008A0867">
              <w:rPr>
                <w:rFonts w:asciiTheme="minorHAnsi" w:hAnsiTheme="minorHAnsi"/>
                <w:sz w:val="20"/>
                <w:szCs w:val="20"/>
              </w:rPr>
              <w:t>programu promocji oraz typów działań promocyjnych określonych w Regulaminie konkursu;</w:t>
            </w:r>
          </w:p>
          <w:p w14:paraId="79A5C827" w14:textId="72A42365" w:rsidR="00673FDA" w:rsidRPr="008A0867" w:rsidRDefault="00673FDA" w:rsidP="008A0867">
            <w:pPr>
              <w:pStyle w:val="Akapitzlist"/>
              <w:numPr>
                <w:ilvl w:val="0"/>
                <w:numId w:val="92"/>
              </w:numPr>
              <w:spacing w:before="60" w:after="60"/>
              <w:jc w:val="both"/>
              <w:rPr>
                <w:rFonts w:asciiTheme="minorHAnsi" w:hAnsiTheme="minorHAnsi"/>
              </w:rPr>
            </w:pPr>
            <w:r w:rsidRPr="008A0867">
              <w:rPr>
                <w:rFonts w:asciiTheme="minorHAnsi" w:hAnsiTheme="minorHAnsi"/>
                <w:sz w:val="20"/>
                <w:szCs w:val="20"/>
              </w:rPr>
              <w:t>działań promocyjnych</w:t>
            </w:r>
            <w:r w:rsidRPr="008A0867">
              <w:rPr>
                <w:rFonts w:asciiTheme="minorHAnsi" w:hAnsiTheme="minorHAnsi" w:cs="Arial"/>
                <w:sz w:val="20"/>
                <w:szCs w:val="20"/>
              </w:rPr>
              <w:t>/</w:t>
            </w:r>
            <w:r w:rsidRPr="008A0867">
              <w:rPr>
                <w:rFonts w:asciiTheme="minorHAnsi" w:hAnsiTheme="minorHAnsi"/>
                <w:sz w:val="20"/>
                <w:szCs w:val="20"/>
              </w:rPr>
              <w:t>imprez</w:t>
            </w:r>
            <w:r w:rsidR="004D5DB1">
              <w:rPr>
                <w:rFonts w:asciiTheme="minorHAnsi" w:hAnsiTheme="minorHAnsi"/>
                <w:sz w:val="20"/>
                <w:szCs w:val="20"/>
              </w:rPr>
              <w:t xml:space="preserve"> wystawienniczych</w:t>
            </w:r>
            <w:r w:rsidRPr="008A0867">
              <w:rPr>
                <w:rFonts w:asciiTheme="minorHAnsi" w:hAnsiTheme="minorHAnsi" w:cs="Arial"/>
                <w:sz w:val="20"/>
                <w:szCs w:val="20"/>
              </w:rPr>
              <w:t>/</w:t>
            </w:r>
            <w:r w:rsidRPr="008A0867">
              <w:rPr>
                <w:rFonts w:asciiTheme="minorHAnsi" w:hAnsiTheme="minorHAnsi"/>
                <w:sz w:val="20"/>
                <w:szCs w:val="20"/>
              </w:rPr>
              <w:t>targów uwzględnionych w danym programie promocji (zgodność musi być zachowana zarówno w odniesieniu do rodzaju działań promocyjnych</w:t>
            </w:r>
            <w:r w:rsidRPr="008A0867">
              <w:rPr>
                <w:rFonts w:asciiTheme="minorHAnsi" w:hAnsiTheme="minorHAnsi" w:cs="Arial"/>
                <w:sz w:val="20"/>
                <w:szCs w:val="20"/>
              </w:rPr>
              <w:t>/</w:t>
            </w:r>
            <w:r w:rsidRPr="008A0867">
              <w:rPr>
                <w:rFonts w:asciiTheme="minorHAnsi" w:hAnsiTheme="minorHAnsi"/>
                <w:sz w:val="20"/>
                <w:szCs w:val="20"/>
              </w:rPr>
              <w:t>imprez</w:t>
            </w:r>
            <w:r w:rsidR="004D5DB1">
              <w:rPr>
                <w:rFonts w:asciiTheme="minorHAnsi" w:hAnsiTheme="minorHAnsi"/>
                <w:sz w:val="20"/>
                <w:szCs w:val="20"/>
              </w:rPr>
              <w:t xml:space="preserve"> wystawienniczych</w:t>
            </w:r>
            <w:r w:rsidRPr="008A0867">
              <w:rPr>
                <w:rFonts w:asciiTheme="minorHAnsi" w:hAnsiTheme="minorHAnsi" w:cs="Arial"/>
                <w:sz w:val="20"/>
                <w:szCs w:val="20"/>
              </w:rPr>
              <w:t>/</w:t>
            </w:r>
            <w:r w:rsidRPr="008A0867">
              <w:rPr>
                <w:rFonts w:asciiTheme="minorHAnsi" w:hAnsiTheme="minorHAnsi"/>
                <w:sz w:val="20"/>
                <w:szCs w:val="20"/>
              </w:rPr>
              <w:t>targów</w:t>
            </w:r>
            <w:r w:rsidR="00631F95">
              <w:rPr>
                <w:rFonts w:asciiTheme="minorHAnsi" w:hAnsiTheme="minorHAnsi"/>
                <w:sz w:val="20"/>
                <w:szCs w:val="20"/>
              </w:rPr>
              <w:t>,</w:t>
            </w:r>
            <w:r w:rsidRPr="008A0867">
              <w:rPr>
                <w:rFonts w:asciiTheme="minorHAnsi" w:hAnsiTheme="minorHAnsi"/>
                <w:sz w:val="20"/>
                <w:szCs w:val="20"/>
              </w:rPr>
              <w:t xml:space="preserve"> jak i terminu ich przeprowadzenia);</w:t>
            </w:r>
          </w:p>
          <w:p w14:paraId="5DFAC111" w14:textId="4187D19E" w:rsidR="00673FDA" w:rsidRPr="00896335" w:rsidRDefault="00673FDA" w:rsidP="003A7B4E">
            <w:pPr>
              <w:pStyle w:val="Akapitzlist"/>
              <w:numPr>
                <w:ilvl w:val="0"/>
                <w:numId w:val="92"/>
              </w:numPr>
              <w:spacing w:before="60" w:after="60"/>
              <w:jc w:val="both"/>
              <w:rPr>
                <w:rFonts w:asciiTheme="minorHAnsi" w:hAnsiTheme="minorHAnsi" w:cs="Arial"/>
                <w:sz w:val="20"/>
                <w:szCs w:val="20"/>
              </w:rPr>
            </w:pPr>
            <w:r w:rsidRPr="003A7B4E">
              <w:rPr>
                <w:rFonts w:asciiTheme="minorHAnsi" w:hAnsiTheme="minorHAnsi"/>
                <w:sz w:val="20"/>
                <w:szCs w:val="20"/>
              </w:rPr>
              <w:t>co najmniej minimalnej wymaganej liczby działań promocyjnych</w:t>
            </w:r>
            <w:r w:rsidRPr="003A7B4E">
              <w:rPr>
                <w:rFonts w:asciiTheme="minorHAnsi" w:hAnsiTheme="minorHAnsi" w:cs="Arial"/>
                <w:sz w:val="20"/>
                <w:szCs w:val="20"/>
              </w:rPr>
              <w:t>/</w:t>
            </w:r>
            <w:r w:rsidRPr="003A7B4E">
              <w:rPr>
                <w:rFonts w:asciiTheme="minorHAnsi" w:hAnsiTheme="minorHAnsi"/>
                <w:sz w:val="20"/>
                <w:szCs w:val="20"/>
              </w:rPr>
              <w:t>imprez</w:t>
            </w:r>
            <w:r w:rsidR="004D5DB1" w:rsidRPr="003A7B4E">
              <w:rPr>
                <w:rFonts w:asciiTheme="minorHAnsi" w:hAnsiTheme="minorHAnsi"/>
                <w:sz w:val="20"/>
                <w:szCs w:val="20"/>
              </w:rPr>
              <w:t xml:space="preserve"> wystawienniczych</w:t>
            </w:r>
            <w:r w:rsidRPr="003A7B4E">
              <w:rPr>
                <w:rFonts w:asciiTheme="minorHAnsi" w:hAnsiTheme="minorHAnsi" w:cs="Arial"/>
                <w:sz w:val="20"/>
                <w:szCs w:val="20"/>
              </w:rPr>
              <w:t>/</w:t>
            </w:r>
            <w:r w:rsidRPr="003A7B4E">
              <w:rPr>
                <w:rFonts w:asciiTheme="minorHAnsi" w:hAnsiTheme="minorHAnsi"/>
                <w:sz w:val="20"/>
                <w:szCs w:val="20"/>
              </w:rPr>
              <w:t xml:space="preserve">targów określonej w danym programie promocji.  </w:t>
            </w:r>
          </w:p>
          <w:p w14:paraId="77CD8B2E" w14:textId="12817CEF" w:rsidR="00673FDA" w:rsidRPr="004D5DB1" w:rsidRDefault="00673FDA">
            <w:pPr>
              <w:autoSpaceDE w:val="0"/>
              <w:autoSpaceDN w:val="0"/>
              <w:adjustRightInd w:val="0"/>
              <w:spacing w:before="60" w:after="60"/>
              <w:jc w:val="both"/>
              <w:rPr>
                <w:rFonts w:asciiTheme="minorHAnsi" w:hAnsiTheme="minorHAnsi"/>
              </w:rPr>
            </w:pPr>
            <w:r w:rsidRPr="004D5DB1">
              <w:rPr>
                <w:rFonts w:asciiTheme="minorHAnsi" w:hAnsiTheme="minorHAnsi"/>
              </w:rPr>
              <w:t>Ocenie podlega, czy wniosek obejmuje realizację wymaganych w wybranym programie promocji:</w:t>
            </w:r>
          </w:p>
          <w:p w14:paraId="23615408" w14:textId="77777777" w:rsidR="00673FDA" w:rsidRPr="004D5DB1" w:rsidRDefault="00673FDA">
            <w:pPr>
              <w:autoSpaceDE w:val="0"/>
              <w:autoSpaceDN w:val="0"/>
              <w:adjustRightInd w:val="0"/>
              <w:spacing w:before="0" w:after="60"/>
              <w:jc w:val="both"/>
              <w:rPr>
                <w:rFonts w:asciiTheme="minorHAnsi" w:hAnsiTheme="minorHAnsi"/>
              </w:rPr>
            </w:pPr>
            <w:r w:rsidRPr="004D5DB1">
              <w:rPr>
                <w:rFonts w:asciiTheme="minorHAnsi" w:hAnsiTheme="minorHAnsi"/>
              </w:rPr>
              <w:t>a) działań obligatoryjnych;</w:t>
            </w:r>
          </w:p>
          <w:p w14:paraId="67E1752B" w14:textId="21AA21D7" w:rsidR="00673FDA" w:rsidRPr="004D5DB1" w:rsidRDefault="00673FDA" w:rsidP="003A7B4E">
            <w:pPr>
              <w:spacing w:before="0" w:after="0"/>
              <w:jc w:val="both"/>
              <w:rPr>
                <w:rFonts w:asciiTheme="minorHAnsi" w:hAnsiTheme="minorHAnsi"/>
              </w:rPr>
            </w:pPr>
            <w:r w:rsidRPr="004D5DB1">
              <w:rPr>
                <w:rFonts w:asciiTheme="minorHAnsi" w:hAnsiTheme="minorHAnsi"/>
              </w:rPr>
              <w:t>b) działań fakultatywnych.</w:t>
            </w:r>
          </w:p>
          <w:p w14:paraId="57561299" w14:textId="77777777" w:rsidR="00CD19B2" w:rsidRPr="004D5DB1" w:rsidRDefault="00CD19B2">
            <w:pPr>
              <w:spacing w:before="0" w:after="120"/>
              <w:jc w:val="both"/>
              <w:rPr>
                <w:rFonts w:asciiTheme="minorHAnsi" w:hAnsiTheme="minorHAnsi"/>
              </w:rPr>
            </w:pPr>
          </w:p>
          <w:p w14:paraId="2214FE14" w14:textId="5D5DAEB3" w:rsidR="00673FDA" w:rsidRPr="009B4A4A" w:rsidRDefault="00673FDA" w:rsidP="00A60FC0">
            <w:pPr>
              <w:spacing w:before="0" w:after="120"/>
              <w:jc w:val="both"/>
            </w:pPr>
            <w:r w:rsidRPr="00A60FC0">
              <w:rPr>
                <w:rFonts w:asciiTheme="minorHAnsi" w:hAnsiTheme="minorHAnsi"/>
              </w:rPr>
              <w:t xml:space="preserve">Kryterium będzie uznane za niespełnione w szczególności w przypadku, kiedy wszystkie zadania i działania promocyjne przewidziane w projekcie będą niezgodne z zakresem programu promocji, o których mowa w Regulaminie konkursu. </w:t>
            </w:r>
          </w:p>
        </w:tc>
        <w:tc>
          <w:tcPr>
            <w:tcW w:w="1533" w:type="dxa"/>
            <w:gridSpan w:val="2"/>
            <w:vAlign w:val="center"/>
          </w:tcPr>
          <w:p w14:paraId="1A63FCB7" w14:textId="77777777" w:rsidR="00673FDA" w:rsidRPr="003019B4" w:rsidRDefault="00673FDA" w:rsidP="00673FDA">
            <w:pPr>
              <w:spacing w:before="120" w:after="0" w:line="240" w:lineRule="auto"/>
              <w:jc w:val="center"/>
              <w:rPr>
                <w:rFonts w:asciiTheme="minorHAnsi" w:hAnsiTheme="minorHAnsi"/>
              </w:rPr>
            </w:pPr>
            <w:r w:rsidRPr="003019B4">
              <w:rPr>
                <w:rFonts w:asciiTheme="minorHAnsi" w:hAnsiTheme="minorHAnsi"/>
              </w:rPr>
              <w:t>TAK/NIE</w:t>
            </w:r>
          </w:p>
        </w:tc>
        <w:tc>
          <w:tcPr>
            <w:tcW w:w="1728" w:type="dxa"/>
            <w:gridSpan w:val="3"/>
            <w:vAlign w:val="center"/>
          </w:tcPr>
          <w:p w14:paraId="08E2BBD8" w14:textId="77777777" w:rsidR="00673FDA" w:rsidRPr="003019B4" w:rsidRDefault="00673FDA" w:rsidP="00673FDA">
            <w:pPr>
              <w:spacing w:before="120" w:after="0" w:line="240" w:lineRule="auto"/>
              <w:jc w:val="center"/>
              <w:rPr>
                <w:rFonts w:asciiTheme="minorHAnsi" w:hAnsiTheme="minorHAnsi"/>
              </w:rPr>
            </w:pPr>
            <w:r w:rsidRPr="003019B4">
              <w:rPr>
                <w:rFonts w:asciiTheme="minorHAnsi" w:hAnsiTheme="minorHAnsi"/>
              </w:rPr>
              <w:t>TAK</w:t>
            </w:r>
          </w:p>
        </w:tc>
      </w:tr>
      <w:tr w:rsidR="00673FDA" w:rsidRPr="007E3E7B" w14:paraId="31A34DD7" w14:textId="77777777" w:rsidTr="00BB6855">
        <w:trPr>
          <w:trHeight w:val="533"/>
        </w:trPr>
        <w:tc>
          <w:tcPr>
            <w:tcW w:w="944" w:type="dxa"/>
          </w:tcPr>
          <w:p w14:paraId="0FDC2210" w14:textId="331D89F5" w:rsidR="00673FDA" w:rsidRPr="003019B4" w:rsidRDefault="00673FDA" w:rsidP="00A60FC0">
            <w:pPr>
              <w:spacing w:before="120" w:after="0" w:line="240" w:lineRule="auto"/>
              <w:rPr>
                <w:rFonts w:asciiTheme="minorHAnsi" w:hAnsiTheme="minorHAnsi"/>
              </w:rPr>
            </w:pPr>
            <w:r w:rsidRPr="003019B4">
              <w:rPr>
                <w:rFonts w:asciiTheme="minorHAnsi" w:hAnsiTheme="minorHAnsi"/>
              </w:rPr>
              <w:t>2</w:t>
            </w:r>
            <w:r w:rsidR="00131F8D">
              <w:rPr>
                <w:rFonts w:asciiTheme="minorHAnsi" w:hAnsiTheme="minorHAnsi"/>
              </w:rPr>
              <w:t>.</w:t>
            </w:r>
          </w:p>
        </w:tc>
        <w:tc>
          <w:tcPr>
            <w:tcW w:w="3270" w:type="dxa"/>
            <w:gridSpan w:val="4"/>
            <w:shd w:val="clear" w:color="auto" w:fill="auto"/>
          </w:tcPr>
          <w:p w14:paraId="0B136A73" w14:textId="264E4E62" w:rsidR="00673FDA" w:rsidRPr="009B4A4A" w:rsidRDefault="00673FDA" w:rsidP="00A60FC0">
            <w:pPr>
              <w:spacing w:before="60" w:after="60"/>
              <w:rPr>
                <w:rFonts w:asciiTheme="minorHAnsi" w:hAnsiTheme="minorHAnsi"/>
              </w:rPr>
            </w:pPr>
            <w:r w:rsidRPr="009B4A4A">
              <w:t>Przedmiot projektu dotyczy rodzajów działalności określonych w wybranym programie promocji</w:t>
            </w:r>
          </w:p>
        </w:tc>
        <w:tc>
          <w:tcPr>
            <w:tcW w:w="7259" w:type="dxa"/>
            <w:shd w:val="clear" w:color="auto" w:fill="auto"/>
          </w:tcPr>
          <w:p w14:paraId="02E77ED2" w14:textId="3E9B701D" w:rsidR="00673FDA" w:rsidRPr="009B4A4A" w:rsidRDefault="00673FDA">
            <w:pPr>
              <w:spacing w:before="60" w:after="60"/>
              <w:jc w:val="both"/>
            </w:pPr>
            <w:r w:rsidRPr="009B4A4A">
              <w:t xml:space="preserve">Przedmiot projektu musi dotyczyć rodzajów działalności określonych w wybranym programie promocji. Ocena kryterium nastąpi poprzez weryfikację kodu PKD/EKD pod kątem czy działalność, której dotyczy projekt została wskazana w wybranym przez </w:t>
            </w:r>
            <w:r w:rsidR="00CD19B2">
              <w:t>w</w:t>
            </w:r>
            <w:r w:rsidRPr="009B4A4A">
              <w:t xml:space="preserve">nioskodawcę programie promocji. </w:t>
            </w:r>
          </w:p>
          <w:p w14:paraId="05F8E4E2" w14:textId="77777777" w:rsidR="00673FDA" w:rsidRPr="009B4A4A" w:rsidRDefault="00673FDA">
            <w:pPr>
              <w:spacing w:before="120" w:after="120"/>
              <w:jc w:val="both"/>
              <w:rPr>
                <w:rFonts w:asciiTheme="minorHAnsi" w:hAnsiTheme="minorHAnsi"/>
              </w:rPr>
            </w:pPr>
            <w:r w:rsidRPr="009B4A4A">
              <w:t xml:space="preserve">W przypadku, kiedy w ramach danego programu promocji nie określono żadnych </w:t>
            </w:r>
            <w:r w:rsidRPr="009B4A4A">
              <w:lastRenderedPageBreak/>
              <w:t>rodzajów działalności gospodarczej, które mają zostać objęte wsparciem, kryterium uznaje się za spełnione.</w:t>
            </w:r>
          </w:p>
        </w:tc>
        <w:tc>
          <w:tcPr>
            <w:tcW w:w="1533" w:type="dxa"/>
            <w:gridSpan w:val="2"/>
            <w:vAlign w:val="center"/>
          </w:tcPr>
          <w:p w14:paraId="3871541F" w14:textId="77777777" w:rsidR="00673FDA" w:rsidRPr="003019B4" w:rsidRDefault="00673FDA" w:rsidP="00673FDA">
            <w:pPr>
              <w:spacing w:before="120" w:after="0" w:line="240" w:lineRule="auto"/>
              <w:jc w:val="center"/>
              <w:rPr>
                <w:rFonts w:asciiTheme="minorHAnsi" w:hAnsiTheme="minorHAnsi"/>
              </w:rPr>
            </w:pPr>
            <w:r w:rsidRPr="003019B4">
              <w:rPr>
                <w:rFonts w:asciiTheme="minorHAnsi" w:hAnsiTheme="minorHAnsi"/>
              </w:rPr>
              <w:lastRenderedPageBreak/>
              <w:t>TAK/NIE</w:t>
            </w:r>
          </w:p>
        </w:tc>
        <w:tc>
          <w:tcPr>
            <w:tcW w:w="1728" w:type="dxa"/>
            <w:gridSpan w:val="3"/>
            <w:vAlign w:val="center"/>
          </w:tcPr>
          <w:p w14:paraId="6EB50590" w14:textId="77777777" w:rsidR="00673FDA" w:rsidRPr="003019B4" w:rsidRDefault="00673FDA" w:rsidP="00673FDA">
            <w:pPr>
              <w:spacing w:before="120" w:after="0" w:line="240" w:lineRule="auto"/>
              <w:jc w:val="center"/>
              <w:rPr>
                <w:rFonts w:asciiTheme="minorHAnsi" w:hAnsiTheme="minorHAnsi"/>
              </w:rPr>
            </w:pPr>
            <w:r w:rsidRPr="003019B4">
              <w:rPr>
                <w:rFonts w:asciiTheme="minorHAnsi" w:hAnsiTheme="minorHAnsi"/>
              </w:rPr>
              <w:t>TAK</w:t>
            </w:r>
          </w:p>
        </w:tc>
      </w:tr>
      <w:tr w:rsidR="00673FDA" w:rsidRPr="00893262" w14:paraId="23A5DFF0" w14:textId="77777777" w:rsidTr="00BB6855">
        <w:trPr>
          <w:trHeight w:val="624"/>
        </w:trPr>
        <w:tc>
          <w:tcPr>
            <w:tcW w:w="14734" w:type="dxa"/>
            <w:gridSpan w:val="11"/>
            <w:shd w:val="clear" w:color="auto" w:fill="009999"/>
            <w:vAlign w:val="center"/>
          </w:tcPr>
          <w:p w14:paraId="60EDF391" w14:textId="77777777" w:rsidR="00673FDA" w:rsidRPr="003019B4" w:rsidRDefault="00673FDA" w:rsidP="00A60FC0">
            <w:pPr>
              <w:spacing w:before="240" w:after="240" w:line="240" w:lineRule="auto"/>
              <w:rPr>
                <w:rFonts w:asciiTheme="minorHAnsi" w:hAnsiTheme="minorHAnsi"/>
                <w:b/>
                <w:color w:val="FFFFFF"/>
                <w:sz w:val="24"/>
              </w:rPr>
            </w:pPr>
            <w:r w:rsidRPr="00D31E56">
              <w:rPr>
                <w:rFonts w:ascii="Arial" w:hAnsi="Arial" w:cs="Arial"/>
                <w:b/>
                <w:color w:val="FFFFFF"/>
                <w:sz w:val="22"/>
                <w:szCs w:val="22"/>
              </w:rPr>
              <w:lastRenderedPageBreak/>
              <w:t>Kryteria merytoryczne</w:t>
            </w:r>
          </w:p>
        </w:tc>
      </w:tr>
      <w:tr w:rsidR="00673FDA" w:rsidRPr="007E3E7B" w14:paraId="02C2C0FF" w14:textId="77777777" w:rsidTr="00BB6855">
        <w:trPr>
          <w:trHeight w:val="266"/>
        </w:trPr>
        <w:tc>
          <w:tcPr>
            <w:tcW w:w="944" w:type="dxa"/>
            <w:shd w:val="clear" w:color="auto" w:fill="009999"/>
            <w:vAlign w:val="center"/>
          </w:tcPr>
          <w:p w14:paraId="2D8CC0FF" w14:textId="77777777" w:rsidR="00673FDA" w:rsidRPr="003019B4" w:rsidRDefault="00673FDA" w:rsidP="00A60FC0">
            <w:pPr>
              <w:spacing w:before="120" w:after="60" w:line="240" w:lineRule="auto"/>
              <w:rPr>
                <w:rFonts w:asciiTheme="minorHAnsi" w:hAnsiTheme="minorHAnsi"/>
                <w:b/>
                <w:color w:val="FFFFFF"/>
              </w:rPr>
            </w:pPr>
            <w:r w:rsidRPr="003019B4">
              <w:rPr>
                <w:rFonts w:asciiTheme="minorHAnsi" w:hAnsiTheme="minorHAnsi"/>
                <w:b/>
                <w:color w:val="FFFFFF"/>
              </w:rPr>
              <w:t>Lp.</w:t>
            </w:r>
          </w:p>
        </w:tc>
        <w:tc>
          <w:tcPr>
            <w:tcW w:w="3270" w:type="dxa"/>
            <w:gridSpan w:val="4"/>
            <w:shd w:val="clear" w:color="auto" w:fill="009999"/>
            <w:vAlign w:val="center"/>
          </w:tcPr>
          <w:p w14:paraId="0BD4C311" w14:textId="77777777" w:rsidR="00673FDA" w:rsidRPr="003019B4" w:rsidRDefault="00673FDA" w:rsidP="00A60FC0">
            <w:pPr>
              <w:spacing w:before="120" w:after="60" w:line="240" w:lineRule="auto"/>
              <w:rPr>
                <w:rFonts w:asciiTheme="minorHAnsi" w:hAnsiTheme="minorHAnsi"/>
                <w:b/>
                <w:color w:val="FFFFFF"/>
              </w:rPr>
            </w:pPr>
            <w:r w:rsidRPr="003019B4">
              <w:rPr>
                <w:rFonts w:asciiTheme="minorHAnsi" w:hAnsiTheme="minorHAnsi"/>
                <w:b/>
                <w:color w:val="FFFFFF"/>
              </w:rPr>
              <w:t>Nazwa kryterium</w:t>
            </w:r>
          </w:p>
        </w:tc>
        <w:tc>
          <w:tcPr>
            <w:tcW w:w="7443" w:type="dxa"/>
            <w:gridSpan w:val="2"/>
            <w:shd w:val="clear" w:color="auto" w:fill="009999"/>
            <w:vAlign w:val="center"/>
          </w:tcPr>
          <w:p w14:paraId="7C4C2123" w14:textId="77777777" w:rsidR="00673FDA" w:rsidRPr="003019B4" w:rsidRDefault="00673FDA" w:rsidP="00A60FC0">
            <w:pPr>
              <w:spacing w:before="120" w:after="60" w:line="240" w:lineRule="auto"/>
              <w:jc w:val="center"/>
              <w:rPr>
                <w:rFonts w:asciiTheme="minorHAnsi" w:hAnsiTheme="minorHAnsi"/>
                <w:b/>
                <w:color w:val="FFFFFF"/>
              </w:rPr>
            </w:pPr>
            <w:r w:rsidRPr="003019B4">
              <w:rPr>
                <w:rFonts w:asciiTheme="minorHAnsi" w:hAnsiTheme="minorHAnsi"/>
                <w:b/>
                <w:color w:val="FFFFFF"/>
              </w:rPr>
              <w:t>Opis kryterium</w:t>
            </w:r>
          </w:p>
        </w:tc>
        <w:tc>
          <w:tcPr>
            <w:tcW w:w="1349" w:type="dxa"/>
            <w:shd w:val="clear" w:color="auto" w:fill="009999"/>
            <w:vAlign w:val="center"/>
          </w:tcPr>
          <w:p w14:paraId="0FA0443D" w14:textId="77777777" w:rsidR="00673FDA" w:rsidRPr="003019B4" w:rsidRDefault="00673FDA" w:rsidP="00A60FC0">
            <w:pPr>
              <w:spacing w:before="120" w:after="60" w:line="240" w:lineRule="auto"/>
              <w:jc w:val="center"/>
              <w:rPr>
                <w:rFonts w:asciiTheme="minorHAnsi" w:hAnsiTheme="minorHAnsi"/>
                <w:b/>
                <w:color w:val="FFFFFF"/>
              </w:rPr>
            </w:pPr>
            <w:r w:rsidRPr="003019B4">
              <w:rPr>
                <w:rFonts w:asciiTheme="minorHAnsi" w:hAnsiTheme="minorHAnsi"/>
                <w:b/>
                <w:color w:val="FFFFFF"/>
              </w:rPr>
              <w:t>Sposób oceny</w:t>
            </w:r>
          </w:p>
        </w:tc>
        <w:tc>
          <w:tcPr>
            <w:tcW w:w="1728" w:type="dxa"/>
            <w:gridSpan w:val="3"/>
            <w:shd w:val="clear" w:color="auto" w:fill="009999"/>
            <w:vAlign w:val="center"/>
          </w:tcPr>
          <w:p w14:paraId="126689D7" w14:textId="77777777" w:rsidR="00673FDA" w:rsidRPr="003019B4" w:rsidRDefault="00673FDA" w:rsidP="00A60FC0">
            <w:pPr>
              <w:spacing w:before="120" w:after="60" w:line="240" w:lineRule="auto"/>
              <w:jc w:val="center"/>
              <w:rPr>
                <w:rFonts w:asciiTheme="minorHAnsi" w:hAnsiTheme="minorHAnsi"/>
                <w:b/>
                <w:color w:val="FFFFFF"/>
              </w:rPr>
            </w:pPr>
            <w:r w:rsidRPr="003019B4">
              <w:rPr>
                <w:rFonts w:asciiTheme="minorHAnsi" w:hAnsiTheme="minorHAnsi"/>
                <w:b/>
                <w:color w:val="FFFFFF"/>
              </w:rPr>
              <w:t>Wymagane minimum punktowe</w:t>
            </w:r>
          </w:p>
        </w:tc>
      </w:tr>
      <w:tr w:rsidR="00673FDA" w:rsidRPr="007E3E7B" w14:paraId="02D10C1C" w14:textId="77777777" w:rsidTr="00BB6855">
        <w:tc>
          <w:tcPr>
            <w:tcW w:w="944" w:type="dxa"/>
            <w:tcBorders>
              <w:bottom w:val="single" w:sz="4" w:space="0" w:color="auto"/>
            </w:tcBorders>
          </w:tcPr>
          <w:p w14:paraId="0472997B" w14:textId="77777777" w:rsidR="00673FDA" w:rsidRPr="003019B4" w:rsidRDefault="00673FDA" w:rsidP="00A60FC0">
            <w:pPr>
              <w:numPr>
                <w:ilvl w:val="0"/>
                <w:numId w:val="2"/>
              </w:numPr>
              <w:spacing w:before="120" w:after="0" w:line="240" w:lineRule="auto"/>
              <w:ind w:left="0" w:firstLine="0"/>
              <w:rPr>
                <w:rFonts w:asciiTheme="minorHAnsi" w:hAnsiTheme="minorHAnsi"/>
              </w:rPr>
            </w:pPr>
          </w:p>
        </w:tc>
        <w:tc>
          <w:tcPr>
            <w:tcW w:w="3270" w:type="dxa"/>
            <w:gridSpan w:val="4"/>
            <w:tcBorders>
              <w:bottom w:val="single" w:sz="4" w:space="0" w:color="auto"/>
            </w:tcBorders>
            <w:shd w:val="clear" w:color="auto" w:fill="auto"/>
          </w:tcPr>
          <w:p w14:paraId="3B76C8EC" w14:textId="6C28CCF1" w:rsidR="00673FDA" w:rsidRPr="003019B4" w:rsidRDefault="00673FDA" w:rsidP="00C3167D">
            <w:pPr>
              <w:spacing w:before="60" w:after="0"/>
              <w:ind w:left="34"/>
              <w:rPr>
                <w:rFonts w:asciiTheme="minorHAnsi" w:hAnsiTheme="minorHAnsi"/>
                <w:color w:val="000000"/>
              </w:rPr>
            </w:pPr>
            <w:r w:rsidRPr="003019B4">
              <w:t xml:space="preserve">Projekt jest zgodny z zakresem i celem </w:t>
            </w:r>
            <w:r w:rsidRPr="000039D8">
              <w:t>poddziałania</w:t>
            </w:r>
            <w:r w:rsidRPr="003019B4">
              <w:t>, a cel projektu jest uzasadniony i racjonalny</w:t>
            </w:r>
          </w:p>
        </w:tc>
        <w:tc>
          <w:tcPr>
            <w:tcW w:w="7443" w:type="dxa"/>
            <w:gridSpan w:val="2"/>
            <w:tcBorders>
              <w:bottom w:val="single" w:sz="4" w:space="0" w:color="auto"/>
            </w:tcBorders>
            <w:shd w:val="clear" w:color="auto" w:fill="auto"/>
          </w:tcPr>
          <w:p w14:paraId="5706C9E9" w14:textId="4EBBB287" w:rsidR="00673FDA" w:rsidRPr="009B4A4A" w:rsidRDefault="00673FDA" w:rsidP="00673FDA">
            <w:pPr>
              <w:autoSpaceDE w:val="0"/>
              <w:autoSpaceDN w:val="0"/>
              <w:adjustRightInd w:val="0"/>
              <w:spacing w:before="60" w:after="60"/>
              <w:rPr>
                <w:rFonts w:cs="Arial"/>
              </w:rPr>
            </w:pPr>
            <w:r w:rsidRPr="009B4A4A">
              <w:rPr>
                <w:rFonts w:cs="Arial"/>
              </w:rPr>
              <w:t>Ocenie podlega</w:t>
            </w:r>
            <w:r w:rsidR="00C3167D">
              <w:rPr>
                <w:rFonts w:cs="Arial"/>
              </w:rPr>
              <w:t>ć będzie</w:t>
            </w:r>
            <w:r w:rsidRPr="009B4A4A">
              <w:t xml:space="preserve">, czy projekt jest zgodny z zakresem działania a założone do realizacji cele są uzasadnione i racjonalne. </w:t>
            </w:r>
          </w:p>
          <w:p w14:paraId="4CC2ED04" w14:textId="4C3E8FF3" w:rsidR="004D5DB1" w:rsidRPr="00F52AA8" w:rsidRDefault="00C3167D" w:rsidP="004D5DB1">
            <w:pPr>
              <w:autoSpaceDE w:val="0"/>
              <w:autoSpaceDN w:val="0"/>
              <w:adjustRightInd w:val="0"/>
              <w:spacing w:before="0" w:after="0"/>
              <w:jc w:val="both"/>
              <w:rPr>
                <w:rFonts w:asciiTheme="minorHAnsi" w:hAnsiTheme="minorHAnsi"/>
                <w:color w:val="000000" w:themeColor="text1"/>
              </w:rPr>
            </w:pPr>
            <w:r>
              <w:t>Ponadto, o</w:t>
            </w:r>
            <w:r w:rsidR="00673FDA" w:rsidRPr="003019B4">
              <w:t>cenie podlegać będzie</w:t>
            </w:r>
            <w:r w:rsidR="00E96AD3">
              <w:t>,</w:t>
            </w:r>
            <w:r w:rsidR="00673FDA" w:rsidRPr="003019B4">
              <w:t xml:space="preserve"> czy informacje zawarte we wniosku o dofinansowanie opisujące cele i budżet stanowią zwartą i logiczną całość obrazującą przyczyny, przebieg i efekty planowanego do realizacji przedsięwzięcia. </w:t>
            </w:r>
            <w:r w:rsidR="004D5DB1" w:rsidRPr="00F52AA8">
              <w:rPr>
                <w:rFonts w:asciiTheme="minorHAnsi" w:hAnsiTheme="minorHAnsi"/>
              </w:rPr>
              <w:t xml:space="preserve">Aby projekt mógł zostać uznany za zgodny z ww. kryterium </w:t>
            </w:r>
            <w:r w:rsidR="004D5DB1">
              <w:rPr>
                <w:rFonts w:asciiTheme="minorHAnsi" w:hAnsiTheme="minorHAnsi"/>
              </w:rPr>
              <w:t xml:space="preserve">musi dotyczyć </w:t>
            </w:r>
            <w:r w:rsidR="004D5DB1" w:rsidRPr="00F52AA8">
              <w:rPr>
                <w:rFonts w:asciiTheme="minorHAnsi" w:hAnsiTheme="minorHAnsi"/>
              </w:rPr>
              <w:t xml:space="preserve">marki produktowej, która </w:t>
            </w:r>
            <w:r w:rsidR="003A7B4E">
              <w:rPr>
                <w:rFonts w:asciiTheme="minorHAnsi" w:hAnsiTheme="minorHAnsi"/>
              </w:rPr>
              <w:t>będzie</w:t>
            </w:r>
            <w:r w:rsidR="004D5DB1" w:rsidRPr="00F52AA8">
              <w:rPr>
                <w:rFonts w:asciiTheme="minorHAnsi" w:hAnsiTheme="minorHAnsi"/>
              </w:rPr>
              <w:t xml:space="preserve"> promowana w ramach </w:t>
            </w:r>
            <w:r w:rsidR="003A7B4E">
              <w:rPr>
                <w:rFonts w:asciiTheme="minorHAnsi" w:hAnsiTheme="minorHAnsi"/>
              </w:rPr>
              <w:t>projektu</w:t>
            </w:r>
            <w:r w:rsidR="004D5DB1">
              <w:rPr>
                <w:rFonts w:asciiTheme="minorHAnsi" w:hAnsiTheme="minorHAnsi"/>
              </w:rPr>
              <w:t>.</w:t>
            </w:r>
          </w:p>
          <w:p w14:paraId="4DE0BC4F" w14:textId="506BFCD9" w:rsidR="00673FDA" w:rsidRPr="000039D8" w:rsidRDefault="00673FDA" w:rsidP="00673FDA">
            <w:pPr>
              <w:autoSpaceDE w:val="0"/>
              <w:autoSpaceDN w:val="0"/>
              <w:adjustRightInd w:val="0"/>
              <w:spacing w:before="0" w:after="60"/>
              <w:jc w:val="both"/>
            </w:pPr>
            <w:r w:rsidRPr="000039D8">
              <w:t>Możliwe jest przyznanie 0 pkt lub 1 pkt, przy czym:</w:t>
            </w:r>
          </w:p>
          <w:p w14:paraId="41A508E7" w14:textId="59CFFE9A" w:rsidR="00673FDA" w:rsidRPr="000039D8" w:rsidRDefault="00673FDA" w:rsidP="00673FDA">
            <w:pPr>
              <w:autoSpaceDE w:val="0"/>
              <w:autoSpaceDN w:val="0"/>
              <w:adjustRightInd w:val="0"/>
              <w:spacing w:before="0" w:after="60"/>
              <w:jc w:val="both"/>
            </w:pPr>
            <w:r w:rsidRPr="000039D8">
              <w:t xml:space="preserve">0 pkt – </w:t>
            </w:r>
            <w:r>
              <w:t>projekt nie jest zgodny z zakresem działania lub cel projektu nie jest uzasadniony lub racjonalny</w:t>
            </w:r>
            <w:r w:rsidRPr="000039D8">
              <w:t>;</w:t>
            </w:r>
          </w:p>
          <w:p w14:paraId="5F28F72F" w14:textId="1B6737C2" w:rsidR="00673FDA" w:rsidRPr="003019B4" w:rsidRDefault="00673FDA" w:rsidP="006C36E2">
            <w:pPr>
              <w:autoSpaceDE w:val="0"/>
              <w:autoSpaceDN w:val="0"/>
              <w:adjustRightInd w:val="0"/>
              <w:spacing w:before="0" w:after="60"/>
              <w:jc w:val="both"/>
              <w:rPr>
                <w:rFonts w:asciiTheme="minorHAnsi" w:hAnsiTheme="minorHAnsi"/>
              </w:rPr>
            </w:pPr>
            <w:r w:rsidRPr="000039D8">
              <w:t xml:space="preserve">1 pkt – </w:t>
            </w:r>
            <w:r>
              <w:t>projekt jest zgodny z zakresem działania</w:t>
            </w:r>
            <w:r w:rsidR="008E6133">
              <w:t>,</w:t>
            </w:r>
            <w:r>
              <w:t xml:space="preserve"> a cel projektu jest uzasadniony i racjonalny. </w:t>
            </w:r>
          </w:p>
        </w:tc>
        <w:tc>
          <w:tcPr>
            <w:tcW w:w="1349" w:type="dxa"/>
            <w:tcBorders>
              <w:bottom w:val="single" w:sz="4" w:space="0" w:color="auto"/>
            </w:tcBorders>
            <w:vAlign w:val="center"/>
          </w:tcPr>
          <w:p w14:paraId="419FABE7" w14:textId="77777777" w:rsidR="00673FDA" w:rsidRPr="003019B4" w:rsidRDefault="00673FDA" w:rsidP="00673FDA">
            <w:pPr>
              <w:spacing w:before="120" w:after="0" w:line="240" w:lineRule="auto"/>
              <w:jc w:val="center"/>
              <w:rPr>
                <w:rFonts w:asciiTheme="minorHAnsi" w:hAnsiTheme="minorHAnsi"/>
              </w:rPr>
            </w:pPr>
            <w:r w:rsidRPr="003019B4">
              <w:rPr>
                <w:rFonts w:asciiTheme="minorHAnsi" w:hAnsiTheme="minorHAnsi"/>
              </w:rPr>
              <w:t>0 albo 1 pkt</w:t>
            </w:r>
          </w:p>
        </w:tc>
        <w:tc>
          <w:tcPr>
            <w:tcW w:w="1728" w:type="dxa"/>
            <w:gridSpan w:val="3"/>
            <w:tcBorders>
              <w:bottom w:val="single" w:sz="4" w:space="0" w:color="auto"/>
            </w:tcBorders>
            <w:vAlign w:val="center"/>
          </w:tcPr>
          <w:p w14:paraId="259290FD" w14:textId="77777777" w:rsidR="00673FDA" w:rsidRPr="003019B4" w:rsidRDefault="00673FDA" w:rsidP="00673FDA">
            <w:pPr>
              <w:spacing w:before="120" w:after="0" w:line="240" w:lineRule="auto"/>
              <w:jc w:val="center"/>
              <w:rPr>
                <w:rFonts w:asciiTheme="minorHAnsi" w:hAnsiTheme="minorHAnsi"/>
              </w:rPr>
            </w:pPr>
            <w:r w:rsidRPr="003019B4">
              <w:rPr>
                <w:rFonts w:asciiTheme="minorHAnsi" w:hAnsiTheme="minorHAnsi"/>
              </w:rPr>
              <w:t>1</w:t>
            </w:r>
          </w:p>
        </w:tc>
      </w:tr>
      <w:tr w:rsidR="00673FDA" w:rsidRPr="007E3E7B" w14:paraId="066FDEBA" w14:textId="77777777" w:rsidTr="00BB6855">
        <w:tc>
          <w:tcPr>
            <w:tcW w:w="944" w:type="dxa"/>
          </w:tcPr>
          <w:p w14:paraId="28CA4B9D" w14:textId="77777777" w:rsidR="00673FDA" w:rsidRPr="003019B4" w:rsidRDefault="00673FDA" w:rsidP="006C36E2">
            <w:pPr>
              <w:numPr>
                <w:ilvl w:val="0"/>
                <w:numId w:val="2"/>
              </w:numPr>
              <w:spacing w:before="120" w:after="0" w:line="240" w:lineRule="auto"/>
              <w:ind w:left="0" w:firstLine="0"/>
              <w:jc w:val="center"/>
              <w:rPr>
                <w:rFonts w:asciiTheme="minorHAnsi" w:hAnsiTheme="minorHAnsi"/>
              </w:rPr>
            </w:pPr>
          </w:p>
        </w:tc>
        <w:tc>
          <w:tcPr>
            <w:tcW w:w="3270" w:type="dxa"/>
            <w:gridSpan w:val="4"/>
            <w:shd w:val="clear" w:color="auto" w:fill="auto"/>
          </w:tcPr>
          <w:p w14:paraId="73C39DC7" w14:textId="77777777" w:rsidR="00673FDA" w:rsidRPr="003019B4" w:rsidRDefault="00673FDA" w:rsidP="00673FDA">
            <w:pPr>
              <w:spacing w:before="120" w:after="0"/>
              <w:rPr>
                <w:rFonts w:asciiTheme="minorHAnsi" w:hAnsiTheme="minorHAnsi"/>
              </w:rPr>
            </w:pPr>
            <w:r w:rsidRPr="003019B4">
              <w:rPr>
                <w:rFonts w:eastAsia="MS Mincho"/>
                <w:color w:val="000000" w:themeColor="text1"/>
              </w:rPr>
              <w:t xml:space="preserve">Wydatki </w:t>
            </w:r>
            <w:r w:rsidRPr="003019B4">
              <w:rPr>
                <w:rFonts w:asciiTheme="minorHAnsi" w:hAnsiTheme="minorHAnsi"/>
              </w:rPr>
              <w:t>kwalifikowalne</w:t>
            </w:r>
            <w:r w:rsidRPr="003019B4">
              <w:rPr>
                <w:rFonts w:asciiTheme="minorHAnsi" w:eastAsia="MS Mincho" w:hAnsiTheme="minorHAnsi"/>
                <w:color w:val="000000" w:themeColor="text1"/>
              </w:rPr>
              <w:t xml:space="preserve"> </w:t>
            </w:r>
            <w:r w:rsidRPr="003019B4">
              <w:rPr>
                <w:rFonts w:eastAsia="MS Mincho"/>
                <w:color w:val="000000" w:themeColor="text1"/>
              </w:rPr>
              <w:t>są uzasadnione i racjonalne</w:t>
            </w:r>
          </w:p>
        </w:tc>
        <w:tc>
          <w:tcPr>
            <w:tcW w:w="7443" w:type="dxa"/>
            <w:gridSpan w:val="2"/>
            <w:shd w:val="clear" w:color="auto" w:fill="auto"/>
          </w:tcPr>
          <w:p w14:paraId="3288C0AC" w14:textId="6FA286E5" w:rsidR="00673FDA" w:rsidRPr="003019B4" w:rsidRDefault="00673FDA" w:rsidP="006C36E2">
            <w:pPr>
              <w:autoSpaceDE w:val="0"/>
              <w:autoSpaceDN w:val="0"/>
              <w:adjustRightInd w:val="0"/>
              <w:spacing w:before="120" w:after="60"/>
              <w:jc w:val="both"/>
            </w:pPr>
            <w:r w:rsidRPr="000039D8">
              <w:t>Ocenie podlega, czy wydatki</w:t>
            </w:r>
            <w:r w:rsidRPr="003019B4">
              <w:t xml:space="preserve"> planowane do poniesienia w ramach projektu i przewidziane do objęcia wsparciem </w:t>
            </w:r>
            <w:r w:rsidRPr="000039D8">
              <w:t>są</w:t>
            </w:r>
            <w:r w:rsidRPr="003019B4">
              <w:t>:</w:t>
            </w:r>
          </w:p>
          <w:p w14:paraId="4354572F" w14:textId="1A580B6E" w:rsidR="00673FDA" w:rsidRPr="006C36E2" w:rsidRDefault="00673FDA" w:rsidP="006C36E2">
            <w:pPr>
              <w:pStyle w:val="Akapitzlist"/>
              <w:numPr>
                <w:ilvl w:val="0"/>
                <w:numId w:val="14"/>
              </w:numPr>
              <w:autoSpaceDE w:val="0"/>
              <w:autoSpaceDN w:val="0"/>
              <w:adjustRightInd w:val="0"/>
              <w:spacing w:after="60"/>
              <w:ind w:left="421" w:hanging="283"/>
              <w:jc w:val="both"/>
              <w:rPr>
                <w:rFonts w:asciiTheme="minorHAnsi" w:hAnsiTheme="minorHAnsi"/>
              </w:rPr>
            </w:pPr>
            <w:r w:rsidRPr="006C36E2">
              <w:rPr>
                <w:rFonts w:asciiTheme="minorHAnsi" w:hAnsiTheme="minorHAnsi"/>
                <w:sz w:val="20"/>
                <w:szCs w:val="20"/>
              </w:rPr>
              <w:t xml:space="preserve">uzasadnione i racjonalne w stosunku do zaplanowanych przez </w:t>
            </w:r>
            <w:r w:rsidR="00BE1822">
              <w:rPr>
                <w:rFonts w:asciiTheme="minorHAnsi" w:hAnsiTheme="minorHAnsi"/>
                <w:sz w:val="20"/>
                <w:szCs w:val="20"/>
              </w:rPr>
              <w:t>w</w:t>
            </w:r>
            <w:r w:rsidR="00BE1822" w:rsidRPr="006C36E2">
              <w:rPr>
                <w:rFonts w:asciiTheme="minorHAnsi" w:hAnsiTheme="minorHAnsi"/>
                <w:sz w:val="20"/>
                <w:szCs w:val="20"/>
              </w:rPr>
              <w:t xml:space="preserve">nioskodawcę </w:t>
            </w:r>
            <w:r w:rsidRPr="006C36E2">
              <w:rPr>
                <w:rFonts w:asciiTheme="minorHAnsi" w:hAnsiTheme="minorHAnsi"/>
                <w:sz w:val="20"/>
                <w:szCs w:val="20"/>
              </w:rPr>
              <w:t>działań i celów projektu oraz celów określonych dla poddziałania</w:t>
            </w:r>
            <w:r w:rsidRPr="006C36E2">
              <w:rPr>
                <w:rFonts w:asciiTheme="minorHAnsi" w:hAnsiTheme="minorHAnsi" w:cs="Arial"/>
                <w:sz w:val="20"/>
                <w:szCs w:val="20"/>
              </w:rPr>
              <w:t>,</w:t>
            </w:r>
          </w:p>
          <w:p w14:paraId="15A1719B" w14:textId="77777777" w:rsidR="00673FDA" w:rsidRPr="006C36E2" w:rsidRDefault="00673FDA" w:rsidP="006C36E2">
            <w:pPr>
              <w:pStyle w:val="Akapitzlist"/>
              <w:numPr>
                <w:ilvl w:val="0"/>
                <w:numId w:val="14"/>
              </w:numPr>
              <w:spacing w:after="0"/>
              <w:ind w:left="421" w:hanging="283"/>
              <w:jc w:val="both"/>
              <w:rPr>
                <w:rFonts w:asciiTheme="minorHAnsi" w:hAnsiTheme="minorHAnsi"/>
                <w:sz w:val="20"/>
                <w:szCs w:val="20"/>
              </w:rPr>
            </w:pPr>
            <w:r w:rsidRPr="006C36E2">
              <w:rPr>
                <w:rFonts w:asciiTheme="minorHAnsi" w:hAnsiTheme="minorHAnsi"/>
                <w:sz w:val="20"/>
                <w:szCs w:val="20"/>
              </w:rPr>
              <w:t>zgodne z rodzajami i zakresem wydatków określonych w Regulaminie konkursu</w:t>
            </w:r>
            <w:r w:rsidRPr="006C36E2">
              <w:rPr>
                <w:rFonts w:asciiTheme="minorHAnsi" w:hAnsiTheme="minorHAnsi" w:cs="Arial"/>
                <w:sz w:val="20"/>
                <w:szCs w:val="20"/>
              </w:rPr>
              <w:t>,</w:t>
            </w:r>
          </w:p>
          <w:p w14:paraId="6D8FFE61" w14:textId="2761587D" w:rsidR="00673FDA" w:rsidRPr="006C36E2" w:rsidRDefault="006B4B35" w:rsidP="006C36E2">
            <w:pPr>
              <w:pStyle w:val="Akapitzlist"/>
              <w:numPr>
                <w:ilvl w:val="0"/>
                <w:numId w:val="14"/>
              </w:numPr>
              <w:autoSpaceDE w:val="0"/>
              <w:autoSpaceDN w:val="0"/>
              <w:adjustRightInd w:val="0"/>
              <w:spacing w:after="60"/>
              <w:ind w:left="421" w:hanging="283"/>
              <w:jc w:val="both"/>
              <w:rPr>
                <w:rFonts w:asciiTheme="minorHAnsi" w:hAnsiTheme="minorHAnsi"/>
                <w:color w:val="000000" w:themeColor="text1"/>
                <w:sz w:val="20"/>
                <w:szCs w:val="20"/>
              </w:rPr>
            </w:pPr>
            <w:r w:rsidRPr="00C3167D">
              <w:rPr>
                <w:sz w:val="20"/>
                <w:szCs w:val="20"/>
              </w:rPr>
              <w:t xml:space="preserve">zgodnie z </w:t>
            </w:r>
            <w:r w:rsidR="00245AB6" w:rsidRPr="00C3167D">
              <w:rPr>
                <w:sz w:val="20"/>
                <w:szCs w:val="20"/>
              </w:rPr>
              <w:t>wytycznymi ministra właściwego ds. rozwoju w zakresie kwalifikowalności wydatków wydanych na podstawie ustawy z dnia 11 lipca 2014 r. o zasadach realizacji programów w zakresie polityki spójności finansowanych w perspektywie finansowej 2014-2020</w:t>
            </w:r>
            <w:r w:rsidR="00245AB6" w:rsidRPr="00C3167D">
              <w:rPr>
                <w:i/>
                <w:sz w:val="20"/>
                <w:szCs w:val="20"/>
              </w:rPr>
              <w:t xml:space="preserve"> </w:t>
            </w:r>
            <w:r w:rsidR="00673FDA" w:rsidRPr="006C36E2">
              <w:rPr>
                <w:rFonts w:asciiTheme="minorHAnsi" w:hAnsiTheme="minorHAnsi"/>
                <w:color w:val="000000" w:themeColor="text1"/>
                <w:spacing w:val="-4"/>
                <w:sz w:val="20"/>
                <w:szCs w:val="20"/>
              </w:rPr>
              <w:t>.</w:t>
            </w:r>
          </w:p>
          <w:p w14:paraId="5E31B497" w14:textId="3B2B1B38" w:rsidR="00673FDA" w:rsidRPr="003019B4" w:rsidRDefault="00673FDA" w:rsidP="00673FDA">
            <w:pPr>
              <w:autoSpaceDE w:val="0"/>
              <w:autoSpaceDN w:val="0"/>
              <w:adjustRightInd w:val="0"/>
              <w:spacing w:before="0" w:after="60"/>
              <w:jc w:val="both"/>
            </w:pPr>
            <w:r w:rsidRPr="003019B4">
              <w:lastRenderedPageBreak/>
              <w:t>Przez „uzasadnione” należy rozumieć, iż wydatki są niezbędne i bezpośrednio związane z realizacją działań uznanych za kwalifikowalne i zaplanowanych w projekcie tj. działań, które są zgodne z zakresem projektu oraz wybrany</w:t>
            </w:r>
            <w:r w:rsidR="00FD6058">
              <w:t>m</w:t>
            </w:r>
            <w:r w:rsidRPr="003019B4">
              <w:t xml:space="preserve"> przez </w:t>
            </w:r>
            <w:r w:rsidR="00BE1822">
              <w:t>w</w:t>
            </w:r>
            <w:r w:rsidR="00BE1822" w:rsidRPr="003019B4">
              <w:t xml:space="preserve">nioskodawcę </w:t>
            </w:r>
            <w:r w:rsidRPr="003019B4">
              <w:t>program</w:t>
            </w:r>
            <w:r w:rsidR="00FD6058">
              <w:t>em</w:t>
            </w:r>
            <w:r w:rsidRPr="003019B4">
              <w:t xml:space="preserve"> promocji. Działania promujące/imprezy</w:t>
            </w:r>
            <w:r w:rsidR="00BE1822">
              <w:t xml:space="preserve"> wystawiennicze</w:t>
            </w:r>
            <w:r w:rsidRPr="003019B4">
              <w:t xml:space="preserve">/targi, w których </w:t>
            </w:r>
            <w:r w:rsidR="00BE1822">
              <w:t>w</w:t>
            </w:r>
            <w:r w:rsidR="00BE1822" w:rsidRPr="003019B4">
              <w:t xml:space="preserve">nioskodawca </w:t>
            </w:r>
            <w:r w:rsidRPr="003019B4">
              <w:t>planuje wziąć udział w związku z realizacją projektu muszą być zgodne z zakresem danego programu promocji i mieścić się w aktualnym na dzień złożenia wniosku o dofinansowanie katalogu określonym dla tego programu. Wnioskodawca jest zobowiązany wykazać w dokumentacji aplikacyjnej konieczność poniesienia każdego wydatku i jego związek z planowanym przedsięwzięciem.</w:t>
            </w:r>
          </w:p>
          <w:p w14:paraId="33E9F300" w14:textId="77777777" w:rsidR="00673FDA" w:rsidRDefault="00673FDA" w:rsidP="00673FDA">
            <w:pPr>
              <w:autoSpaceDE w:val="0"/>
              <w:autoSpaceDN w:val="0"/>
              <w:adjustRightInd w:val="0"/>
              <w:spacing w:before="0" w:after="0"/>
              <w:jc w:val="both"/>
              <w:rPr>
                <w:rFonts w:cs="Arial"/>
              </w:rPr>
            </w:pPr>
            <w:r w:rsidRPr="003019B4">
              <w:t>Przez „racjonalne” należy rozumieć wydatki, których wysokość jest dostosowana do zakresu zaplanowanych czynności realizowanych w ramach projektu. Wydatki nie mogą być zawyżone ani zaniżone. Wnioskodawca jest zobowiązany przedstawić w dokumentacji aplikacyjnej</w:t>
            </w:r>
            <w:r>
              <w:rPr>
                <w:rFonts w:cs="Arial"/>
              </w:rPr>
              <w:t>:</w:t>
            </w:r>
          </w:p>
          <w:p w14:paraId="311C214A" w14:textId="77777777" w:rsidR="00673FDA" w:rsidRDefault="00673FDA" w:rsidP="00673FDA">
            <w:pPr>
              <w:autoSpaceDE w:val="0"/>
              <w:autoSpaceDN w:val="0"/>
              <w:adjustRightInd w:val="0"/>
              <w:spacing w:before="0" w:after="0"/>
              <w:jc w:val="both"/>
              <w:rPr>
                <w:rFonts w:cs="Arial"/>
              </w:rPr>
            </w:pPr>
            <w:r>
              <w:rPr>
                <w:rFonts w:cs="Arial"/>
              </w:rPr>
              <w:t>- sposób kalkulacji poszczególnych wydatków w odniesieniu do każdego rodzaju wydatku oraz</w:t>
            </w:r>
          </w:p>
          <w:p w14:paraId="1F35E901" w14:textId="77777777" w:rsidR="00673FDA" w:rsidRDefault="00673FDA" w:rsidP="00673FDA">
            <w:pPr>
              <w:autoSpaceDE w:val="0"/>
              <w:autoSpaceDN w:val="0"/>
              <w:adjustRightInd w:val="0"/>
              <w:spacing w:before="0" w:after="120"/>
              <w:jc w:val="both"/>
              <w:rPr>
                <w:rFonts w:cs="Arial"/>
              </w:rPr>
            </w:pPr>
            <w:r>
              <w:rPr>
                <w:rFonts w:cs="Arial"/>
              </w:rPr>
              <w:t>-</w:t>
            </w:r>
            <w:r w:rsidRPr="003019B4">
              <w:t xml:space="preserve"> sposób przeprowadzenia rozeznania rynku oraz wskazanie źródeł danych, na podstawie których określono kwoty poszczególnych wydatków. </w:t>
            </w:r>
          </w:p>
          <w:p w14:paraId="7E60B903" w14:textId="0787FCD4" w:rsidR="00673FDA" w:rsidRPr="003019B4" w:rsidRDefault="00673FDA" w:rsidP="00673FDA">
            <w:pPr>
              <w:autoSpaceDE w:val="0"/>
              <w:autoSpaceDN w:val="0"/>
              <w:adjustRightInd w:val="0"/>
              <w:spacing w:before="0" w:after="60"/>
              <w:jc w:val="both"/>
            </w:pPr>
            <w:r w:rsidRPr="003019B4">
              <w:t>Kwoty wydatków muszą być zgodne z limitami określonymi w Regulaminie konkursu (jeśli zapisy Regulaminu konkursu nakładają limity kwotowe lub procentowe dotyczące określonych rodzajów wydatków kwalifikowalnych).</w:t>
            </w:r>
            <w:r>
              <w:rPr>
                <w:rFonts w:cs="Arial"/>
              </w:rPr>
              <w:t xml:space="preserve"> </w:t>
            </w:r>
            <w:r w:rsidRPr="003019B4">
              <w:t xml:space="preserve">Zgodność planowanych wydatków z zasadami wskazanymi w </w:t>
            </w:r>
            <w:r>
              <w:t>w</w:t>
            </w:r>
            <w:r w:rsidRPr="003019B4">
              <w:t>ytycznych</w:t>
            </w:r>
            <w:r w:rsidR="00245AB6">
              <w:t xml:space="preserve"> </w:t>
            </w:r>
            <w:r>
              <w:t xml:space="preserve">ministra właściwego ds. rozwoju </w:t>
            </w:r>
            <w:r w:rsidR="00245AB6">
              <w:t xml:space="preserve">w zakresie kwalifikowalności wydatków </w:t>
            </w:r>
            <w:r>
              <w:t>wydanych na podstawie ustawy z dnia 11 lipca 2014 r. o zasadach realizacji programów w zakresie polityki spójności finansowanych w perspektywie finansowej 2014-2020</w:t>
            </w:r>
            <w:r w:rsidRPr="003019B4">
              <w:t xml:space="preserve"> zostanie również sprawdzona na etapie realizacji oraz rozliczenia projektu</w:t>
            </w:r>
            <w:r w:rsidRPr="003019B4">
              <w:rPr>
                <w:color w:val="000000" w:themeColor="text1"/>
              </w:rPr>
              <w:t>.</w:t>
            </w:r>
            <w:r>
              <w:rPr>
                <w:rFonts w:cstheme="minorHAnsi"/>
                <w:color w:val="000000" w:themeColor="text1"/>
              </w:rPr>
              <w:t xml:space="preserve"> </w:t>
            </w:r>
            <w:r w:rsidRPr="003019B4">
              <w:t>Aby wydatki mogły zostać uznane za kwalifikowalne na etapie realizacji oraz rozliczenia projektu muszą zostać poniesione:</w:t>
            </w:r>
          </w:p>
          <w:p w14:paraId="5FA6AB96" w14:textId="77777777" w:rsidR="00673FDA" w:rsidRPr="003019B4" w:rsidRDefault="00673FDA" w:rsidP="00673FDA">
            <w:pPr>
              <w:tabs>
                <w:tab w:val="left" w:pos="0"/>
              </w:tabs>
              <w:spacing w:before="0" w:after="0"/>
              <w:jc w:val="both"/>
            </w:pPr>
            <w:r w:rsidRPr="003019B4">
              <w:t>- z zachowaniem zasad określonych w art. 6c ustawy z dnia 9 listopada 2000 r. o utworzeniu Polskiej Agencji Rozwoju Przedsiębiorczości, w tym zasady przejrzystości, uczciwej konkurencji i równego traktowania oferentów;</w:t>
            </w:r>
          </w:p>
          <w:p w14:paraId="1811914E" w14:textId="2885AD95" w:rsidR="00673FDA" w:rsidRPr="003019B4" w:rsidRDefault="00673FDA" w:rsidP="00673FDA">
            <w:pPr>
              <w:tabs>
                <w:tab w:val="left" w:pos="0"/>
              </w:tabs>
              <w:spacing w:before="0" w:after="0"/>
              <w:jc w:val="both"/>
            </w:pPr>
            <w:r w:rsidRPr="003019B4">
              <w:t xml:space="preserve">- zgodnie z </w:t>
            </w:r>
            <w:r w:rsidR="00245AB6">
              <w:t xml:space="preserve">wytycznymi ministra właściwego ds. rozwoju w zakresie kwalifikowalności wydatków wydanych na podstawie ustawy z dnia 11 lipca 2014 r. o zasadach realizacji </w:t>
            </w:r>
            <w:r w:rsidR="00245AB6">
              <w:lastRenderedPageBreak/>
              <w:t>programów w zakresie polityki spójności finansowanych w perspektywie finansowej 2014-2020</w:t>
            </w:r>
            <w:r w:rsidRPr="003019B4">
              <w:rPr>
                <w:i/>
              </w:rPr>
              <w:t xml:space="preserve"> </w:t>
            </w:r>
            <w:r w:rsidRPr="003019B4">
              <w:t xml:space="preserve">w szczególności w zakresie: sposobu upublicznienia zapytania ofertowego i wyniku postępowania o udzielenie zamówienia określenia warunków udziału w postępowaniu, sposobu opisu przedmiotu zamówienia, określenia kryteriów oceny ofert i terminu ich składnia. </w:t>
            </w:r>
          </w:p>
          <w:p w14:paraId="750021D1" w14:textId="7383A25B" w:rsidR="00673FDA" w:rsidRPr="003019B4" w:rsidRDefault="00673FDA" w:rsidP="00673FDA">
            <w:pPr>
              <w:spacing w:before="60" w:after="0"/>
              <w:jc w:val="both"/>
              <w:rPr>
                <w:color w:val="FF0000"/>
              </w:rPr>
            </w:pPr>
            <w:r w:rsidRPr="003019B4">
              <w:t xml:space="preserve">Sprawdzeniu podlega, czy wydatki są przyporządkowane do </w:t>
            </w:r>
            <w:r>
              <w:rPr>
                <w:rFonts w:cs="Arial"/>
              </w:rPr>
              <w:t>właściwych</w:t>
            </w:r>
            <w:r w:rsidRPr="003019B4">
              <w:t xml:space="preserve"> kategorii wydatków.</w:t>
            </w:r>
            <w:r>
              <w:rPr>
                <w:rFonts w:cs="Arial"/>
              </w:rPr>
              <w:t xml:space="preserve"> </w:t>
            </w:r>
          </w:p>
          <w:p w14:paraId="211E4FE1" w14:textId="232190BF" w:rsidR="00673FDA" w:rsidRPr="003019B4" w:rsidRDefault="00673FDA" w:rsidP="00673FDA">
            <w:pPr>
              <w:spacing w:before="60" w:after="0"/>
              <w:jc w:val="both"/>
            </w:pPr>
            <w:r w:rsidRPr="003019B4">
              <w:t xml:space="preserve">Dopuszcza się dokonywanie przez oceniających korekty wydatków wskazanych przez </w:t>
            </w:r>
            <w:r w:rsidR="00BE1822">
              <w:t>w</w:t>
            </w:r>
            <w:r w:rsidR="00BE1822" w:rsidRPr="003019B4">
              <w:t xml:space="preserve">nioskodawcę </w:t>
            </w:r>
            <w:r w:rsidRPr="003019B4">
              <w:t xml:space="preserve">jako kwalifikowalne w ramach projektu zgodnie z Regulaminem </w:t>
            </w:r>
            <w:r w:rsidR="008211B1">
              <w:t>k</w:t>
            </w:r>
            <w:r w:rsidRPr="003019B4">
              <w:t xml:space="preserve">onkursu. W przypadku, gdy dokonanie korekty spowodowałoby przekroczenie progu procentowego określonego w Regulaminie </w:t>
            </w:r>
            <w:r w:rsidR="008211B1">
              <w:t>k</w:t>
            </w:r>
            <w:r w:rsidRPr="003019B4">
              <w:t xml:space="preserve">onkursu albo w przypadku braku zgody lub braku wyrażenia przez </w:t>
            </w:r>
            <w:r w:rsidR="00BE1822">
              <w:t>w</w:t>
            </w:r>
            <w:r w:rsidR="00BE1822" w:rsidRPr="003019B4">
              <w:t xml:space="preserve">nioskodawcę </w:t>
            </w:r>
            <w:r w:rsidRPr="003019B4">
              <w:t>zgody na dokonanie rekomendowanej przez Komisj</w:t>
            </w:r>
            <w:r w:rsidR="00BE1822">
              <w:t>ę</w:t>
            </w:r>
            <w:r w:rsidRPr="003019B4">
              <w:t xml:space="preserve"> Oceny Projektów zmiany we wskazanym terminie, kryterium uznaje się za niespełnione. </w:t>
            </w:r>
          </w:p>
          <w:p w14:paraId="22EB3572" w14:textId="77777777" w:rsidR="00673FDA" w:rsidRPr="003019B4" w:rsidRDefault="00673FDA" w:rsidP="00673FDA">
            <w:pPr>
              <w:spacing w:before="60" w:after="0"/>
              <w:jc w:val="both"/>
            </w:pPr>
            <w:r w:rsidRPr="003019B4">
              <w:t xml:space="preserve">W przypadku projektów, które zostaną uznane za niezgodne z zakresem i celem działania, wszystkie zaplanowane wydatki zostaną uznane za niekwalifikowalne.  </w:t>
            </w:r>
          </w:p>
          <w:p w14:paraId="2E1DE989" w14:textId="4F28458C" w:rsidR="00673FDA" w:rsidRPr="000039D8" w:rsidRDefault="00673FDA" w:rsidP="00CF1DED">
            <w:pPr>
              <w:autoSpaceDE w:val="0"/>
              <w:autoSpaceDN w:val="0"/>
              <w:adjustRightInd w:val="0"/>
              <w:spacing w:before="120" w:after="60"/>
              <w:jc w:val="both"/>
            </w:pPr>
            <w:r w:rsidRPr="000039D8">
              <w:t xml:space="preserve">Możliwe jest przyznanie </w:t>
            </w:r>
            <w:r w:rsidRPr="009F7899">
              <w:t>0 pkt  lub 1 pkt</w:t>
            </w:r>
            <w:r w:rsidRPr="000039D8">
              <w:t>, przy czym:</w:t>
            </w:r>
          </w:p>
          <w:p w14:paraId="4C94E723" w14:textId="4D2D1D20" w:rsidR="00673FDA" w:rsidRPr="00CF1DED" w:rsidRDefault="00673FDA" w:rsidP="00673FDA">
            <w:pPr>
              <w:autoSpaceDE w:val="0"/>
              <w:autoSpaceDN w:val="0"/>
              <w:adjustRightInd w:val="0"/>
              <w:spacing w:before="0" w:after="60"/>
              <w:jc w:val="both"/>
              <w:rPr>
                <w:rFonts w:asciiTheme="minorHAnsi" w:hAnsiTheme="minorHAnsi"/>
              </w:rPr>
            </w:pPr>
            <w:r w:rsidRPr="000039D8">
              <w:t xml:space="preserve">0 pkt – </w:t>
            </w:r>
            <w:r w:rsidR="00CF1DED" w:rsidRPr="00CF1DED">
              <w:rPr>
                <w:rFonts w:asciiTheme="minorHAnsi" w:hAnsiTheme="minorHAnsi" w:cs="Arial"/>
              </w:rPr>
              <w:t xml:space="preserve">wydatki </w:t>
            </w:r>
            <w:r w:rsidR="00413888">
              <w:rPr>
                <w:rFonts w:asciiTheme="minorHAnsi" w:hAnsiTheme="minorHAnsi" w:cs="Arial"/>
              </w:rPr>
              <w:t xml:space="preserve">kwalifikowalne </w:t>
            </w:r>
            <w:r w:rsidR="00CF1DED" w:rsidRPr="00CF1DED">
              <w:rPr>
                <w:rFonts w:asciiTheme="minorHAnsi" w:hAnsiTheme="minorHAnsi" w:cs="Arial"/>
              </w:rPr>
              <w:t>nie są racjonalne lub wydatki są nieuzasadnione lub oceniający dokonali korekty wydatków kwalifikowalnych powyżej progu procentowego określonego w Regulaminie konkursu</w:t>
            </w:r>
            <w:r w:rsidR="00413888">
              <w:rPr>
                <w:rFonts w:asciiTheme="minorHAnsi" w:hAnsiTheme="minorHAnsi" w:cs="Arial"/>
              </w:rPr>
              <w:t xml:space="preserve"> albo wnioskodawca nie wyraził zgody </w:t>
            </w:r>
            <w:r w:rsidR="00413888" w:rsidRPr="003019B4">
              <w:t>na dokonanie rekomendowanej przez Komisj</w:t>
            </w:r>
            <w:r w:rsidR="00413888">
              <w:t>ę</w:t>
            </w:r>
            <w:r w:rsidR="00413888" w:rsidRPr="003019B4">
              <w:t xml:space="preserve"> Oceny Projektów </w:t>
            </w:r>
            <w:r w:rsidR="00BE3A7E">
              <w:t xml:space="preserve">zmiany kosztów, uznanych za niekwalifikowalne </w:t>
            </w:r>
            <w:r w:rsidR="00413888" w:rsidRPr="003019B4">
              <w:t xml:space="preserve"> we wskazanym terminie</w:t>
            </w:r>
            <w:r w:rsidRPr="00CF1DED">
              <w:rPr>
                <w:rFonts w:asciiTheme="minorHAnsi" w:hAnsiTheme="minorHAnsi"/>
              </w:rPr>
              <w:t>;</w:t>
            </w:r>
          </w:p>
          <w:p w14:paraId="0B962F49" w14:textId="28B5C242" w:rsidR="00673FDA" w:rsidRPr="003019B4" w:rsidRDefault="00673FDA" w:rsidP="00CF1DED">
            <w:pPr>
              <w:autoSpaceDE w:val="0"/>
              <w:autoSpaceDN w:val="0"/>
              <w:adjustRightInd w:val="0"/>
              <w:spacing w:before="0" w:after="60"/>
              <w:jc w:val="both"/>
              <w:rPr>
                <w:rFonts w:asciiTheme="minorHAnsi" w:hAnsiTheme="minorHAnsi"/>
              </w:rPr>
            </w:pPr>
            <w:r w:rsidRPr="00CF1DED">
              <w:rPr>
                <w:rFonts w:asciiTheme="minorHAnsi" w:hAnsiTheme="minorHAnsi"/>
              </w:rPr>
              <w:t xml:space="preserve">1 pkt – </w:t>
            </w:r>
            <w:r w:rsidR="00CF1DED" w:rsidRPr="00CF1DED">
              <w:rPr>
                <w:rFonts w:asciiTheme="minorHAnsi" w:hAnsiTheme="minorHAnsi" w:cs="Arial"/>
              </w:rPr>
              <w:t xml:space="preserve">wydatki kwalifikowalne są uzasadnione oraz racjonalne, ewentualna korekta </w:t>
            </w:r>
            <w:r w:rsidR="008E6133" w:rsidRPr="00CF1DED">
              <w:rPr>
                <w:rFonts w:asciiTheme="minorHAnsi" w:hAnsiTheme="minorHAnsi" w:cs="Arial"/>
              </w:rPr>
              <w:t xml:space="preserve">wydatków kwalifikowalnych </w:t>
            </w:r>
            <w:r w:rsidR="00CF1DED" w:rsidRPr="00CF1DED">
              <w:rPr>
                <w:rFonts w:asciiTheme="minorHAnsi" w:hAnsiTheme="minorHAnsi" w:cs="Arial"/>
              </w:rPr>
              <w:t>jest zgodna z zasadami określonymi w Regulaminie konkursu</w:t>
            </w:r>
            <w:r w:rsidRPr="00CF1DED">
              <w:rPr>
                <w:rFonts w:asciiTheme="minorHAnsi" w:hAnsiTheme="minorHAnsi"/>
              </w:rPr>
              <w:t>.</w:t>
            </w:r>
          </w:p>
        </w:tc>
        <w:tc>
          <w:tcPr>
            <w:tcW w:w="1349" w:type="dxa"/>
          </w:tcPr>
          <w:p w14:paraId="1BA0A77D" w14:textId="77777777" w:rsidR="00673FDA" w:rsidRPr="003019B4" w:rsidRDefault="00673FDA" w:rsidP="00673FDA">
            <w:pPr>
              <w:spacing w:before="120" w:after="0" w:line="240" w:lineRule="auto"/>
              <w:jc w:val="center"/>
              <w:rPr>
                <w:rFonts w:asciiTheme="minorHAnsi" w:hAnsiTheme="minorHAnsi"/>
              </w:rPr>
            </w:pPr>
            <w:r w:rsidRPr="003019B4">
              <w:rPr>
                <w:rFonts w:asciiTheme="minorHAnsi" w:hAnsiTheme="minorHAnsi"/>
              </w:rPr>
              <w:lastRenderedPageBreak/>
              <w:t>0 albo 1 pkt</w:t>
            </w:r>
          </w:p>
        </w:tc>
        <w:tc>
          <w:tcPr>
            <w:tcW w:w="1728" w:type="dxa"/>
            <w:gridSpan w:val="3"/>
          </w:tcPr>
          <w:p w14:paraId="7D462113" w14:textId="77777777" w:rsidR="00673FDA" w:rsidRPr="003019B4" w:rsidRDefault="00673FDA" w:rsidP="00673FDA">
            <w:pPr>
              <w:spacing w:before="120" w:after="0" w:line="240" w:lineRule="auto"/>
              <w:jc w:val="center"/>
              <w:rPr>
                <w:rFonts w:asciiTheme="minorHAnsi" w:hAnsiTheme="minorHAnsi"/>
              </w:rPr>
            </w:pPr>
            <w:r w:rsidRPr="003019B4">
              <w:rPr>
                <w:rFonts w:asciiTheme="minorHAnsi" w:hAnsiTheme="minorHAnsi"/>
              </w:rPr>
              <w:t>1</w:t>
            </w:r>
          </w:p>
        </w:tc>
      </w:tr>
      <w:tr w:rsidR="00673FDA" w:rsidRPr="007E3E7B" w14:paraId="63DC0FC0" w14:textId="77777777" w:rsidTr="00BB6855">
        <w:trPr>
          <w:trHeight w:val="708"/>
        </w:trPr>
        <w:tc>
          <w:tcPr>
            <w:tcW w:w="944" w:type="dxa"/>
          </w:tcPr>
          <w:p w14:paraId="0CC02CC3" w14:textId="77777777" w:rsidR="00673FDA" w:rsidRPr="00495D40" w:rsidRDefault="00673FDA" w:rsidP="00840D1D">
            <w:pPr>
              <w:numPr>
                <w:ilvl w:val="0"/>
                <w:numId w:val="2"/>
              </w:numPr>
              <w:spacing w:before="120" w:after="0" w:line="240" w:lineRule="auto"/>
              <w:ind w:left="0" w:firstLine="0"/>
              <w:jc w:val="center"/>
              <w:rPr>
                <w:rFonts w:asciiTheme="minorHAnsi" w:hAnsiTheme="minorHAnsi"/>
              </w:rPr>
            </w:pPr>
          </w:p>
        </w:tc>
        <w:tc>
          <w:tcPr>
            <w:tcW w:w="3270" w:type="dxa"/>
            <w:gridSpan w:val="4"/>
            <w:shd w:val="clear" w:color="auto" w:fill="auto"/>
          </w:tcPr>
          <w:p w14:paraId="4381E83E" w14:textId="77777777" w:rsidR="00673FDA" w:rsidRPr="003019B4" w:rsidRDefault="00673FDA" w:rsidP="00673FDA">
            <w:pPr>
              <w:pStyle w:val="Akapitzlist"/>
              <w:spacing w:before="120" w:after="0"/>
              <w:ind w:left="0"/>
              <w:contextualSpacing w:val="0"/>
              <w:rPr>
                <w:rFonts w:asciiTheme="minorHAnsi" w:hAnsiTheme="minorHAnsi"/>
                <w:sz w:val="20"/>
              </w:rPr>
            </w:pPr>
            <w:r w:rsidRPr="003019B4">
              <w:rPr>
                <w:color w:val="000000" w:themeColor="text1"/>
                <w:sz w:val="20"/>
              </w:rPr>
              <w:t>Wskaźniki projektu są obiektywnie weryfikowalne</w:t>
            </w:r>
            <w:r w:rsidRPr="003019B4">
              <w:rPr>
                <w:rFonts w:asciiTheme="minorHAnsi" w:hAnsiTheme="minorHAnsi"/>
                <w:color w:val="000000" w:themeColor="text1"/>
                <w:sz w:val="20"/>
              </w:rPr>
              <w:t>, odzwierciedlają założone cele projektu</w:t>
            </w:r>
            <w:r w:rsidRPr="003019B4">
              <w:rPr>
                <w:rFonts w:asciiTheme="minorHAnsi" w:hAnsiTheme="minorHAnsi"/>
                <w:sz w:val="20"/>
              </w:rPr>
              <w:t>, adekwatne do projektu.</w:t>
            </w:r>
          </w:p>
        </w:tc>
        <w:tc>
          <w:tcPr>
            <w:tcW w:w="7443" w:type="dxa"/>
            <w:gridSpan w:val="2"/>
            <w:shd w:val="clear" w:color="auto" w:fill="auto"/>
          </w:tcPr>
          <w:p w14:paraId="69B75D3A" w14:textId="77777777" w:rsidR="00673FDA" w:rsidRPr="003019B4" w:rsidRDefault="00673FDA" w:rsidP="00673FDA">
            <w:pPr>
              <w:autoSpaceDE w:val="0"/>
              <w:autoSpaceDN w:val="0"/>
              <w:adjustRightInd w:val="0"/>
              <w:spacing w:before="60" w:after="120"/>
              <w:jc w:val="both"/>
              <w:rPr>
                <w:rFonts w:asciiTheme="minorHAnsi" w:hAnsiTheme="minorHAnsi"/>
              </w:rPr>
            </w:pPr>
            <w:r w:rsidRPr="003019B4">
              <w:rPr>
                <w:rFonts w:asciiTheme="minorHAnsi" w:hAnsiTheme="minorHAnsi"/>
              </w:rPr>
              <w:t xml:space="preserve">Ocenie podlega, czy cele realizacji projektu są wyrażone poprzez zadeklarowane i uzasadnione we wniosku o dofinansowanie wskaźniki produktu i rezultatu. Wskaźniki muszą być tak skonstruowane, aby na podstawie danych można było obiektywnie określić ich poziom wyjściowy oraz docelowy. Wnioskodawca powinien wskazać założenia, na podstawie których wybrał wskaźniki oraz oszacował ich wartości. Wskaźniki </w:t>
            </w:r>
            <w:r w:rsidRPr="003019B4">
              <w:rPr>
                <w:rFonts w:asciiTheme="minorHAnsi" w:hAnsiTheme="minorHAnsi"/>
              </w:rPr>
              <w:lastRenderedPageBreak/>
              <w:t>muszą odzwierciedlać specyfikę projektu i jego rezultaty. Zaproponowane wartości wskaźników muszą być realne i adekwatne do założeń i celu projektu.</w:t>
            </w:r>
          </w:p>
          <w:p w14:paraId="68ACBCFA" w14:textId="1AE30B44" w:rsidR="00673FDA" w:rsidRPr="000039D8" w:rsidRDefault="00673FDA" w:rsidP="00673FDA">
            <w:pPr>
              <w:autoSpaceDE w:val="0"/>
              <w:autoSpaceDN w:val="0"/>
              <w:adjustRightInd w:val="0"/>
              <w:spacing w:before="0" w:after="60"/>
              <w:jc w:val="both"/>
            </w:pPr>
            <w:r w:rsidRPr="000039D8">
              <w:t>Możliwe jest przyznanie 0 pkt lub 1 pkt, przy czym:</w:t>
            </w:r>
          </w:p>
          <w:p w14:paraId="45DAB875" w14:textId="77777777" w:rsidR="00673FDA" w:rsidRPr="00AA5D5D" w:rsidRDefault="00673FDA" w:rsidP="00673FDA">
            <w:pPr>
              <w:autoSpaceDE w:val="0"/>
              <w:autoSpaceDN w:val="0"/>
              <w:adjustRightInd w:val="0"/>
              <w:spacing w:before="0" w:after="60"/>
              <w:jc w:val="both"/>
            </w:pPr>
            <w:r w:rsidRPr="000039D8">
              <w:t>0 pkt – wskaźniki</w:t>
            </w:r>
            <w:r w:rsidRPr="00AA5D5D">
              <w:t xml:space="preserve"> projektu nie są obiektywnie weryfikowalne lub nie odzwierciedlają założonych celów projektu lub nie są adekwatne do projektu;</w:t>
            </w:r>
          </w:p>
          <w:p w14:paraId="1344C801" w14:textId="1333EC79" w:rsidR="00673FDA" w:rsidRPr="00AA5D5D" w:rsidRDefault="00673FDA" w:rsidP="00840D1D">
            <w:pPr>
              <w:autoSpaceDE w:val="0"/>
              <w:autoSpaceDN w:val="0"/>
              <w:adjustRightInd w:val="0"/>
              <w:spacing w:before="0" w:after="60"/>
              <w:jc w:val="both"/>
              <w:rPr>
                <w:rFonts w:asciiTheme="minorHAnsi" w:hAnsiTheme="minorHAnsi"/>
              </w:rPr>
            </w:pPr>
            <w:r w:rsidRPr="00AA5D5D">
              <w:t xml:space="preserve">1 pkt </w:t>
            </w:r>
            <w:r w:rsidRPr="000039D8">
              <w:t>– wszystkie wskaźniki</w:t>
            </w:r>
            <w:r w:rsidRPr="00AA5D5D">
              <w:t xml:space="preserve"> projektu są obiektywnie weryfikowalne, odzwierciedlają założone cele projektu, adekwatne do projektu.</w:t>
            </w:r>
          </w:p>
        </w:tc>
        <w:tc>
          <w:tcPr>
            <w:tcW w:w="1349" w:type="dxa"/>
          </w:tcPr>
          <w:p w14:paraId="50B98E20" w14:textId="77777777" w:rsidR="00673FDA" w:rsidRPr="00AA5D5D" w:rsidRDefault="00673FDA" w:rsidP="00673FDA">
            <w:pPr>
              <w:autoSpaceDE w:val="0"/>
              <w:autoSpaceDN w:val="0"/>
              <w:spacing w:before="120" w:after="0" w:line="240" w:lineRule="auto"/>
              <w:jc w:val="center"/>
              <w:rPr>
                <w:rFonts w:asciiTheme="minorHAnsi" w:hAnsiTheme="minorHAnsi"/>
              </w:rPr>
            </w:pPr>
            <w:r w:rsidRPr="00AA5D5D">
              <w:rPr>
                <w:rFonts w:asciiTheme="minorHAnsi" w:hAnsiTheme="minorHAnsi"/>
              </w:rPr>
              <w:lastRenderedPageBreak/>
              <w:t>0 albo 1 pkt</w:t>
            </w:r>
          </w:p>
        </w:tc>
        <w:tc>
          <w:tcPr>
            <w:tcW w:w="1728" w:type="dxa"/>
            <w:gridSpan w:val="3"/>
          </w:tcPr>
          <w:p w14:paraId="798E5191" w14:textId="77777777" w:rsidR="00673FDA" w:rsidRPr="00AA5D5D" w:rsidRDefault="00673FDA" w:rsidP="00673FDA">
            <w:pPr>
              <w:spacing w:before="120" w:after="0" w:line="240" w:lineRule="auto"/>
              <w:jc w:val="center"/>
              <w:rPr>
                <w:rFonts w:asciiTheme="minorHAnsi" w:hAnsiTheme="minorHAnsi"/>
              </w:rPr>
            </w:pPr>
            <w:r w:rsidRPr="00AA5D5D">
              <w:rPr>
                <w:rFonts w:asciiTheme="minorHAnsi" w:hAnsiTheme="minorHAnsi"/>
              </w:rPr>
              <w:t>1</w:t>
            </w:r>
          </w:p>
        </w:tc>
      </w:tr>
      <w:tr w:rsidR="00673FDA" w:rsidRPr="007E3E7B" w14:paraId="1DE94916" w14:textId="77777777" w:rsidTr="00BB6855">
        <w:trPr>
          <w:trHeight w:val="708"/>
        </w:trPr>
        <w:tc>
          <w:tcPr>
            <w:tcW w:w="944" w:type="dxa"/>
          </w:tcPr>
          <w:p w14:paraId="0C551E22" w14:textId="77777777" w:rsidR="00673FDA" w:rsidRPr="00AA5D5D" w:rsidRDefault="00673FDA" w:rsidP="00840D1D">
            <w:pPr>
              <w:numPr>
                <w:ilvl w:val="0"/>
                <w:numId w:val="2"/>
              </w:numPr>
              <w:spacing w:before="120" w:after="0" w:line="240" w:lineRule="auto"/>
              <w:ind w:left="0" w:firstLine="0"/>
              <w:jc w:val="center"/>
              <w:rPr>
                <w:rFonts w:asciiTheme="minorHAnsi" w:hAnsiTheme="minorHAnsi"/>
              </w:rPr>
            </w:pPr>
          </w:p>
        </w:tc>
        <w:tc>
          <w:tcPr>
            <w:tcW w:w="3270" w:type="dxa"/>
            <w:gridSpan w:val="4"/>
            <w:shd w:val="clear" w:color="auto" w:fill="auto"/>
          </w:tcPr>
          <w:p w14:paraId="3871A89D" w14:textId="77777777" w:rsidR="00673FDA" w:rsidRPr="00AA5D5D" w:rsidRDefault="00673FDA" w:rsidP="00673FDA">
            <w:pPr>
              <w:spacing w:before="120" w:after="0"/>
              <w:rPr>
                <w:rFonts w:asciiTheme="minorHAnsi" w:hAnsiTheme="minorHAnsi"/>
              </w:rPr>
            </w:pPr>
            <w:r w:rsidRPr="00AA5D5D">
              <w:t>Produkt będący przedmiotem eksportu jest konkurencyjny względem produktów z tej samej branży występujących na rynku międzynarodowym</w:t>
            </w:r>
            <w:r w:rsidRPr="00004267">
              <w:rPr>
                <w:rFonts w:cstheme="minorHAnsi"/>
              </w:rPr>
              <w:t>.</w:t>
            </w:r>
          </w:p>
        </w:tc>
        <w:tc>
          <w:tcPr>
            <w:tcW w:w="7443" w:type="dxa"/>
            <w:gridSpan w:val="2"/>
            <w:shd w:val="clear" w:color="auto" w:fill="auto"/>
          </w:tcPr>
          <w:p w14:paraId="7B5E5397" w14:textId="4A039D59" w:rsidR="00673FDA" w:rsidRPr="00AA5D5D" w:rsidRDefault="00673FDA" w:rsidP="00673FDA">
            <w:pPr>
              <w:autoSpaceDE w:val="0"/>
              <w:autoSpaceDN w:val="0"/>
              <w:adjustRightInd w:val="0"/>
              <w:spacing w:before="60" w:after="60"/>
              <w:jc w:val="both"/>
            </w:pPr>
            <w:r w:rsidRPr="00AA5D5D">
              <w:t xml:space="preserve">Przedmiotem weryfikacji będzie czy </w:t>
            </w:r>
            <w:r w:rsidR="00BE1822">
              <w:t>w</w:t>
            </w:r>
            <w:r w:rsidR="00BE1822" w:rsidRPr="00AA5D5D">
              <w:t xml:space="preserve">nioskodawca </w:t>
            </w:r>
            <w:r w:rsidRPr="00AA5D5D">
              <w:t>posiada produkt - przedmiot projektu – który jest zdolny skutecznie konkurować z innymi produktami (wyrobami lub usługami) z tej samej branży występującymi na rynku międzynarodowym.</w:t>
            </w:r>
          </w:p>
          <w:p w14:paraId="6CB9CFC6" w14:textId="30C09B02" w:rsidR="00673FDA" w:rsidRPr="00AA5D5D" w:rsidRDefault="00673FDA" w:rsidP="00673FDA">
            <w:pPr>
              <w:autoSpaceDE w:val="0"/>
              <w:autoSpaceDN w:val="0"/>
              <w:adjustRightInd w:val="0"/>
              <w:spacing w:before="0" w:after="0"/>
              <w:jc w:val="both"/>
            </w:pPr>
            <w:r w:rsidRPr="00AA5D5D">
              <w:t xml:space="preserve">Konkurencyjność produktów </w:t>
            </w:r>
            <w:r w:rsidR="00BE1822">
              <w:t>w</w:t>
            </w:r>
            <w:r w:rsidR="00BE1822" w:rsidRPr="00AA5D5D">
              <w:t xml:space="preserve">nioskodawcy </w:t>
            </w:r>
            <w:r w:rsidRPr="00AA5D5D">
              <w:t>będących przedmiotem eksportu będzie rozpatrywana przede wszystkim w kontekście potencjału i możliwości osiągania przewag konkurencyjnych wynikających z wyższej jakości lub lepszych warunków sprzedaży (np. niższej ceny, lepszych warunków dostaw, lepszego systemu obsługi odbiorców produktów) przy co najmniej tej samej jakości produktów objętych dofinansowaniem w ramach projektu, w porównaniu z produktami oferowanymi w tej samej branży (zgodnej z zakresem wybranego programu promocji) na rynku międzynarodowym. Wnioskodawca we właściwym punkcie wniosku o dofinansowanie powinien wskazać w układzie porównawczym cechy produktu, dzięki którym może osiągnąć przewagę konkurencyjną względem innych produktów oferowanych w tej samej branży (zgodnej z zakresem wybranego programu promocji) na rynku międzynarodowym, w tym m.in:</w:t>
            </w:r>
          </w:p>
          <w:p w14:paraId="2F64CBF4" w14:textId="77777777" w:rsidR="00673FDA" w:rsidRPr="00AA5D5D" w:rsidRDefault="00673FDA">
            <w:pPr>
              <w:spacing w:before="0" w:after="0"/>
              <w:jc w:val="both"/>
            </w:pPr>
            <w:r w:rsidRPr="00AA5D5D">
              <w:t xml:space="preserve">- cechy jakościowe produktu; </w:t>
            </w:r>
          </w:p>
          <w:p w14:paraId="48F10E35" w14:textId="77777777" w:rsidR="00673FDA" w:rsidRPr="007E1555" w:rsidRDefault="00673FDA" w:rsidP="00C57DF8">
            <w:pPr>
              <w:spacing w:before="0" w:after="0"/>
              <w:jc w:val="both"/>
              <w:rPr>
                <w:rFonts w:ascii="Arial" w:hAnsi="Arial" w:cs="Arial"/>
                <w:sz w:val="22"/>
                <w:szCs w:val="22"/>
              </w:rPr>
            </w:pPr>
            <w:r w:rsidRPr="00C57DF8">
              <w:rPr>
                <w:rFonts w:cs="Arial"/>
              </w:rPr>
              <w:t xml:space="preserve">- </w:t>
            </w:r>
            <w:r w:rsidRPr="009B27F3">
              <w:t>o</w:t>
            </w:r>
            <w:r w:rsidRPr="001736A3">
              <w:t>rientacyjną cenę sprzedaży produktu uwzględniającą marżę;</w:t>
            </w:r>
            <w:r w:rsidRPr="007E1555">
              <w:rPr>
                <w:rFonts w:ascii="Arial" w:hAnsi="Arial" w:cs="Arial"/>
                <w:sz w:val="22"/>
                <w:szCs w:val="22"/>
              </w:rPr>
              <w:t xml:space="preserve"> </w:t>
            </w:r>
          </w:p>
          <w:p w14:paraId="34745D3F" w14:textId="77777777" w:rsidR="00673FDA" w:rsidRPr="00AA5D5D" w:rsidRDefault="00673FDA" w:rsidP="00673FDA">
            <w:pPr>
              <w:spacing w:before="0" w:after="0"/>
              <w:jc w:val="both"/>
            </w:pPr>
            <w:r w:rsidRPr="00AA5D5D">
              <w:t>- inne cechy wyróżniające produkt od oferty konkurencji.</w:t>
            </w:r>
          </w:p>
          <w:p w14:paraId="6F2A1931" w14:textId="40E4C4A5" w:rsidR="00673FDA" w:rsidRPr="00AA5D5D" w:rsidRDefault="00673FDA" w:rsidP="00673FDA">
            <w:pPr>
              <w:spacing w:before="60" w:after="0"/>
              <w:jc w:val="both"/>
            </w:pPr>
            <w:r w:rsidRPr="00AA5D5D">
              <w:t>W przypadku</w:t>
            </w:r>
            <w:r>
              <w:rPr>
                <w:rFonts w:cs="Arial"/>
              </w:rPr>
              <w:t>,</w:t>
            </w:r>
            <w:r w:rsidRPr="00AA5D5D">
              <w:t xml:space="preserve"> gdy produkt będący przedmiotem eksportu nie posiada konkurencji na rynku międzynarodowym </w:t>
            </w:r>
            <w:r w:rsidR="009B27F3">
              <w:t>w</w:t>
            </w:r>
            <w:r w:rsidR="009B27F3" w:rsidRPr="00AA5D5D">
              <w:t xml:space="preserve">nioskodawca </w:t>
            </w:r>
            <w:r w:rsidRPr="00AA5D5D">
              <w:t xml:space="preserve">powinien w opisie oświadczyć, że jego produkt jest bezkonkurencyjny oraz uzasadnić swoją tezę. Brak konkurencyjnego produktu na rynku międzynarodowym nie zwalnia bowiem </w:t>
            </w:r>
            <w:r w:rsidR="009B27F3">
              <w:t>w</w:t>
            </w:r>
            <w:r w:rsidR="009B27F3" w:rsidRPr="00AA5D5D">
              <w:t xml:space="preserve">nioskodawcy </w:t>
            </w:r>
            <w:r w:rsidRPr="00AA5D5D">
              <w:t xml:space="preserve">z obowiązku przedstawienia opisów wymaganych we właściwym punkcie wniosku o dofinansowanie. </w:t>
            </w:r>
          </w:p>
          <w:p w14:paraId="66021386" w14:textId="2358C34A" w:rsidR="00673FDA" w:rsidRDefault="00673FDA" w:rsidP="00673FDA">
            <w:pPr>
              <w:autoSpaceDE w:val="0"/>
              <w:autoSpaceDN w:val="0"/>
              <w:adjustRightInd w:val="0"/>
              <w:spacing w:before="60" w:after="60"/>
              <w:jc w:val="both"/>
              <w:rPr>
                <w:rFonts w:cs="Arial"/>
              </w:rPr>
            </w:pPr>
            <w:r w:rsidRPr="00AA5D5D">
              <w:t>W sytuacji</w:t>
            </w:r>
            <w:r>
              <w:rPr>
                <w:rFonts w:cs="Arial"/>
              </w:rPr>
              <w:t>,</w:t>
            </w:r>
            <w:r w:rsidRPr="00AA5D5D">
              <w:t xml:space="preserve"> gdy projekt dotyczy kilku produktów możliwość przyznania 1 punktu będzie </w:t>
            </w:r>
            <w:r w:rsidRPr="00AA5D5D">
              <w:lastRenderedPageBreak/>
              <w:t xml:space="preserve">istniała w sytuacji, kiedy </w:t>
            </w:r>
            <w:r w:rsidR="009B27F3">
              <w:t>w</w:t>
            </w:r>
            <w:r w:rsidR="009B27F3" w:rsidRPr="00AA5D5D">
              <w:t xml:space="preserve">nioskodawca </w:t>
            </w:r>
            <w:r w:rsidRPr="00AA5D5D">
              <w:t>wykaże, że co najmniej jeden z oferowanych przez niego produktów będących przedmiotem eksportu może być konkurencyjny jakościowo lub w zakresie lepszych warunków sprzedaży przy zachowaniu co najmniej tej samej jakości względem produktów z tej samej branży występujących na rynku międzynarodowym.</w:t>
            </w:r>
          </w:p>
          <w:p w14:paraId="78B3F450" w14:textId="77777777" w:rsidR="00673FDA" w:rsidRPr="000039D8" w:rsidRDefault="00673FDA" w:rsidP="00C57DF8">
            <w:pPr>
              <w:spacing w:before="120" w:after="0"/>
              <w:jc w:val="both"/>
            </w:pPr>
            <w:r w:rsidRPr="000039D8">
              <w:t>Możliwe jest przyznanie 0 pkt lub 1 pkt, przy czym:</w:t>
            </w:r>
          </w:p>
          <w:p w14:paraId="2AB08BD6" w14:textId="07D66D85" w:rsidR="00673FDA" w:rsidRPr="000039D8" w:rsidRDefault="00673FDA" w:rsidP="00C57DF8">
            <w:pPr>
              <w:spacing w:before="60" w:after="0"/>
              <w:jc w:val="both"/>
            </w:pPr>
            <w:r w:rsidRPr="000039D8">
              <w:t xml:space="preserve">0 pkt – w przypadku kiedy </w:t>
            </w:r>
            <w:r w:rsidR="009B27F3">
              <w:t>w</w:t>
            </w:r>
            <w:r w:rsidRPr="000039D8">
              <w:t>nioskodawca nie wykaże, że produkt będący przedmiotem eksportu jest konkurencyjny jakościowo lub w zakresie lepszych warunków sprzedaży przy zachowaniu co najmniej tej samej jakości względem produktów z tej samej branży występujących na rynku międzynarodowym;</w:t>
            </w:r>
          </w:p>
          <w:p w14:paraId="34A6F268" w14:textId="1689B1E1" w:rsidR="00673FDA" w:rsidRPr="00AA5D5D" w:rsidRDefault="00673FDA" w:rsidP="00C57DF8">
            <w:pPr>
              <w:spacing w:before="60" w:after="0"/>
              <w:jc w:val="both"/>
              <w:rPr>
                <w:rFonts w:asciiTheme="minorHAnsi" w:hAnsiTheme="minorHAnsi"/>
              </w:rPr>
            </w:pPr>
            <w:r w:rsidRPr="000039D8">
              <w:t>1 pkt – w</w:t>
            </w:r>
            <w:r w:rsidRPr="00473E8C">
              <w:rPr>
                <w:rFonts w:cs="Arial"/>
              </w:rPr>
              <w:t xml:space="preserve"> przypadku kiedy </w:t>
            </w:r>
            <w:r w:rsidR="009B27F3">
              <w:rPr>
                <w:rFonts w:cs="Arial"/>
              </w:rPr>
              <w:t>w</w:t>
            </w:r>
            <w:r w:rsidRPr="00473E8C">
              <w:rPr>
                <w:rFonts w:cs="Arial"/>
              </w:rPr>
              <w:t>nioskodawca wykaże, że produkt będący przedmiotem eksportu jest konkurencyjny jakościowo lub w zakresie lepszych warunków sprzedaży przy zachowaniu co najmniej tej samej jakości, względem produktów z tej samej branży występujących na rynku międzynarodowym</w:t>
            </w:r>
            <w:r w:rsidRPr="00473E8C">
              <w:rPr>
                <w:rFonts w:cstheme="minorHAnsi"/>
                <w:color w:val="FF0000"/>
              </w:rPr>
              <w:t>.</w:t>
            </w:r>
          </w:p>
        </w:tc>
        <w:tc>
          <w:tcPr>
            <w:tcW w:w="1349" w:type="dxa"/>
          </w:tcPr>
          <w:p w14:paraId="03AE51D5" w14:textId="77777777" w:rsidR="00673FDA" w:rsidRPr="00AA5D5D" w:rsidRDefault="00673FDA" w:rsidP="00673FDA">
            <w:pPr>
              <w:autoSpaceDE w:val="0"/>
              <w:autoSpaceDN w:val="0"/>
              <w:spacing w:before="120" w:after="0" w:line="240" w:lineRule="auto"/>
              <w:jc w:val="center"/>
              <w:rPr>
                <w:rFonts w:asciiTheme="minorHAnsi" w:hAnsiTheme="minorHAnsi"/>
              </w:rPr>
            </w:pPr>
            <w:r w:rsidRPr="00AA5D5D">
              <w:rPr>
                <w:rFonts w:asciiTheme="minorHAnsi" w:hAnsiTheme="minorHAnsi"/>
              </w:rPr>
              <w:lastRenderedPageBreak/>
              <w:t>0 albo 1 pkt</w:t>
            </w:r>
          </w:p>
        </w:tc>
        <w:tc>
          <w:tcPr>
            <w:tcW w:w="1728" w:type="dxa"/>
            <w:gridSpan w:val="3"/>
          </w:tcPr>
          <w:p w14:paraId="518607E2" w14:textId="77777777" w:rsidR="00673FDA" w:rsidRPr="00AA5D5D" w:rsidRDefault="00673FDA" w:rsidP="00673FDA">
            <w:pPr>
              <w:spacing w:before="120" w:after="0" w:line="240" w:lineRule="auto"/>
              <w:jc w:val="center"/>
              <w:rPr>
                <w:rFonts w:asciiTheme="minorHAnsi" w:hAnsiTheme="minorHAnsi"/>
              </w:rPr>
            </w:pPr>
            <w:r w:rsidRPr="00AA5D5D">
              <w:rPr>
                <w:rFonts w:asciiTheme="minorHAnsi" w:hAnsiTheme="minorHAnsi"/>
              </w:rPr>
              <w:t>1</w:t>
            </w:r>
          </w:p>
        </w:tc>
      </w:tr>
      <w:tr w:rsidR="00673FDA" w:rsidRPr="007E3E7B" w14:paraId="79A818D5" w14:textId="77777777" w:rsidTr="00BB6855">
        <w:trPr>
          <w:trHeight w:val="708"/>
        </w:trPr>
        <w:tc>
          <w:tcPr>
            <w:tcW w:w="944" w:type="dxa"/>
          </w:tcPr>
          <w:p w14:paraId="19A59E9F" w14:textId="77777777" w:rsidR="00673FDA" w:rsidRPr="00E37992" w:rsidRDefault="00673FDA" w:rsidP="00C57DF8">
            <w:pPr>
              <w:numPr>
                <w:ilvl w:val="0"/>
                <w:numId w:val="2"/>
              </w:numPr>
              <w:spacing w:before="120" w:after="0" w:line="240" w:lineRule="auto"/>
              <w:ind w:left="0" w:firstLine="0"/>
              <w:jc w:val="center"/>
              <w:rPr>
                <w:rFonts w:asciiTheme="minorHAnsi" w:hAnsiTheme="minorHAnsi"/>
              </w:rPr>
            </w:pPr>
          </w:p>
        </w:tc>
        <w:tc>
          <w:tcPr>
            <w:tcW w:w="3270" w:type="dxa"/>
            <w:gridSpan w:val="4"/>
            <w:shd w:val="clear" w:color="auto" w:fill="auto"/>
          </w:tcPr>
          <w:p w14:paraId="01C2F423" w14:textId="77777777" w:rsidR="00673FDA" w:rsidRPr="00E37992" w:rsidRDefault="00673FDA" w:rsidP="00673FDA">
            <w:pPr>
              <w:rPr>
                <w:rFonts w:asciiTheme="minorHAnsi" w:hAnsiTheme="minorHAnsi"/>
              </w:rPr>
            </w:pPr>
            <w:r w:rsidRPr="00E37992">
              <w:rPr>
                <w:rFonts w:asciiTheme="minorHAnsi" w:hAnsiTheme="minorHAnsi"/>
              </w:rPr>
              <w:t>Wnioskodawca prowadził samodzielną działalność badawczo-rozwojową w okresie 3 lat poprzedzających rok złożenia wniosku o dofinansowanie lub wdrażał wyniki przeprowadzonych samodzielnie, zleconych lub  zakupionych prac badawczo-rozwojowych zakończonych nie wcześniej niż 3 lata przed złożeniem wniosku o dofinansowanie</w:t>
            </w:r>
          </w:p>
        </w:tc>
        <w:tc>
          <w:tcPr>
            <w:tcW w:w="7443" w:type="dxa"/>
            <w:gridSpan w:val="2"/>
            <w:shd w:val="clear" w:color="auto" w:fill="auto"/>
          </w:tcPr>
          <w:p w14:paraId="2F1C82EF" w14:textId="1F48A88E" w:rsidR="00673FDA" w:rsidRPr="001736A3" w:rsidRDefault="00673FDA" w:rsidP="00673FDA">
            <w:pPr>
              <w:spacing w:before="120" w:after="0" w:line="240" w:lineRule="auto"/>
              <w:jc w:val="both"/>
            </w:pPr>
            <w:r w:rsidRPr="001736A3">
              <w:t xml:space="preserve">W oparciu o informacje zawarte we wniosku o dofinansowanie weryfikacji będzie podlegać czy </w:t>
            </w:r>
            <w:r w:rsidR="009B27F3">
              <w:t>w</w:t>
            </w:r>
            <w:r w:rsidR="009B27F3" w:rsidRPr="001736A3">
              <w:t xml:space="preserve">nioskodawca </w:t>
            </w:r>
            <w:r w:rsidRPr="001736A3">
              <w:t xml:space="preserve">w okresie 3 lat poprzedzających rok, w którym składa wniosek o dofinansowanie prowadził samodzielną działalność badawczo-rozwojową lub wdrażał wyniki prowadzonych samodzielnie, zleconych lub zakupionych prac badawczo-rozwojowych zakończonych nie wcześniej niż 3 lata przed złożeniem wniosku o dofinansowanie. </w:t>
            </w:r>
          </w:p>
          <w:p w14:paraId="3D076F73" w14:textId="0F07DF9D" w:rsidR="00673FDA" w:rsidRPr="001736A3" w:rsidRDefault="00673FDA" w:rsidP="00C57DF8">
            <w:pPr>
              <w:autoSpaceDE w:val="0"/>
              <w:autoSpaceDN w:val="0"/>
              <w:adjustRightInd w:val="0"/>
              <w:spacing w:before="120" w:after="60"/>
              <w:jc w:val="both"/>
            </w:pPr>
            <w:r w:rsidRPr="001736A3">
              <w:t>Możliwe jest przyznanie 0 pkt lub 1 pkt, przy czym:</w:t>
            </w:r>
          </w:p>
          <w:p w14:paraId="614B66D1" w14:textId="3C1A55DD" w:rsidR="00673FDA" w:rsidRPr="001736A3" w:rsidRDefault="00673FDA" w:rsidP="00C57DF8">
            <w:pPr>
              <w:spacing w:before="0" w:after="60" w:line="240" w:lineRule="auto"/>
              <w:jc w:val="both"/>
            </w:pPr>
            <w:r w:rsidRPr="001736A3">
              <w:t xml:space="preserve">1 pkt – </w:t>
            </w:r>
            <w:r w:rsidR="00C57DF8">
              <w:t>w</w:t>
            </w:r>
            <w:r w:rsidRPr="001736A3">
              <w:t>nioskodawca prowadził samodzielną działalność badawczo-rozwojową w okresie 3 lat poprzedzających rok złożenia wniosku o dofinansowanie lub wdrażał wyniki prowadzonych samodzielnie, zakupionych lub zleconych prac badawczo-rozwojowych zakończonych nie wcześniej niż 3 lata przed złożeniem wniosku o dofinansowanie;</w:t>
            </w:r>
          </w:p>
          <w:p w14:paraId="24B44A2D" w14:textId="58F9FE32" w:rsidR="00673FDA" w:rsidRPr="00CC2713" w:rsidRDefault="00673FDA" w:rsidP="001D6A16">
            <w:pPr>
              <w:spacing w:before="0" w:after="120"/>
              <w:jc w:val="both"/>
            </w:pPr>
            <w:r w:rsidRPr="001736A3">
              <w:t xml:space="preserve">0 pkt – </w:t>
            </w:r>
            <w:r w:rsidR="00C57DF8">
              <w:t>w</w:t>
            </w:r>
            <w:r w:rsidRPr="001736A3">
              <w:t>nioskodawca nie prowadził samodzielnej działalności badawczo-rozwojowej w okresie 3 lat poprzedzających rok złożenia wniosku o dofinansowanie i nie wdrażał wyników prac badawczo-rozwojowych zakończonych nie wcześniej niż 3 lata przed złożeniem wniosku o dofinansowanie.</w:t>
            </w:r>
          </w:p>
        </w:tc>
        <w:tc>
          <w:tcPr>
            <w:tcW w:w="1394" w:type="dxa"/>
            <w:gridSpan w:val="3"/>
          </w:tcPr>
          <w:p w14:paraId="338E698E" w14:textId="77777777" w:rsidR="00673FDA" w:rsidRPr="00AA5D5D" w:rsidRDefault="00673FDA" w:rsidP="00673FDA">
            <w:pPr>
              <w:autoSpaceDE w:val="0"/>
              <w:autoSpaceDN w:val="0"/>
              <w:spacing w:before="120" w:after="0" w:line="240" w:lineRule="auto"/>
              <w:jc w:val="center"/>
              <w:rPr>
                <w:rFonts w:asciiTheme="minorHAnsi" w:hAnsiTheme="minorHAnsi"/>
              </w:rPr>
            </w:pPr>
            <w:r w:rsidRPr="00AA5D5D">
              <w:rPr>
                <w:rFonts w:asciiTheme="minorHAnsi" w:hAnsiTheme="minorHAnsi"/>
              </w:rPr>
              <w:t>0 albo 1 pkt</w:t>
            </w:r>
          </w:p>
        </w:tc>
        <w:tc>
          <w:tcPr>
            <w:tcW w:w="1683" w:type="dxa"/>
          </w:tcPr>
          <w:p w14:paraId="797431D1" w14:textId="77777777" w:rsidR="00673FDA" w:rsidRPr="00AA5D5D" w:rsidRDefault="00673FDA" w:rsidP="00673FDA">
            <w:pPr>
              <w:spacing w:before="120" w:after="0" w:line="240" w:lineRule="auto"/>
              <w:jc w:val="center"/>
              <w:rPr>
                <w:rFonts w:asciiTheme="minorHAnsi" w:hAnsiTheme="minorHAnsi"/>
              </w:rPr>
            </w:pPr>
            <w:r w:rsidRPr="00AA5D5D">
              <w:rPr>
                <w:rFonts w:asciiTheme="minorHAnsi" w:hAnsiTheme="minorHAnsi"/>
              </w:rPr>
              <w:t>0</w:t>
            </w:r>
          </w:p>
        </w:tc>
      </w:tr>
      <w:tr w:rsidR="00673FDA" w:rsidRPr="007E3E7B" w14:paraId="5D5423DE" w14:textId="77777777" w:rsidTr="00BB6855">
        <w:trPr>
          <w:trHeight w:val="708"/>
        </w:trPr>
        <w:tc>
          <w:tcPr>
            <w:tcW w:w="944" w:type="dxa"/>
          </w:tcPr>
          <w:p w14:paraId="40CD9199" w14:textId="77777777" w:rsidR="00673FDA" w:rsidRPr="00AA5D5D" w:rsidRDefault="00673FDA" w:rsidP="00C57DF8">
            <w:pPr>
              <w:numPr>
                <w:ilvl w:val="0"/>
                <w:numId w:val="2"/>
              </w:numPr>
              <w:spacing w:before="120" w:after="0" w:line="240" w:lineRule="auto"/>
              <w:ind w:left="0" w:firstLine="0"/>
              <w:jc w:val="center"/>
              <w:rPr>
                <w:rFonts w:asciiTheme="minorHAnsi" w:hAnsiTheme="minorHAnsi"/>
              </w:rPr>
            </w:pPr>
          </w:p>
        </w:tc>
        <w:tc>
          <w:tcPr>
            <w:tcW w:w="3270" w:type="dxa"/>
            <w:gridSpan w:val="4"/>
            <w:shd w:val="clear" w:color="auto" w:fill="auto"/>
          </w:tcPr>
          <w:p w14:paraId="29577BEA" w14:textId="77777777" w:rsidR="00673FDA" w:rsidRPr="00AA5D5D" w:rsidRDefault="00673FDA" w:rsidP="00673FDA">
            <w:pPr>
              <w:spacing w:before="120" w:after="0"/>
              <w:rPr>
                <w:rFonts w:asciiTheme="minorHAnsi" w:hAnsiTheme="minorHAnsi"/>
              </w:rPr>
            </w:pPr>
            <w:r w:rsidRPr="00AA5D5D">
              <w:rPr>
                <w:rFonts w:eastAsia="MS Mincho"/>
                <w:color w:val="000000" w:themeColor="text1"/>
              </w:rPr>
              <w:t>Wnioskodawca na dzień składania wniosku o dofinansowanie prowadzi działalność eksportową</w:t>
            </w:r>
            <w:r w:rsidRPr="00004267">
              <w:rPr>
                <w:rFonts w:eastAsia="MS Mincho" w:cstheme="minorHAnsi"/>
                <w:bCs/>
                <w:color w:val="000000" w:themeColor="text1"/>
              </w:rPr>
              <w:t>.</w:t>
            </w:r>
          </w:p>
        </w:tc>
        <w:tc>
          <w:tcPr>
            <w:tcW w:w="7443" w:type="dxa"/>
            <w:gridSpan w:val="2"/>
            <w:shd w:val="clear" w:color="auto" w:fill="auto"/>
          </w:tcPr>
          <w:p w14:paraId="1C3997FA" w14:textId="42B00BE0" w:rsidR="00673FDA" w:rsidRPr="00B45FBF" w:rsidRDefault="00673FDA" w:rsidP="00673FDA">
            <w:pPr>
              <w:spacing w:before="60" w:after="0"/>
              <w:jc w:val="both"/>
              <w:rPr>
                <w:rFonts w:asciiTheme="minorHAnsi" w:hAnsiTheme="minorHAnsi" w:cs="Arial"/>
                <w:color w:val="000000"/>
              </w:rPr>
            </w:pPr>
            <w:r w:rsidRPr="000039D8">
              <w:rPr>
                <w:rFonts w:asciiTheme="minorHAnsi" w:hAnsiTheme="minorHAnsi" w:cs="Arial"/>
                <w:color w:val="000000"/>
              </w:rPr>
              <w:t xml:space="preserve">Ocenie podlega, czy </w:t>
            </w:r>
            <w:r w:rsidR="009B27F3">
              <w:rPr>
                <w:rFonts w:asciiTheme="minorHAnsi" w:hAnsiTheme="minorHAnsi" w:cs="Arial"/>
                <w:color w:val="000000"/>
              </w:rPr>
              <w:t>wnioskodawca</w:t>
            </w:r>
            <w:r w:rsidRPr="00AA5D5D">
              <w:rPr>
                <w:rFonts w:asciiTheme="minorHAnsi" w:hAnsiTheme="minorHAnsi"/>
                <w:color w:val="000000"/>
              </w:rPr>
              <w:t xml:space="preserve"> prowadzi działalność eksportową </w:t>
            </w:r>
            <w:r w:rsidRPr="000039D8">
              <w:rPr>
                <w:rFonts w:asciiTheme="minorHAnsi" w:hAnsiTheme="minorHAnsi" w:cs="Arial"/>
                <w:color w:val="000000"/>
              </w:rPr>
              <w:t>o czym</w:t>
            </w:r>
            <w:r w:rsidRPr="00B45FBF">
              <w:rPr>
                <w:rFonts w:asciiTheme="minorHAnsi" w:hAnsiTheme="minorHAnsi" w:cs="Arial"/>
                <w:color w:val="000000"/>
              </w:rPr>
              <w:t xml:space="preserve"> świadczy osiąganie przychodów z tego tytułu. </w:t>
            </w:r>
          </w:p>
          <w:p w14:paraId="68880EBC" w14:textId="68792E29" w:rsidR="00673FDA" w:rsidRPr="00B45FBF" w:rsidRDefault="00673FDA" w:rsidP="00673FDA">
            <w:pPr>
              <w:spacing w:before="60" w:after="0"/>
              <w:jc w:val="both"/>
              <w:rPr>
                <w:rFonts w:asciiTheme="minorHAnsi" w:hAnsiTheme="minorHAnsi" w:cs="Arial"/>
                <w:color w:val="000000"/>
              </w:rPr>
            </w:pPr>
            <w:r w:rsidRPr="00AA5D5D">
              <w:rPr>
                <w:rFonts w:asciiTheme="minorHAnsi" w:hAnsiTheme="minorHAnsi"/>
                <w:color w:val="000000"/>
              </w:rPr>
              <w:t xml:space="preserve">Dla uzyskania określonej liczby punktów </w:t>
            </w:r>
            <w:r w:rsidR="009B27F3">
              <w:rPr>
                <w:rFonts w:asciiTheme="minorHAnsi" w:hAnsiTheme="minorHAnsi"/>
                <w:color w:val="000000"/>
              </w:rPr>
              <w:t>w</w:t>
            </w:r>
            <w:r w:rsidRPr="00AA5D5D">
              <w:rPr>
                <w:rFonts w:asciiTheme="minorHAnsi" w:hAnsiTheme="minorHAnsi"/>
                <w:color w:val="000000"/>
              </w:rPr>
              <w:t xml:space="preserve">nioskodawca musi wykazać osiągnięcie określonego poziomu przychodów w obydwu latach poprzedzających rok złożenia wniosku o dofinansowanie. Oznacza to, że w przypadku osiągnięcia w każdym roku przychodów umożliwiających </w:t>
            </w:r>
            <w:r w:rsidR="009B27F3">
              <w:rPr>
                <w:rFonts w:asciiTheme="minorHAnsi" w:hAnsiTheme="minorHAnsi"/>
                <w:color w:val="000000"/>
              </w:rPr>
              <w:t>w</w:t>
            </w:r>
            <w:r w:rsidRPr="00AA5D5D">
              <w:rPr>
                <w:rFonts w:asciiTheme="minorHAnsi" w:hAnsiTheme="minorHAnsi"/>
                <w:color w:val="000000"/>
              </w:rPr>
              <w:t>nioskodawcy uzyskanie różnej wartości punktów, przyznana liczba punktów odpowiada niższemu udziałowi przychodów.</w:t>
            </w:r>
          </w:p>
          <w:p w14:paraId="46AA35FC" w14:textId="77777777" w:rsidR="00673FDA" w:rsidRPr="000039D8" w:rsidRDefault="00673FDA" w:rsidP="00673FDA">
            <w:pPr>
              <w:autoSpaceDE w:val="0"/>
              <w:autoSpaceDN w:val="0"/>
              <w:adjustRightInd w:val="0"/>
              <w:spacing w:before="120" w:after="60"/>
              <w:jc w:val="both"/>
              <w:rPr>
                <w:rFonts w:asciiTheme="minorHAnsi" w:hAnsiTheme="minorHAnsi" w:cs="Arial"/>
                <w:color w:val="000000"/>
              </w:rPr>
            </w:pPr>
            <w:r w:rsidRPr="000039D8">
              <w:rPr>
                <w:rFonts w:asciiTheme="minorHAnsi" w:hAnsiTheme="minorHAnsi" w:cs="Arial"/>
                <w:color w:val="000000"/>
              </w:rPr>
              <w:t>Możliwe jest przyznanie 0 pkt lub 1 pkt lub 2 pkt, przy czym:</w:t>
            </w:r>
          </w:p>
          <w:p w14:paraId="0AE5EFC6" w14:textId="0BECB82F" w:rsidR="00673FDA" w:rsidRPr="000039D8" w:rsidRDefault="00673FDA" w:rsidP="00673FDA">
            <w:pPr>
              <w:autoSpaceDE w:val="0"/>
              <w:autoSpaceDN w:val="0"/>
              <w:adjustRightInd w:val="0"/>
              <w:spacing w:before="0" w:after="0"/>
              <w:jc w:val="both"/>
              <w:rPr>
                <w:rFonts w:asciiTheme="minorHAnsi" w:hAnsiTheme="minorHAnsi" w:cs="Arial"/>
                <w:color w:val="000000"/>
              </w:rPr>
            </w:pPr>
            <w:r w:rsidRPr="000039D8">
              <w:rPr>
                <w:rFonts w:asciiTheme="minorHAnsi" w:hAnsiTheme="minorHAnsi" w:cs="Arial"/>
                <w:color w:val="000000"/>
              </w:rPr>
              <w:t xml:space="preserve">0 pkt – w przypadku, gdy </w:t>
            </w:r>
            <w:r w:rsidR="009B27F3">
              <w:rPr>
                <w:rFonts w:asciiTheme="minorHAnsi" w:hAnsiTheme="minorHAnsi" w:cs="Arial"/>
                <w:color w:val="000000"/>
              </w:rPr>
              <w:t>w</w:t>
            </w:r>
            <w:r w:rsidRPr="000039D8">
              <w:rPr>
                <w:rFonts w:asciiTheme="minorHAnsi" w:hAnsiTheme="minorHAnsi" w:cs="Arial"/>
                <w:color w:val="000000"/>
              </w:rPr>
              <w:t>nioskodawca:</w:t>
            </w:r>
          </w:p>
          <w:p w14:paraId="322C2FA2" w14:textId="77777777" w:rsidR="00673FDA" w:rsidRPr="000039D8" w:rsidRDefault="00673FDA" w:rsidP="00673FDA">
            <w:pPr>
              <w:pStyle w:val="Akapitzlist"/>
              <w:numPr>
                <w:ilvl w:val="0"/>
                <w:numId w:val="15"/>
              </w:numPr>
              <w:spacing w:after="0"/>
              <w:ind w:left="595" w:hanging="425"/>
              <w:jc w:val="both"/>
              <w:rPr>
                <w:rFonts w:asciiTheme="minorHAnsi" w:eastAsia="Times New Roman" w:hAnsiTheme="minorHAnsi" w:cs="Arial"/>
                <w:color w:val="000000"/>
                <w:sz w:val="20"/>
                <w:szCs w:val="20"/>
                <w:lang w:eastAsia="pl-PL"/>
              </w:rPr>
            </w:pPr>
            <w:r w:rsidRPr="000039D8">
              <w:rPr>
                <w:rFonts w:asciiTheme="minorHAnsi" w:eastAsia="Times New Roman" w:hAnsiTheme="minorHAnsi" w:cs="Arial"/>
                <w:color w:val="000000"/>
                <w:sz w:val="20"/>
                <w:szCs w:val="20"/>
                <w:lang w:eastAsia="pl-PL"/>
              </w:rPr>
              <w:t>prowadzi działalność eksportową krócej niż przez okres 2 ostatnich zamkniętych lat obrachunkowych poprzedzających rok, w którym został złożony wniosek o dofinansowanie albo nie prowadzi działalności eksportowej, lub</w:t>
            </w:r>
          </w:p>
          <w:p w14:paraId="642C363C" w14:textId="49084774" w:rsidR="00673FDA" w:rsidRPr="00AA5D5D" w:rsidRDefault="00673FDA" w:rsidP="00673FDA">
            <w:pPr>
              <w:pStyle w:val="Akapitzlist"/>
              <w:numPr>
                <w:ilvl w:val="0"/>
                <w:numId w:val="15"/>
              </w:numPr>
              <w:spacing w:after="60"/>
              <w:ind w:left="595" w:hanging="425"/>
              <w:jc w:val="both"/>
              <w:rPr>
                <w:rFonts w:asciiTheme="minorHAnsi" w:hAnsiTheme="minorHAnsi"/>
                <w:color w:val="000000"/>
                <w:sz w:val="20"/>
              </w:rPr>
            </w:pPr>
            <w:r w:rsidRPr="000039D8">
              <w:rPr>
                <w:rFonts w:asciiTheme="minorHAnsi" w:eastAsia="Times New Roman" w:hAnsiTheme="minorHAnsi" w:cs="Arial"/>
                <w:color w:val="000000"/>
                <w:sz w:val="20"/>
                <w:szCs w:val="20"/>
                <w:lang w:eastAsia="pl-PL"/>
              </w:rPr>
              <w:t xml:space="preserve">prowadzi działalność eksportową </w:t>
            </w:r>
            <w:r w:rsidRPr="00AA5D5D">
              <w:rPr>
                <w:rFonts w:asciiTheme="minorHAnsi" w:hAnsiTheme="minorHAnsi"/>
                <w:color w:val="000000"/>
                <w:sz w:val="20"/>
              </w:rPr>
              <w:t xml:space="preserve">i w okresie każdego z 2 ostatnich zamkniętych lat obrachunkowych poprzedzających rok, w którym został złożony wniosek o dofinansowanie, udział przychodów z eksportu w stosunku do osiągniętych w tym samym okresie przychodów z prowadzenia działalności gospodarczej wynosi </w:t>
            </w:r>
            <w:r w:rsidRPr="000039D8">
              <w:rPr>
                <w:rFonts w:asciiTheme="minorHAnsi" w:eastAsia="Times New Roman" w:hAnsiTheme="minorHAnsi" w:cs="Arial"/>
                <w:color w:val="000000"/>
                <w:sz w:val="20"/>
                <w:szCs w:val="20"/>
                <w:lang w:eastAsia="pl-PL"/>
              </w:rPr>
              <w:t>mniej niż 10%;</w:t>
            </w:r>
          </w:p>
          <w:p w14:paraId="0F299A94" w14:textId="20745983" w:rsidR="00673FDA" w:rsidRPr="00AA5D5D" w:rsidRDefault="00673FDA" w:rsidP="00673FDA">
            <w:pPr>
              <w:autoSpaceDE w:val="0"/>
              <w:autoSpaceDN w:val="0"/>
              <w:adjustRightInd w:val="0"/>
              <w:spacing w:before="0" w:after="60"/>
              <w:jc w:val="both"/>
              <w:rPr>
                <w:rFonts w:asciiTheme="minorHAnsi" w:hAnsiTheme="minorHAnsi"/>
                <w:color w:val="000000"/>
              </w:rPr>
            </w:pPr>
            <w:r w:rsidRPr="000039D8">
              <w:rPr>
                <w:rFonts w:asciiTheme="minorHAnsi" w:hAnsiTheme="minorHAnsi" w:cs="Arial"/>
                <w:color w:val="000000"/>
              </w:rPr>
              <w:t>1 pkt –  w</w:t>
            </w:r>
            <w:r w:rsidRPr="00AA5D5D">
              <w:rPr>
                <w:rFonts w:asciiTheme="minorHAnsi" w:hAnsiTheme="minorHAnsi"/>
                <w:color w:val="000000"/>
              </w:rPr>
              <w:t xml:space="preserve"> przypadku</w:t>
            </w:r>
            <w:r w:rsidRPr="000039D8">
              <w:rPr>
                <w:rFonts w:asciiTheme="minorHAnsi" w:hAnsiTheme="minorHAnsi" w:cs="Arial"/>
                <w:color w:val="000000"/>
              </w:rPr>
              <w:t>,</w:t>
            </w:r>
            <w:r w:rsidRPr="00AA5D5D">
              <w:rPr>
                <w:rFonts w:asciiTheme="minorHAnsi" w:hAnsiTheme="minorHAnsi"/>
                <w:color w:val="000000"/>
              </w:rPr>
              <w:t xml:space="preserve"> gdy </w:t>
            </w:r>
            <w:r w:rsidR="009B27F3">
              <w:rPr>
                <w:rFonts w:asciiTheme="minorHAnsi" w:hAnsiTheme="minorHAnsi"/>
                <w:color w:val="000000"/>
              </w:rPr>
              <w:t>w</w:t>
            </w:r>
            <w:r w:rsidR="009B27F3" w:rsidRPr="00AA5D5D">
              <w:rPr>
                <w:rFonts w:asciiTheme="minorHAnsi" w:hAnsiTheme="minorHAnsi"/>
                <w:color w:val="000000"/>
              </w:rPr>
              <w:t xml:space="preserve">nioskodawca </w:t>
            </w:r>
            <w:r w:rsidRPr="00AA5D5D">
              <w:rPr>
                <w:rFonts w:asciiTheme="minorHAnsi" w:hAnsiTheme="minorHAnsi"/>
                <w:color w:val="000000"/>
              </w:rPr>
              <w:t>prowadzi działalność eksportową i w okresie każdego z 2 ostatnich zamkniętych lat obrachunkowych poprzedzających rok, w którym został złożony wniosek o dofinansowanie, udział przychodów z eksportu w stosunku do osiągniętych w tym samym okresie przychodów z prowadzenia działalności gospodarczej wynosi mniej niż 25% oraz co najmniej 10</w:t>
            </w:r>
            <w:r w:rsidRPr="000039D8">
              <w:rPr>
                <w:rFonts w:asciiTheme="minorHAnsi" w:hAnsiTheme="minorHAnsi" w:cs="Arial"/>
                <w:color w:val="000000"/>
              </w:rPr>
              <w:t>%;</w:t>
            </w:r>
          </w:p>
          <w:p w14:paraId="4120AEB0" w14:textId="366C18B8" w:rsidR="00673FDA" w:rsidRPr="00AA5D5D" w:rsidRDefault="00673FDA" w:rsidP="00220F89">
            <w:pPr>
              <w:spacing w:before="0" w:after="120"/>
              <w:jc w:val="both"/>
              <w:rPr>
                <w:rFonts w:asciiTheme="minorHAnsi" w:hAnsiTheme="minorHAnsi"/>
              </w:rPr>
            </w:pPr>
            <w:r w:rsidRPr="000039D8">
              <w:rPr>
                <w:rFonts w:asciiTheme="minorHAnsi" w:hAnsiTheme="minorHAnsi" w:cs="Arial"/>
                <w:color w:val="000000"/>
              </w:rPr>
              <w:t>2 pkt - w</w:t>
            </w:r>
            <w:r w:rsidRPr="00AA5D5D">
              <w:rPr>
                <w:rFonts w:asciiTheme="minorHAnsi" w:hAnsiTheme="minorHAnsi"/>
                <w:color w:val="000000"/>
              </w:rPr>
              <w:t xml:space="preserve"> przypadku</w:t>
            </w:r>
            <w:r w:rsidRPr="000039D8">
              <w:rPr>
                <w:rFonts w:asciiTheme="minorHAnsi" w:hAnsiTheme="minorHAnsi" w:cs="Arial"/>
                <w:color w:val="000000"/>
              </w:rPr>
              <w:t>,</w:t>
            </w:r>
            <w:r w:rsidRPr="00AA5D5D">
              <w:rPr>
                <w:rFonts w:asciiTheme="minorHAnsi" w:hAnsiTheme="minorHAnsi"/>
                <w:color w:val="000000"/>
              </w:rPr>
              <w:t xml:space="preserve"> gdy </w:t>
            </w:r>
            <w:r w:rsidR="009B27F3">
              <w:rPr>
                <w:rFonts w:asciiTheme="minorHAnsi" w:hAnsiTheme="minorHAnsi"/>
                <w:color w:val="000000"/>
              </w:rPr>
              <w:t>w</w:t>
            </w:r>
            <w:r w:rsidR="009B27F3" w:rsidRPr="00AA5D5D">
              <w:rPr>
                <w:rFonts w:asciiTheme="minorHAnsi" w:hAnsiTheme="minorHAnsi"/>
                <w:color w:val="000000"/>
              </w:rPr>
              <w:t xml:space="preserve">nioskodawca </w:t>
            </w:r>
            <w:r w:rsidRPr="00AA5D5D">
              <w:rPr>
                <w:rFonts w:asciiTheme="minorHAnsi" w:hAnsiTheme="minorHAnsi"/>
                <w:color w:val="000000"/>
              </w:rPr>
              <w:t xml:space="preserve">prowadzi działalność eksportową i w okresie każdego z 2 ostatnich zamkniętych lat obrachunkowych poprzedzających rok, w którym został złożony wniosek o dofinansowanie, udział przychodów z eksportu w stosunku do osiągniętych w tym samym okresie przychodów z prowadzenia działalności gospodarczej wynosi </w:t>
            </w:r>
            <w:r w:rsidRPr="000039D8">
              <w:rPr>
                <w:rFonts w:asciiTheme="minorHAnsi" w:hAnsiTheme="minorHAnsi" w:cs="Arial"/>
                <w:color w:val="000000"/>
              </w:rPr>
              <w:t>co najmniej 25%.</w:t>
            </w:r>
          </w:p>
        </w:tc>
        <w:tc>
          <w:tcPr>
            <w:tcW w:w="1394" w:type="dxa"/>
            <w:gridSpan w:val="3"/>
          </w:tcPr>
          <w:p w14:paraId="1DDA69C9" w14:textId="6BFD0C67" w:rsidR="00673FDA" w:rsidRPr="00AA5D5D" w:rsidRDefault="00673FDA" w:rsidP="00673FDA">
            <w:pPr>
              <w:autoSpaceDE w:val="0"/>
              <w:autoSpaceDN w:val="0"/>
              <w:spacing w:before="120" w:after="0" w:line="240" w:lineRule="auto"/>
              <w:jc w:val="center"/>
              <w:rPr>
                <w:rFonts w:asciiTheme="minorHAnsi" w:hAnsiTheme="minorHAnsi"/>
              </w:rPr>
            </w:pPr>
            <w:r w:rsidRPr="00AA5D5D">
              <w:rPr>
                <w:rFonts w:asciiTheme="minorHAnsi" w:hAnsiTheme="minorHAnsi"/>
              </w:rPr>
              <w:t xml:space="preserve"> 0 albo 1 pkt albo 2 pkt</w:t>
            </w:r>
          </w:p>
        </w:tc>
        <w:tc>
          <w:tcPr>
            <w:tcW w:w="1683" w:type="dxa"/>
          </w:tcPr>
          <w:p w14:paraId="5F19014F" w14:textId="77777777" w:rsidR="00673FDA" w:rsidRPr="00AA5D5D" w:rsidRDefault="00673FDA" w:rsidP="00673FDA">
            <w:pPr>
              <w:spacing w:before="120" w:after="0" w:line="240" w:lineRule="auto"/>
              <w:jc w:val="center"/>
              <w:rPr>
                <w:rFonts w:asciiTheme="minorHAnsi" w:hAnsiTheme="minorHAnsi"/>
              </w:rPr>
            </w:pPr>
            <w:r w:rsidRPr="00AA5D5D">
              <w:rPr>
                <w:rFonts w:asciiTheme="minorHAnsi" w:hAnsiTheme="minorHAnsi"/>
              </w:rPr>
              <w:t>0</w:t>
            </w:r>
          </w:p>
        </w:tc>
      </w:tr>
      <w:tr w:rsidR="00673FDA" w:rsidRPr="007E3E7B" w14:paraId="110574A5" w14:textId="77777777" w:rsidTr="00BB6855">
        <w:trPr>
          <w:trHeight w:val="708"/>
        </w:trPr>
        <w:tc>
          <w:tcPr>
            <w:tcW w:w="944" w:type="dxa"/>
          </w:tcPr>
          <w:p w14:paraId="7FF0D243" w14:textId="77777777" w:rsidR="00673FDA" w:rsidRPr="00AA5D5D" w:rsidRDefault="00673FDA" w:rsidP="00840D1D">
            <w:pPr>
              <w:numPr>
                <w:ilvl w:val="0"/>
                <w:numId w:val="2"/>
              </w:numPr>
              <w:spacing w:before="120" w:after="0" w:line="240" w:lineRule="auto"/>
              <w:ind w:left="0" w:firstLine="0"/>
              <w:jc w:val="center"/>
              <w:rPr>
                <w:rFonts w:asciiTheme="minorHAnsi" w:hAnsiTheme="minorHAnsi"/>
              </w:rPr>
            </w:pPr>
          </w:p>
        </w:tc>
        <w:tc>
          <w:tcPr>
            <w:tcW w:w="3270" w:type="dxa"/>
            <w:gridSpan w:val="4"/>
            <w:shd w:val="clear" w:color="auto" w:fill="auto"/>
          </w:tcPr>
          <w:p w14:paraId="54BF53A4" w14:textId="77777777" w:rsidR="00673FDA" w:rsidRPr="00AA5D5D" w:rsidRDefault="00673FDA" w:rsidP="00673FDA">
            <w:pPr>
              <w:autoSpaceDE w:val="0"/>
              <w:autoSpaceDN w:val="0"/>
              <w:adjustRightInd w:val="0"/>
              <w:spacing w:before="120" w:after="60"/>
              <w:jc w:val="both"/>
              <w:rPr>
                <w:rFonts w:asciiTheme="minorHAnsi" w:hAnsiTheme="minorHAnsi"/>
                <w:color w:val="000000"/>
              </w:rPr>
            </w:pPr>
            <w:r w:rsidRPr="00AA5D5D">
              <w:rPr>
                <w:rFonts w:asciiTheme="minorHAnsi" w:eastAsia="MS Mincho" w:hAnsiTheme="minorHAnsi"/>
                <w:color w:val="000000"/>
              </w:rPr>
              <w:t xml:space="preserve">Produkty będące przedmiotem eksportu cechuje wysoki stopień </w:t>
            </w:r>
            <w:r w:rsidRPr="00AA5D5D">
              <w:rPr>
                <w:rFonts w:asciiTheme="minorHAnsi" w:eastAsia="MS Mincho" w:hAnsiTheme="minorHAnsi"/>
                <w:color w:val="000000"/>
              </w:rPr>
              <w:lastRenderedPageBreak/>
              <w:t>nasycenia wiedzą zgodnie z klasyfikacją technologii według EUROSTAT na podstawie rodzajów działalności wytwórczej i usługowej.</w:t>
            </w:r>
          </w:p>
        </w:tc>
        <w:tc>
          <w:tcPr>
            <w:tcW w:w="7443" w:type="dxa"/>
            <w:gridSpan w:val="2"/>
            <w:shd w:val="clear" w:color="auto" w:fill="auto"/>
          </w:tcPr>
          <w:p w14:paraId="4AF8ABCB" w14:textId="2F4629FA" w:rsidR="00673FDA" w:rsidRPr="00AA5D5D" w:rsidRDefault="00673FDA" w:rsidP="00673FDA">
            <w:pPr>
              <w:autoSpaceDE w:val="0"/>
              <w:autoSpaceDN w:val="0"/>
              <w:adjustRightInd w:val="0"/>
              <w:spacing w:before="120" w:after="60"/>
              <w:jc w:val="both"/>
              <w:rPr>
                <w:rFonts w:asciiTheme="minorHAnsi" w:hAnsiTheme="minorHAnsi"/>
                <w:color w:val="000000"/>
              </w:rPr>
            </w:pPr>
            <w:r w:rsidRPr="000039D8">
              <w:rPr>
                <w:rFonts w:asciiTheme="minorHAnsi" w:hAnsiTheme="minorHAnsi" w:cs="Arial"/>
                <w:color w:val="000000"/>
              </w:rPr>
              <w:lastRenderedPageBreak/>
              <w:t>Ocenie podlega, czy produkt (wyrób</w:t>
            </w:r>
            <w:r w:rsidRPr="00AA5D5D">
              <w:rPr>
                <w:rFonts w:asciiTheme="minorHAnsi" w:hAnsiTheme="minorHAnsi"/>
                <w:color w:val="000000"/>
              </w:rPr>
              <w:t xml:space="preserve"> lub </w:t>
            </w:r>
            <w:r w:rsidRPr="000039D8">
              <w:rPr>
                <w:rFonts w:asciiTheme="minorHAnsi" w:hAnsiTheme="minorHAnsi" w:cs="Arial"/>
                <w:color w:val="000000"/>
              </w:rPr>
              <w:t>usługa</w:t>
            </w:r>
            <w:r w:rsidRPr="00AA5D5D">
              <w:rPr>
                <w:rFonts w:asciiTheme="minorHAnsi" w:hAnsiTheme="minorHAnsi"/>
                <w:color w:val="000000"/>
              </w:rPr>
              <w:t xml:space="preserve">) </w:t>
            </w:r>
            <w:r w:rsidR="009B27F3">
              <w:rPr>
                <w:rFonts w:asciiTheme="minorHAnsi" w:hAnsiTheme="minorHAnsi"/>
                <w:color w:val="000000"/>
              </w:rPr>
              <w:t>w</w:t>
            </w:r>
            <w:r w:rsidR="009B27F3" w:rsidRPr="00AA5D5D">
              <w:rPr>
                <w:rFonts w:asciiTheme="minorHAnsi" w:hAnsiTheme="minorHAnsi"/>
                <w:color w:val="000000"/>
              </w:rPr>
              <w:t xml:space="preserve">nioskodawcy </w:t>
            </w:r>
            <w:r w:rsidRPr="000039D8">
              <w:rPr>
                <w:rFonts w:asciiTheme="minorHAnsi" w:hAnsiTheme="minorHAnsi" w:cs="Arial"/>
                <w:color w:val="000000"/>
              </w:rPr>
              <w:t>będący</w:t>
            </w:r>
            <w:r w:rsidRPr="00AA5D5D">
              <w:rPr>
                <w:rFonts w:asciiTheme="minorHAnsi" w:hAnsiTheme="minorHAnsi"/>
                <w:color w:val="000000"/>
              </w:rPr>
              <w:t xml:space="preserve"> przedmiotem eksportu cechuje wysoki stopień nasycenia wiedzą zgodnie z klasyfikacją technologii </w:t>
            </w:r>
            <w:r w:rsidRPr="00AA5D5D">
              <w:rPr>
                <w:rFonts w:asciiTheme="minorHAnsi" w:hAnsiTheme="minorHAnsi"/>
                <w:color w:val="000000"/>
              </w:rPr>
              <w:lastRenderedPageBreak/>
              <w:t>według EUROSTAT na podstawie rodzajów działalności wytwórczej i usługowej</w:t>
            </w:r>
            <w:r w:rsidRPr="000039D8">
              <w:rPr>
                <w:rFonts w:asciiTheme="minorHAnsi" w:hAnsiTheme="minorHAnsi" w:cs="Arial"/>
                <w:color w:val="000000"/>
              </w:rPr>
              <w:t>.</w:t>
            </w:r>
          </w:p>
          <w:p w14:paraId="5E2E78F4" w14:textId="420B90A3" w:rsidR="00673FDA" w:rsidRPr="000039D8" w:rsidRDefault="00673FDA" w:rsidP="00673FDA">
            <w:pPr>
              <w:autoSpaceDE w:val="0"/>
              <w:autoSpaceDN w:val="0"/>
              <w:adjustRightInd w:val="0"/>
              <w:spacing w:before="120" w:after="60"/>
              <w:jc w:val="both"/>
              <w:rPr>
                <w:rFonts w:asciiTheme="minorHAnsi" w:hAnsiTheme="minorHAnsi" w:cs="Arial"/>
                <w:color w:val="000000"/>
              </w:rPr>
            </w:pPr>
            <w:r w:rsidRPr="000039D8">
              <w:rPr>
                <w:rFonts w:asciiTheme="minorHAnsi" w:hAnsiTheme="minorHAnsi" w:cs="Arial"/>
                <w:color w:val="000000"/>
              </w:rPr>
              <w:t>Możliwe jest przyznanie 0 lub 1 pkt, przy czym:</w:t>
            </w:r>
          </w:p>
          <w:p w14:paraId="37E3022E" w14:textId="77777777" w:rsidR="00673FDA" w:rsidRPr="000039D8" w:rsidRDefault="00673FDA" w:rsidP="00673FDA">
            <w:pPr>
              <w:pStyle w:val="Zwykytekst"/>
              <w:autoSpaceDE w:val="0"/>
              <w:autoSpaceDN w:val="0"/>
              <w:adjustRightInd w:val="0"/>
              <w:spacing w:after="60" w:line="276" w:lineRule="auto"/>
              <w:jc w:val="both"/>
              <w:rPr>
                <w:rFonts w:asciiTheme="minorHAnsi" w:eastAsia="Times New Roman" w:hAnsiTheme="minorHAnsi" w:cs="Arial"/>
                <w:color w:val="000000"/>
                <w:sz w:val="20"/>
                <w:szCs w:val="20"/>
                <w:lang w:eastAsia="pl-PL"/>
              </w:rPr>
            </w:pPr>
            <w:r w:rsidRPr="000039D8">
              <w:rPr>
                <w:rFonts w:asciiTheme="minorHAnsi" w:eastAsia="Times New Roman" w:hAnsiTheme="minorHAnsi" w:cs="Arial"/>
                <w:color w:val="000000"/>
                <w:sz w:val="20"/>
                <w:szCs w:val="20"/>
                <w:lang w:eastAsia="pl-PL"/>
              </w:rPr>
              <w:t>0 pkt –</w:t>
            </w:r>
            <w:r w:rsidRPr="00AA5D5D">
              <w:rPr>
                <w:rFonts w:asciiTheme="minorHAnsi" w:hAnsiTheme="minorHAnsi"/>
                <w:color w:val="000000"/>
                <w:sz w:val="20"/>
              </w:rPr>
              <w:t xml:space="preserve"> w przypadku, gdy produkt będący przedmiotem eksportu nie zalicza się do technologii z zakresu wysokich lub do zaawansowanych technologicznie i wiedzochłonnych usług albo średnio-wysokich</w:t>
            </w:r>
            <w:r w:rsidRPr="000039D8">
              <w:rPr>
                <w:rFonts w:asciiTheme="minorHAnsi" w:eastAsia="Times New Roman" w:hAnsiTheme="minorHAnsi" w:cs="Arial"/>
                <w:color w:val="000000"/>
                <w:sz w:val="20"/>
                <w:szCs w:val="20"/>
                <w:lang w:eastAsia="pl-PL"/>
              </w:rPr>
              <w:t>;</w:t>
            </w:r>
          </w:p>
          <w:p w14:paraId="1AD77AE0" w14:textId="77777777" w:rsidR="00673FDA" w:rsidRPr="00AA5D5D" w:rsidRDefault="00673FDA" w:rsidP="00673FDA">
            <w:pPr>
              <w:autoSpaceDE w:val="0"/>
              <w:autoSpaceDN w:val="0"/>
              <w:adjustRightInd w:val="0"/>
              <w:spacing w:before="120" w:after="60"/>
              <w:jc w:val="both"/>
              <w:rPr>
                <w:rFonts w:asciiTheme="minorHAnsi" w:hAnsiTheme="minorHAnsi"/>
                <w:color w:val="000000"/>
              </w:rPr>
            </w:pPr>
            <w:r w:rsidRPr="000039D8">
              <w:rPr>
                <w:rFonts w:asciiTheme="minorHAnsi" w:hAnsiTheme="minorHAnsi" w:cs="Arial"/>
                <w:color w:val="000000"/>
              </w:rPr>
              <w:t>1 pkt – w przypadku, gdy Wnioskodawca wykaże, że produkt będący przedmiotem eksportu zalicza się do technologii z zakresu średnio-wysokich lub wysokich lub do zaawansowanych technologicznie i wiedzochłonnych usług.</w:t>
            </w:r>
          </w:p>
        </w:tc>
        <w:tc>
          <w:tcPr>
            <w:tcW w:w="1394" w:type="dxa"/>
            <w:gridSpan w:val="3"/>
          </w:tcPr>
          <w:p w14:paraId="5791A6E2" w14:textId="50B89362" w:rsidR="00673FDA" w:rsidRPr="00AA5D5D" w:rsidDel="005B7097" w:rsidRDefault="00673FDA" w:rsidP="00673FDA">
            <w:pPr>
              <w:autoSpaceDE w:val="0"/>
              <w:autoSpaceDN w:val="0"/>
              <w:spacing w:before="120" w:after="0" w:line="240" w:lineRule="auto"/>
              <w:jc w:val="center"/>
              <w:rPr>
                <w:rFonts w:asciiTheme="minorHAnsi" w:hAnsiTheme="minorHAnsi"/>
              </w:rPr>
            </w:pPr>
            <w:r w:rsidRPr="00AA5D5D">
              <w:rPr>
                <w:rFonts w:asciiTheme="minorHAnsi" w:hAnsiTheme="minorHAnsi"/>
              </w:rPr>
              <w:lastRenderedPageBreak/>
              <w:t>0 albo 1 pkt</w:t>
            </w:r>
          </w:p>
        </w:tc>
        <w:tc>
          <w:tcPr>
            <w:tcW w:w="1683" w:type="dxa"/>
          </w:tcPr>
          <w:p w14:paraId="09BC1F32" w14:textId="77777777" w:rsidR="00673FDA" w:rsidRPr="00AA5D5D" w:rsidRDefault="00673FDA" w:rsidP="00673FDA">
            <w:pPr>
              <w:spacing w:before="120" w:after="0" w:line="240" w:lineRule="auto"/>
              <w:jc w:val="center"/>
              <w:rPr>
                <w:rFonts w:asciiTheme="minorHAnsi" w:hAnsiTheme="minorHAnsi"/>
              </w:rPr>
            </w:pPr>
            <w:r w:rsidRPr="00AA5D5D">
              <w:rPr>
                <w:rFonts w:asciiTheme="minorHAnsi" w:hAnsiTheme="minorHAnsi"/>
              </w:rPr>
              <w:t>0</w:t>
            </w:r>
          </w:p>
        </w:tc>
      </w:tr>
      <w:tr w:rsidR="00673FDA" w:rsidRPr="007E3E7B" w14:paraId="088F4A53" w14:textId="77777777" w:rsidTr="00BB6855">
        <w:trPr>
          <w:trHeight w:val="708"/>
        </w:trPr>
        <w:tc>
          <w:tcPr>
            <w:tcW w:w="944" w:type="dxa"/>
          </w:tcPr>
          <w:p w14:paraId="43AE4929" w14:textId="0262F54C" w:rsidR="00673FDA" w:rsidRPr="00840D1D" w:rsidRDefault="00673FDA" w:rsidP="00840D1D">
            <w:pPr>
              <w:pStyle w:val="Akapitzlist"/>
              <w:numPr>
                <w:ilvl w:val="0"/>
                <w:numId w:val="2"/>
              </w:numPr>
              <w:spacing w:before="120" w:after="0" w:line="240" w:lineRule="auto"/>
              <w:ind w:left="0" w:firstLine="0"/>
              <w:jc w:val="center"/>
              <w:rPr>
                <w:rFonts w:asciiTheme="minorHAnsi" w:hAnsiTheme="minorHAnsi" w:cs="Arial"/>
              </w:rPr>
            </w:pPr>
          </w:p>
        </w:tc>
        <w:tc>
          <w:tcPr>
            <w:tcW w:w="3270" w:type="dxa"/>
            <w:gridSpan w:val="4"/>
            <w:shd w:val="clear" w:color="auto" w:fill="auto"/>
          </w:tcPr>
          <w:p w14:paraId="10397CD9" w14:textId="77777777" w:rsidR="00673FDA" w:rsidRPr="000039D8" w:rsidRDefault="00673FDA" w:rsidP="00673FDA">
            <w:pPr>
              <w:autoSpaceDE w:val="0"/>
              <w:autoSpaceDN w:val="0"/>
              <w:adjustRightInd w:val="0"/>
              <w:spacing w:before="120" w:after="60"/>
              <w:jc w:val="both"/>
              <w:rPr>
                <w:rFonts w:asciiTheme="minorHAnsi" w:hAnsiTheme="minorHAnsi" w:cs="Arial"/>
                <w:color w:val="000000"/>
              </w:rPr>
            </w:pPr>
            <w:r w:rsidRPr="000039D8">
              <w:rPr>
                <w:rFonts w:asciiTheme="minorHAnsi" w:hAnsiTheme="minorHAnsi" w:cs="Arial"/>
                <w:color w:val="000000"/>
              </w:rPr>
              <w:t>Produkt uzyskał certyfikat lub świadectwo dotyczące pochodzenia produktu w ujęciu geograficznym lub branżowym.</w:t>
            </w:r>
          </w:p>
        </w:tc>
        <w:tc>
          <w:tcPr>
            <w:tcW w:w="7443" w:type="dxa"/>
            <w:gridSpan w:val="2"/>
            <w:shd w:val="clear" w:color="auto" w:fill="auto"/>
          </w:tcPr>
          <w:p w14:paraId="087737E0" w14:textId="77777777" w:rsidR="00673FDA" w:rsidRPr="009B4A4A" w:rsidRDefault="00673FDA" w:rsidP="00673FDA">
            <w:pPr>
              <w:autoSpaceDE w:val="0"/>
              <w:autoSpaceDN w:val="0"/>
              <w:adjustRightInd w:val="0"/>
              <w:spacing w:before="60" w:after="60"/>
              <w:jc w:val="both"/>
              <w:rPr>
                <w:rFonts w:asciiTheme="minorHAnsi" w:hAnsiTheme="minorHAnsi" w:cs="Arial"/>
                <w:color w:val="000000"/>
              </w:rPr>
            </w:pPr>
            <w:r w:rsidRPr="009B4A4A">
              <w:rPr>
                <w:rFonts w:asciiTheme="minorHAnsi" w:hAnsiTheme="minorHAnsi" w:cs="Arial"/>
                <w:color w:val="000000"/>
              </w:rPr>
              <w:t>Ocenie podlega, czy produkt (wyrób lub usługa) będący przedmiotem projektu uzyskał w okresie 3 lat poprzedzających moment złożenia wniosku o dofinansowanie certyfikat lub świadectwo potwierdzające wykorzystanie dóbr kultury narodowej zlokalizowanych w Rzeczypospolitej Polskiej lub specyficznych walorów przyrodniczo-środowiskowych określonych regionów Rzeczypospolitej Polskiej (odnoszący się do pochodzenia produktu w ujęciu geograficznym lub branżowym).</w:t>
            </w:r>
          </w:p>
          <w:p w14:paraId="60A731D6" w14:textId="5C403839" w:rsidR="00673FDA" w:rsidRPr="009B4A4A" w:rsidRDefault="00673FDA" w:rsidP="00673FDA">
            <w:pPr>
              <w:autoSpaceDE w:val="0"/>
              <w:autoSpaceDN w:val="0"/>
              <w:adjustRightInd w:val="0"/>
              <w:spacing w:before="120" w:after="60"/>
              <w:jc w:val="both"/>
              <w:rPr>
                <w:rFonts w:asciiTheme="minorHAnsi" w:hAnsiTheme="minorHAnsi" w:cs="Arial"/>
                <w:color w:val="000000"/>
              </w:rPr>
            </w:pPr>
            <w:r w:rsidRPr="009B4A4A">
              <w:rPr>
                <w:rFonts w:asciiTheme="minorHAnsi" w:hAnsiTheme="minorHAnsi" w:cs="Arial"/>
                <w:color w:val="000000"/>
              </w:rPr>
              <w:t>Możliwe jest przyznanie 0 albo 2 pkt, przy czym:</w:t>
            </w:r>
          </w:p>
          <w:p w14:paraId="092FD80E" w14:textId="26B9C4F1" w:rsidR="00673FDA" w:rsidRPr="009B4A4A" w:rsidRDefault="00673FDA" w:rsidP="00673FDA">
            <w:pPr>
              <w:pStyle w:val="Zwykytekst"/>
              <w:autoSpaceDE w:val="0"/>
              <w:autoSpaceDN w:val="0"/>
              <w:adjustRightInd w:val="0"/>
              <w:spacing w:after="60" w:line="276" w:lineRule="auto"/>
              <w:jc w:val="both"/>
              <w:rPr>
                <w:rFonts w:asciiTheme="minorHAnsi" w:eastAsia="Times New Roman" w:hAnsiTheme="minorHAnsi" w:cs="Arial"/>
                <w:color w:val="000000"/>
                <w:sz w:val="20"/>
                <w:szCs w:val="20"/>
                <w:lang w:eastAsia="pl-PL"/>
              </w:rPr>
            </w:pPr>
            <w:r w:rsidRPr="009B4A4A">
              <w:rPr>
                <w:rFonts w:asciiTheme="minorHAnsi" w:eastAsia="Times New Roman" w:hAnsiTheme="minorHAnsi" w:cs="Arial"/>
                <w:color w:val="000000"/>
                <w:sz w:val="20"/>
                <w:szCs w:val="20"/>
                <w:lang w:eastAsia="pl-PL"/>
              </w:rPr>
              <w:t>0 pkt – produkt nie posiada certyfikatu lub świadectwa dotyczącego pochodzenia produktu w ujęciu geograficznym,</w:t>
            </w:r>
          </w:p>
          <w:p w14:paraId="0B80477D" w14:textId="56B1CA52" w:rsidR="00673FDA" w:rsidRPr="009B4A4A" w:rsidRDefault="00673FDA" w:rsidP="00673FDA">
            <w:pPr>
              <w:autoSpaceDE w:val="0"/>
              <w:autoSpaceDN w:val="0"/>
              <w:adjustRightInd w:val="0"/>
              <w:spacing w:before="60" w:after="60"/>
              <w:jc w:val="both"/>
              <w:rPr>
                <w:rFonts w:asciiTheme="minorHAnsi" w:hAnsiTheme="minorHAnsi" w:cs="Arial"/>
                <w:color w:val="000000"/>
              </w:rPr>
            </w:pPr>
            <w:r w:rsidRPr="009B4A4A">
              <w:rPr>
                <w:rFonts w:asciiTheme="minorHAnsi" w:hAnsiTheme="minorHAnsi" w:cs="Arial"/>
                <w:color w:val="000000"/>
              </w:rPr>
              <w:t>2 pkt – produkt uzyskał certyfikat lub świadectw</w:t>
            </w:r>
            <w:r w:rsidR="00FA316E">
              <w:rPr>
                <w:rFonts w:asciiTheme="minorHAnsi" w:hAnsiTheme="minorHAnsi" w:cs="Arial"/>
                <w:color w:val="000000"/>
              </w:rPr>
              <w:t>o</w:t>
            </w:r>
            <w:r w:rsidRPr="009B4A4A">
              <w:rPr>
                <w:rFonts w:asciiTheme="minorHAnsi" w:hAnsiTheme="minorHAnsi" w:cs="Arial"/>
                <w:color w:val="000000"/>
              </w:rPr>
              <w:t xml:space="preserve"> dotyczące pochodzenia produktu w ujęciu geograficznym.</w:t>
            </w:r>
          </w:p>
        </w:tc>
        <w:tc>
          <w:tcPr>
            <w:tcW w:w="1394" w:type="dxa"/>
            <w:gridSpan w:val="3"/>
            <w:vAlign w:val="center"/>
          </w:tcPr>
          <w:p w14:paraId="534334F1" w14:textId="7DAB9822" w:rsidR="00673FDA" w:rsidRPr="007E3E7B" w:rsidRDefault="00673FDA" w:rsidP="00673FDA">
            <w:pPr>
              <w:autoSpaceDE w:val="0"/>
              <w:autoSpaceDN w:val="0"/>
              <w:spacing w:before="120" w:after="0" w:line="240" w:lineRule="auto"/>
              <w:jc w:val="center"/>
              <w:rPr>
                <w:rFonts w:asciiTheme="minorHAnsi" w:hAnsiTheme="minorHAnsi" w:cs="Arial"/>
              </w:rPr>
            </w:pPr>
            <w:r w:rsidRPr="009B4A4A">
              <w:rPr>
                <w:rFonts w:asciiTheme="minorHAnsi" w:hAnsiTheme="minorHAnsi" w:cs="Arial"/>
              </w:rPr>
              <w:t>0 albo 2 pkt</w:t>
            </w:r>
          </w:p>
        </w:tc>
        <w:tc>
          <w:tcPr>
            <w:tcW w:w="1683" w:type="dxa"/>
            <w:vAlign w:val="center"/>
          </w:tcPr>
          <w:p w14:paraId="5452D3AC" w14:textId="3AF84338" w:rsidR="00673FDA" w:rsidRPr="007E3E7B" w:rsidRDefault="00673FDA" w:rsidP="00673FDA">
            <w:pPr>
              <w:spacing w:before="120" w:after="0" w:line="240" w:lineRule="auto"/>
              <w:jc w:val="center"/>
              <w:rPr>
                <w:rFonts w:asciiTheme="minorHAnsi" w:hAnsiTheme="minorHAnsi" w:cs="Arial"/>
              </w:rPr>
            </w:pPr>
            <w:r>
              <w:rPr>
                <w:rFonts w:asciiTheme="minorHAnsi" w:hAnsiTheme="minorHAnsi" w:cs="Arial"/>
              </w:rPr>
              <w:t>0</w:t>
            </w:r>
          </w:p>
        </w:tc>
      </w:tr>
      <w:tr w:rsidR="00673FDA" w:rsidRPr="007E3E7B" w14:paraId="2B5C6460" w14:textId="77777777" w:rsidTr="00BB6855">
        <w:trPr>
          <w:trHeight w:val="708"/>
        </w:trPr>
        <w:tc>
          <w:tcPr>
            <w:tcW w:w="944" w:type="dxa"/>
          </w:tcPr>
          <w:p w14:paraId="7C2307A6" w14:textId="77777777" w:rsidR="00673FDA" w:rsidRPr="00840D1D" w:rsidRDefault="00673FDA" w:rsidP="00840D1D">
            <w:pPr>
              <w:pStyle w:val="Akapitzlist"/>
              <w:numPr>
                <w:ilvl w:val="0"/>
                <w:numId w:val="2"/>
              </w:numPr>
              <w:spacing w:before="120" w:after="0" w:line="240" w:lineRule="auto"/>
              <w:ind w:left="0" w:firstLine="0"/>
              <w:rPr>
                <w:rFonts w:asciiTheme="minorHAnsi" w:hAnsiTheme="minorHAnsi" w:cs="Arial"/>
              </w:rPr>
            </w:pPr>
          </w:p>
        </w:tc>
        <w:tc>
          <w:tcPr>
            <w:tcW w:w="3270" w:type="dxa"/>
            <w:gridSpan w:val="4"/>
            <w:shd w:val="clear" w:color="auto" w:fill="auto"/>
          </w:tcPr>
          <w:p w14:paraId="66E95FAB" w14:textId="6137805A" w:rsidR="00673FDA" w:rsidRPr="000039D8" w:rsidRDefault="00673FDA" w:rsidP="00FB12C7">
            <w:pPr>
              <w:autoSpaceDE w:val="0"/>
              <w:autoSpaceDN w:val="0"/>
              <w:adjustRightInd w:val="0"/>
              <w:spacing w:before="120" w:after="60"/>
              <w:jc w:val="both"/>
              <w:rPr>
                <w:rFonts w:asciiTheme="minorHAnsi" w:hAnsiTheme="minorHAnsi" w:cs="Arial"/>
                <w:color w:val="000000"/>
              </w:rPr>
            </w:pPr>
            <w:r w:rsidRPr="000039D8">
              <w:rPr>
                <w:rFonts w:asciiTheme="minorHAnsi" w:hAnsiTheme="minorHAnsi" w:cs="Arial"/>
                <w:color w:val="000000"/>
              </w:rPr>
              <w:t xml:space="preserve">Produkt  </w:t>
            </w:r>
            <w:r w:rsidR="00FB12C7">
              <w:rPr>
                <w:rFonts w:asciiTheme="minorHAnsi" w:hAnsiTheme="minorHAnsi" w:cs="Arial"/>
                <w:color w:val="000000"/>
              </w:rPr>
              <w:t xml:space="preserve">w zasadniczej części </w:t>
            </w:r>
            <w:r w:rsidR="00FB12C7" w:rsidRPr="000039D8">
              <w:rPr>
                <w:rFonts w:asciiTheme="minorHAnsi" w:hAnsiTheme="minorHAnsi" w:cs="Arial"/>
                <w:color w:val="000000"/>
              </w:rPr>
              <w:t xml:space="preserve">jest </w:t>
            </w:r>
            <w:r w:rsidRPr="000039D8">
              <w:rPr>
                <w:rFonts w:asciiTheme="minorHAnsi" w:hAnsiTheme="minorHAnsi" w:cs="Arial"/>
                <w:color w:val="000000"/>
              </w:rPr>
              <w:t>wytwarzany na terenie Rzeczypospolitej Polskiej.</w:t>
            </w:r>
          </w:p>
        </w:tc>
        <w:tc>
          <w:tcPr>
            <w:tcW w:w="7443" w:type="dxa"/>
            <w:gridSpan w:val="2"/>
            <w:shd w:val="clear" w:color="auto" w:fill="auto"/>
          </w:tcPr>
          <w:p w14:paraId="22080069" w14:textId="77777777" w:rsidR="00673FDA" w:rsidRPr="009B4A4A" w:rsidRDefault="00673FDA" w:rsidP="00673FDA">
            <w:pPr>
              <w:autoSpaceDE w:val="0"/>
              <w:autoSpaceDN w:val="0"/>
              <w:adjustRightInd w:val="0"/>
              <w:spacing w:before="60" w:after="60"/>
              <w:jc w:val="both"/>
              <w:rPr>
                <w:rFonts w:asciiTheme="minorHAnsi" w:hAnsiTheme="minorHAnsi" w:cs="Arial"/>
                <w:color w:val="000000"/>
              </w:rPr>
            </w:pPr>
            <w:r w:rsidRPr="009B4A4A">
              <w:rPr>
                <w:rFonts w:asciiTheme="minorHAnsi" w:hAnsiTheme="minorHAnsi" w:cs="Arial"/>
                <w:color w:val="000000"/>
              </w:rPr>
              <w:t>Ocenie podlega, czy produkt (wyrób lub usługa) będący przedmiotem projektu spełnia co najmniej jeden z poniższych warunków:</w:t>
            </w:r>
          </w:p>
          <w:p w14:paraId="4E0CCEFE" w14:textId="48602192" w:rsidR="00673FDA" w:rsidRPr="009B4A4A" w:rsidRDefault="00673FDA" w:rsidP="00673FDA">
            <w:pPr>
              <w:pStyle w:val="Akapitzlist"/>
              <w:numPr>
                <w:ilvl w:val="0"/>
                <w:numId w:val="17"/>
              </w:numPr>
              <w:autoSpaceDE w:val="0"/>
              <w:autoSpaceDN w:val="0"/>
              <w:adjustRightInd w:val="0"/>
              <w:spacing w:after="60"/>
              <w:jc w:val="both"/>
              <w:rPr>
                <w:rFonts w:asciiTheme="minorHAnsi" w:eastAsia="Times New Roman" w:hAnsiTheme="minorHAnsi" w:cs="Arial"/>
                <w:color w:val="000000"/>
                <w:sz w:val="20"/>
                <w:szCs w:val="20"/>
                <w:lang w:eastAsia="pl-PL"/>
              </w:rPr>
            </w:pPr>
            <w:r w:rsidRPr="009B4A4A">
              <w:rPr>
                <w:rFonts w:asciiTheme="minorHAnsi" w:eastAsia="Times New Roman" w:hAnsiTheme="minorHAnsi" w:cs="Arial"/>
                <w:color w:val="000000"/>
                <w:sz w:val="20"/>
                <w:szCs w:val="20"/>
                <w:lang w:eastAsia="pl-PL"/>
              </w:rPr>
              <w:t>zakład produkcyjny/usługowy, w którym jest i będzie wytwarzany wyrób/świadczona usługa, znajduje się na terytorium Rzeczypospolitej Polskiej (bądź końcowy wyrób powstaje na terenie Rzeczypospolitej Polskiej);</w:t>
            </w:r>
          </w:p>
          <w:p w14:paraId="5C6DC5BB" w14:textId="3DADC526" w:rsidR="00673FDA" w:rsidRPr="009B4A4A" w:rsidRDefault="00673FDA" w:rsidP="00673FDA">
            <w:pPr>
              <w:pStyle w:val="Akapitzlist"/>
              <w:numPr>
                <w:ilvl w:val="0"/>
                <w:numId w:val="17"/>
              </w:numPr>
              <w:autoSpaceDE w:val="0"/>
              <w:autoSpaceDN w:val="0"/>
              <w:adjustRightInd w:val="0"/>
              <w:spacing w:after="60"/>
              <w:jc w:val="both"/>
              <w:rPr>
                <w:rFonts w:asciiTheme="minorHAnsi" w:eastAsia="Times New Roman" w:hAnsiTheme="minorHAnsi" w:cs="Arial"/>
                <w:color w:val="000000"/>
                <w:sz w:val="20"/>
                <w:szCs w:val="20"/>
                <w:lang w:eastAsia="pl-PL"/>
              </w:rPr>
            </w:pPr>
            <w:r w:rsidRPr="009B4A4A">
              <w:rPr>
                <w:rFonts w:asciiTheme="minorHAnsi" w:eastAsia="Times New Roman" w:hAnsiTheme="minorHAnsi" w:cs="Arial"/>
                <w:color w:val="000000"/>
                <w:sz w:val="20"/>
                <w:szCs w:val="20"/>
                <w:lang w:eastAsia="pl-PL"/>
              </w:rPr>
              <w:t>produkt jest i będzie wytwarzany/usługa jest i będzie świadczona przez osoby zatrudnione na terytorium Rzeczypospolitej Polskiej lub w przypadku usług zdalnych/automatycznych – za pomocą środków technicznych obsługiwanych przez osoby zatrudnione na terytorium Rzeczypospolitej Polskiej.</w:t>
            </w:r>
          </w:p>
          <w:p w14:paraId="0B713267" w14:textId="1154B331" w:rsidR="00255760" w:rsidRPr="00386906" w:rsidRDefault="00673FDA" w:rsidP="00C44110">
            <w:pPr>
              <w:pStyle w:val="Akapitzlist"/>
              <w:numPr>
                <w:ilvl w:val="0"/>
                <w:numId w:val="17"/>
              </w:numPr>
              <w:autoSpaceDE w:val="0"/>
              <w:autoSpaceDN w:val="0"/>
              <w:adjustRightInd w:val="0"/>
              <w:spacing w:after="60"/>
              <w:jc w:val="both"/>
              <w:rPr>
                <w:rFonts w:asciiTheme="minorHAnsi" w:eastAsia="Times New Roman" w:hAnsiTheme="minorHAnsi" w:cs="Arial"/>
                <w:color w:val="000000"/>
                <w:sz w:val="20"/>
                <w:szCs w:val="20"/>
                <w:lang w:eastAsia="pl-PL"/>
              </w:rPr>
            </w:pPr>
            <w:r w:rsidRPr="009B4A4A">
              <w:rPr>
                <w:rFonts w:asciiTheme="minorHAnsi" w:eastAsia="Times New Roman" w:hAnsiTheme="minorHAnsi" w:cs="Arial"/>
                <w:color w:val="000000"/>
                <w:sz w:val="20"/>
                <w:szCs w:val="20"/>
                <w:lang w:eastAsia="pl-PL"/>
              </w:rPr>
              <w:lastRenderedPageBreak/>
              <w:t xml:space="preserve">produkt jest wytwarzany /usługa jest świadczona w oparciu o wykorzystywany przez Wnioskodawcę patent, w którego opracowaniu brała udział uczelnia wyższa bądź instytut badawczy zlokalizowany </w:t>
            </w:r>
            <w:r w:rsidR="00255760">
              <w:rPr>
                <w:rFonts w:asciiTheme="minorHAnsi" w:eastAsia="Times New Roman" w:hAnsiTheme="minorHAnsi" w:cs="Arial"/>
                <w:color w:val="000000"/>
                <w:sz w:val="20"/>
                <w:szCs w:val="20"/>
                <w:lang w:eastAsia="pl-PL"/>
              </w:rPr>
              <w:t>na terenie</w:t>
            </w:r>
            <w:r w:rsidRPr="009B4A4A">
              <w:rPr>
                <w:rFonts w:asciiTheme="minorHAnsi" w:eastAsia="Times New Roman" w:hAnsiTheme="minorHAnsi" w:cs="Arial"/>
                <w:color w:val="000000"/>
                <w:sz w:val="20"/>
                <w:szCs w:val="20"/>
                <w:lang w:eastAsia="pl-PL"/>
              </w:rPr>
              <w:t xml:space="preserve"> Rzeczypospolitej Polskiej</w:t>
            </w:r>
            <w:r w:rsidR="00255760" w:rsidRPr="00386906">
              <w:rPr>
                <w:rFonts w:asciiTheme="minorHAnsi" w:eastAsia="Times New Roman" w:hAnsiTheme="minorHAnsi" w:cs="Arial"/>
                <w:color w:val="000000"/>
                <w:sz w:val="20"/>
                <w:szCs w:val="20"/>
                <w:lang w:eastAsia="pl-PL"/>
              </w:rPr>
              <w:t xml:space="preserve">. </w:t>
            </w:r>
          </w:p>
          <w:p w14:paraId="5D696E74" w14:textId="77777777" w:rsidR="008D68B3" w:rsidRDefault="008D68B3" w:rsidP="008D68B3">
            <w:pPr>
              <w:autoSpaceDE w:val="0"/>
              <w:autoSpaceDN w:val="0"/>
              <w:adjustRightInd w:val="0"/>
              <w:spacing w:before="0" w:after="0"/>
              <w:jc w:val="both"/>
              <w:rPr>
                <w:rFonts w:cstheme="minorHAnsi"/>
                <w:color w:val="000000" w:themeColor="text1"/>
              </w:rPr>
            </w:pPr>
            <w:r w:rsidRPr="009F0968">
              <w:rPr>
                <w:rFonts w:cstheme="minorHAnsi"/>
                <w:color w:val="000000" w:themeColor="text1"/>
              </w:rPr>
              <w:t xml:space="preserve">Pojęcie </w:t>
            </w:r>
            <w:r>
              <w:rPr>
                <w:rFonts w:cstheme="minorHAnsi"/>
                <w:color w:val="000000" w:themeColor="text1"/>
              </w:rPr>
              <w:t>„dobro kultury”</w:t>
            </w:r>
            <w:r w:rsidRPr="009F0968">
              <w:rPr>
                <w:rFonts w:cstheme="minorHAnsi"/>
                <w:color w:val="000000" w:themeColor="text1"/>
              </w:rPr>
              <w:t xml:space="preserve"> należy utożsamiać z</w:t>
            </w:r>
            <w:r>
              <w:rPr>
                <w:rFonts w:cstheme="minorHAnsi"/>
                <w:color w:val="000000" w:themeColor="text1"/>
              </w:rPr>
              <w:t>:</w:t>
            </w:r>
          </w:p>
          <w:p w14:paraId="30BF3C2C" w14:textId="796B0875" w:rsidR="008D68B3" w:rsidRDefault="008D68B3" w:rsidP="008D68B3">
            <w:pPr>
              <w:autoSpaceDE w:val="0"/>
              <w:autoSpaceDN w:val="0"/>
              <w:adjustRightInd w:val="0"/>
              <w:spacing w:before="0" w:after="0"/>
              <w:jc w:val="both"/>
              <w:rPr>
                <w:rFonts w:eastAsiaTheme="minorHAnsi" w:cstheme="minorHAnsi"/>
                <w:color w:val="000000" w:themeColor="text1"/>
                <w:lang w:eastAsia="en-US"/>
              </w:rPr>
            </w:pPr>
            <w:r>
              <w:rPr>
                <w:rFonts w:cstheme="minorHAnsi"/>
                <w:color w:val="000000" w:themeColor="text1"/>
              </w:rPr>
              <w:t xml:space="preserve">- zabytkami podlegającymi ochronie w myśl </w:t>
            </w:r>
            <w:r w:rsidR="00070F64">
              <w:rPr>
                <w:rFonts w:cstheme="minorHAnsi"/>
                <w:color w:val="000000" w:themeColor="text1"/>
              </w:rPr>
              <w:t>a</w:t>
            </w:r>
            <w:r>
              <w:rPr>
                <w:rFonts w:cstheme="minorHAnsi"/>
                <w:color w:val="000000" w:themeColor="text1"/>
              </w:rPr>
              <w:t>rt. 6 ust. 1 ustawy</w:t>
            </w:r>
            <w:r w:rsidRPr="00FF04C4">
              <w:rPr>
                <w:rFonts w:cstheme="minorHAnsi"/>
                <w:color w:val="000000" w:themeColor="text1"/>
              </w:rPr>
              <w:t xml:space="preserve"> z dnia 23 lipca 2003 r. o ochronie zabytków i opiece nad zabytkami</w:t>
            </w:r>
            <w:r w:rsidRPr="009F0968">
              <w:rPr>
                <w:rFonts w:eastAsiaTheme="minorHAnsi" w:cstheme="minorHAnsi"/>
                <w:color w:val="000000" w:themeColor="text1"/>
                <w:lang w:eastAsia="en-US"/>
              </w:rPr>
              <w:t xml:space="preserve"> </w:t>
            </w:r>
            <w:r>
              <w:rPr>
                <w:rFonts w:eastAsiaTheme="minorHAnsi" w:cstheme="minorHAnsi"/>
                <w:color w:val="000000" w:themeColor="text1"/>
                <w:lang w:eastAsia="en-US"/>
              </w:rPr>
              <w:t>(</w:t>
            </w:r>
            <w:r>
              <w:rPr>
                <w:rStyle w:val="h1"/>
              </w:rPr>
              <w:t xml:space="preserve">Dz.U. 2003 nr 162 poz. 1568 </w:t>
            </w:r>
            <w:r>
              <w:rPr>
                <w:rFonts w:eastAsiaTheme="minorHAnsi" w:cstheme="minorHAnsi"/>
                <w:color w:val="000000" w:themeColor="text1"/>
                <w:lang w:eastAsia="en-US"/>
              </w:rPr>
              <w:t xml:space="preserve">z </w:t>
            </w:r>
            <w:proofErr w:type="spellStart"/>
            <w:r>
              <w:rPr>
                <w:rFonts w:eastAsiaTheme="minorHAnsi" w:cstheme="minorHAnsi"/>
                <w:color w:val="000000" w:themeColor="text1"/>
                <w:lang w:eastAsia="en-US"/>
              </w:rPr>
              <w:t>późn</w:t>
            </w:r>
            <w:proofErr w:type="spellEnd"/>
            <w:r>
              <w:rPr>
                <w:rFonts w:eastAsiaTheme="minorHAnsi" w:cstheme="minorHAnsi"/>
                <w:color w:val="000000" w:themeColor="text1"/>
                <w:lang w:eastAsia="en-US"/>
              </w:rPr>
              <w:t>. zm.);</w:t>
            </w:r>
          </w:p>
          <w:p w14:paraId="33742A45" w14:textId="4F552204" w:rsidR="008D68B3" w:rsidRPr="00DD1060" w:rsidRDefault="008D68B3" w:rsidP="008D68B3">
            <w:pPr>
              <w:autoSpaceDE w:val="0"/>
              <w:autoSpaceDN w:val="0"/>
              <w:adjustRightInd w:val="0"/>
              <w:spacing w:before="0" w:after="120"/>
              <w:jc w:val="both"/>
              <w:rPr>
                <w:rFonts w:cstheme="minorHAnsi"/>
                <w:color w:val="000000" w:themeColor="text1"/>
              </w:rPr>
            </w:pPr>
            <w:r>
              <w:rPr>
                <w:rFonts w:eastAsiaTheme="minorHAnsi" w:cstheme="minorHAnsi"/>
                <w:color w:val="000000" w:themeColor="text1"/>
                <w:lang w:eastAsia="en-US"/>
              </w:rPr>
              <w:t xml:space="preserve">- dobrami kultury współczesnej w myśl </w:t>
            </w:r>
            <w:r w:rsidR="00070F64">
              <w:rPr>
                <w:rFonts w:eastAsiaTheme="minorHAnsi" w:cstheme="minorHAnsi"/>
                <w:color w:val="000000" w:themeColor="text1"/>
                <w:lang w:eastAsia="en-US"/>
              </w:rPr>
              <w:t>a</w:t>
            </w:r>
            <w:r w:rsidRPr="00DD1060">
              <w:rPr>
                <w:rFonts w:eastAsiaTheme="minorHAnsi" w:cstheme="minorHAnsi"/>
                <w:color w:val="000000" w:themeColor="text1"/>
                <w:lang w:eastAsia="en-US"/>
              </w:rPr>
              <w:t xml:space="preserve">rt. 2 pkt 10 </w:t>
            </w:r>
            <w:r>
              <w:rPr>
                <w:rFonts w:eastAsiaTheme="minorHAnsi" w:cstheme="minorHAnsi"/>
                <w:color w:val="000000" w:themeColor="text1"/>
                <w:lang w:eastAsia="en-US"/>
              </w:rPr>
              <w:t>u</w:t>
            </w:r>
            <w:r w:rsidRPr="00DD1060">
              <w:rPr>
                <w:rFonts w:eastAsiaTheme="minorHAnsi" w:cstheme="minorHAnsi"/>
                <w:color w:val="000000" w:themeColor="text1"/>
                <w:lang w:eastAsia="en-US"/>
              </w:rPr>
              <w:t>stawy</w:t>
            </w:r>
            <w:r>
              <w:rPr>
                <w:rFonts w:eastAsiaTheme="minorHAnsi" w:cstheme="minorHAnsi"/>
                <w:color w:val="000000" w:themeColor="text1"/>
                <w:lang w:eastAsia="en-US"/>
              </w:rPr>
              <w:t xml:space="preserve"> </w:t>
            </w:r>
            <w:r w:rsidRPr="00DD1060">
              <w:rPr>
                <w:rFonts w:eastAsiaTheme="minorHAnsi" w:cstheme="minorHAnsi"/>
                <w:color w:val="000000" w:themeColor="text1"/>
                <w:lang w:eastAsia="en-US"/>
              </w:rPr>
              <w:t xml:space="preserve">z dnia 27 marca 2003 r. o planowaniu i </w:t>
            </w:r>
            <w:r>
              <w:rPr>
                <w:rFonts w:eastAsiaTheme="minorHAnsi" w:cstheme="minorHAnsi"/>
                <w:color w:val="000000" w:themeColor="text1"/>
                <w:lang w:eastAsia="en-US"/>
              </w:rPr>
              <w:t xml:space="preserve">zagospodarowaniu </w:t>
            </w:r>
            <w:r w:rsidRPr="00DD1060">
              <w:rPr>
                <w:rFonts w:eastAsiaTheme="minorHAnsi" w:cstheme="minorHAnsi"/>
                <w:color w:val="000000" w:themeColor="text1"/>
                <w:lang w:eastAsia="en-US"/>
              </w:rPr>
              <w:t>przestrzennym</w:t>
            </w:r>
            <w:r>
              <w:rPr>
                <w:rFonts w:eastAsiaTheme="minorHAnsi" w:cstheme="minorHAnsi"/>
                <w:color w:val="000000" w:themeColor="text1"/>
                <w:lang w:eastAsia="en-US"/>
              </w:rPr>
              <w:t xml:space="preserve"> (</w:t>
            </w:r>
            <w:r w:rsidRPr="00DD1060">
              <w:rPr>
                <w:rFonts w:eastAsiaTheme="minorHAnsi" w:cstheme="minorHAnsi"/>
                <w:color w:val="000000" w:themeColor="text1"/>
                <w:lang w:eastAsia="en-US"/>
              </w:rPr>
              <w:t>Dz.U. 2003 Nr 80 poz. 717</w:t>
            </w:r>
            <w:r>
              <w:rPr>
                <w:rFonts w:eastAsiaTheme="minorHAnsi" w:cstheme="minorHAnsi"/>
                <w:color w:val="000000" w:themeColor="text1"/>
                <w:lang w:eastAsia="en-US"/>
              </w:rPr>
              <w:t xml:space="preserve"> z </w:t>
            </w:r>
            <w:proofErr w:type="spellStart"/>
            <w:r>
              <w:rPr>
                <w:rFonts w:eastAsiaTheme="minorHAnsi" w:cstheme="minorHAnsi"/>
                <w:color w:val="000000" w:themeColor="text1"/>
                <w:lang w:eastAsia="en-US"/>
              </w:rPr>
              <w:t>późn</w:t>
            </w:r>
            <w:proofErr w:type="spellEnd"/>
            <w:r>
              <w:rPr>
                <w:rFonts w:eastAsiaTheme="minorHAnsi" w:cstheme="minorHAnsi"/>
                <w:color w:val="000000" w:themeColor="text1"/>
                <w:lang w:eastAsia="en-US"/>
              </w:rPr>
              <w:t xml:space="preserve">. zm.). </w:t>
            </w:r>
          </w:p>
          <w:p w14:paraId="41E9686E" w14:textId="1006E44C" w:rsidR="00673FDA" w:rsidRPr="009B4A4A" w:rsidRDefault="00673FDA" w:rsidP="00123A7D">
            <w:pPr>
              <w:autoSpaceDE w:val="0"/>
              <w:autoSpaceDN w:val="0"/>
              <w:adjustRightInd w:val="0"/>
              <w:spacing w:before="120" w:after="60"/>
              <w:jc w:val="both"/>
              <w:rPr>
                <w:rFonts w:asciiTheme="minorHAnsi" w:hAnsiTheme="minorHAnsi" w:cs="Arial"/>
                <w:color w:val="000000"/>
              </w:rPr>
            </w:pPr>
            <w:r w:rsidRPr="009B4A4A">
              <w:rPr>
                <w:rFonts w:asciiTheme="minorHAnsi" w:hAnsiTheme="minorHAnsi" w:cs="Arial"/>
                <w:color w:val="000000"/>
              </w:rPr>
              <w:t>Możliwe jest przyznanie 0 pkt lub 2 pkt, przy czym:</w:t>
            </w:r>
          </w:p>
          <w:p w14:paraId="32582E23" w14:textId="77777777" w:rsidR="00673FDA" w:rsidRPr="009B4A4A" w:rsidRDefault="00673FDA" w:rsidP="00123A7D">
            <w:pPr>
              <w:autoSpaceDE w:val="0"/>
              <w:autoSpaceDN w:val="0"/>
              <w:adjustRightInd w:val="0"/>
              <w:spacing w:before="0" w:after="60"/>
              <w:jc w:val="both"/>
              <w:rPr>
                <w:rFonts w:asciiTheme="minorHAnsi" w:hAnsiTheme="minorHAnsi" w:cs="Arial"/>
                <w:color w:val="000000"/>
              </w:rPr>
            </w:pPr>
            <w:r w:rsidRPr="009B4A4A">
              <w:rPr>
                <w:rFonts w:asciiTheme="minorHAnsi" w:hAnsiTheme="minorHAnsi" w:cs="Arial"/>
                <w:color w:val="000000"/>
              </w:rPr>
              <w:t>0 pkt – Wnioskodawca nie wykazał spełniania żadnego z ww. warunków dla któregokolwiek z produktów, będących przedmiotem projektu.</w:t>
            </w:r>
          </w:p>
          <w:p w14:paraId="7BEEB6F3" w14:textId="73710036" w:rsidR="00673FDA" w:rsidRPr="009B4A4A" w:rsidRDefault="00673FDA" w:rsidP="00673FDA">
            <w:pPr>
              <w:autoSpaceDE w:val="0"/>
              <w:autoSpaceDN w:val="0"/>
              <w:adjustRightInd w:val="0"/>
              <w:spacing w:before="60" w:after="60"/>
              <w:jc w:val="both"/>
              <w:rPr>
                <w:rFonts w:asciiTheme="minorHAnsi" w:hAnsiTheme="minorHAnsi" w:cs="Arial"/>
                <w:color w:val="000000"/>
              </w:rPr>
            </w:pPr>
            <w:r w:rsidRPr="009B4A4A">
              <w:rPr>
                <w:rFonts w:asciiTheme="minorHAnsi" w:hAnsiTheme="minorHAnsi" w:cs="Arial"/>
                <w:color w:val="000000"/>
              </w:rPr>
              <w:t>2 pkt – Wnioskodawca wykazał spełnienie co najmniej jednego z ww. warunków dla co najmniej jednego produktu, będącego przedmiotem projektu.</w:t>
            </w:r>
          </w:p>
        </w:tc>
        <w:tc>
          <w:tcPr>
            <w:tcW w:w="1394" w:type="dxa"/>
            <w:gridSpan w:val="3"/>
            <w:vAlign w:val="center"/>
          </w:tcPr>
          <w:p w14:paraId="0FED7800" w14:textId="51221832" w:rsidR="00673FDA" w:rsidRPr="007E3E7B" w:rsidRDefault="00673FDA" w:rsidP="00673FDA">
            <w:pPr>
              <w:autoSpaceDE w:val="0"/>
              <w:autoSpaceDN w:val="0"/>
              <w:spacing w:before="120" w:after="0" w:line="240" w:lineRule="auto"/>
              <w:jc w:val="center"/>
              <w:rPr>
                <w:rFonts w:asciiTheme="minorHAnsi" w:hAnsiTheme="minorHAnsi" w:cs="Arial"/>
              </w:rPr>
            </w:pPr>
            <w:r w:rsidRPr="007E3E7B">
              <w:rPr>
                <w:rFonts w:asciiTheme="minorHAnsi" w:hAnsiTheme="minorHAnsi" w:cs="Arial"/>
              </w:rPr>
              <w:lastRenderedPageBreak/>
              <w:t xml:space="preserve">0 albo </w:t>
            </w:r>
            <w:r>
              <w:rPr>
                <w:rFonts w:asciiTheme="minorHAnsi" w:hAnsiTheme="minorHAnsi" w:cs="Arial"/>
              </w:rPr>
              <w:t>2</w:t>
            </w:r>
            <w:r w:rsidRPr="007E3E7B">
              <w:rPr>
                <w:rFonts w:asciiTheme="minorHAnsi" w:hAnsiTheme="minorHAnsi" w:cs="Arial"/>
              </w:rPr>
              <w:t xml:space="preserve"> pkt</w:t>
            </w:r>
          </w:p>
        </w:tc>
        <w:tc>
          <w:tcPr>
            <w:tcW w:w="1683" w:type="dxa"/>
            <w:vAlign w:val="center"/>
          </w:tcPr>
          <w:p w14:paraId="242144E2" w14:textId="24070451" w:rsidR="00673FDA" w:rsidRPr="007E3E7B" w:rsidRDefault="00673FDA" w:rsidP="00673FDA">
            <w:pPr>
              <w:spacing w:before="120" w:after="0" w:line="240" w:lineRule="auto"/>
              <w:jc w:val="center"/>
              <w:rPr>
                <w:rFonts w:asciiTheme="minorHAnsi" w:hAnsiTheme="minorHAnsi" w:cs="Arial"/>
              </w:rPr>
            </w:pPr>
            <w:r>
              <w:rPr>
                <w:rFonts w:asciiTheme="minorHAnsi" w:hAnsiTheme="minorHAnsi" w:cs="Arial"/>
              </w:rPr>
              <w:t>0</w:t>
            </w:r>
          </w:p>
        </w:tc>
      </w:tr>
    </w:tbl>
    <w:p w14:paraId="12837B4A" w14:textId="77777777" w:rsidR="00C52F36" w:rsidRPr="00D31E56" w:rsidRDefault="00C52F36" w:rsidP="00C031DF">
      <w:pPr>
        <w:spacing w:before="120" w:after="0" w:line="240" w:lineRule="auto"/>
        <w:rPr>
          <w:rFonts w:ascii="Arial" w:hAnsi="Arial" w:cs="Arial"/>
          <w:sz w:val="22"/>
          <w:szCs w:val="22"/>
        </w:rPr>
      </w:pPr>
    </w:p>
    <w:sectPr w:rsidR="00C52F36" w:rsidRPr="00D31E56" w:rsidSect="00A9178A">
      <w:headerReference w:type="default" r:id="rId9"/>
      <w:footerReference w:type="default" r:id="rId10"/>
      <w:pgSz w:w="16838" w:h="11906" w:orient="landscape"/>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E57218" w15:done="0"/>
  <w15:commentEx w15:paraId="2483ACD4" w15:done="0"/>
  <w15:commentEx w15:paraId="1C3E8790" w15:done="0"/>
  <w15:commentEx w15:paraId="0379B994" w15:done="0"/>
  <w15:commentEx w15:paraId="498C83DA" w15:done="0"/>
  <w15:commentEx w15:paraId="57F2C022" w15:done="0"/>
  <w15:commentEx w15:paraId="13001E50" w15:done="0"/>
  <w15:commentEx w15:paraId="4D746BA0" w15:done="0"/>
  <w15:commentEx w15:paraId="46C47F1D" w15:done="0"/>
  <w15:commentEx w15:paraId="4D698F8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F00395" w14:textId="77777777" w:rsidR="00D02D07" w:rsidRDefault="00D02D07" w:rsidP="003246E8">
      <w:pPr>
        <w:spacing w:before="0" w:after="0" w:line="240" w:lineRule="auto"/>
      </w:pPr>
      <w:r>
        <w:separator/>
      </w:r>
    </w:p>
  </w:endnote>
  <w:endnote w:type="continuationSeparator" w:id="0">
    <w:p w14:paraId="7647369A" w14:textId="77777777" w:rsidR="00D02D07" w:rsidRDefault="00D02D07" w:rsidP="003246E8">
      <w:pPr>
        <w:spacing w:before="0" w:after="0" w:line="240" w:lineRule="auto"/>
      </w:pPr>
      <w:r>
        <w:continuationSeparator/>
      </w:r>
    </w:p>
  </w:endnote>
  <w:endnote w:type="continuationNotice" w:id="1">
    <w:p w14:paraId="0A18CE25" w14:textId="77777777" w:rsidR="00D02D07" w:rsidRDefault="00D02D0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libri Light">
    <w:altName w:val="Calibri"/>
    <w:charset w:val="EE"/>
    <w:family w:val="swiss"/>
    <w:pitch w:val="variable"/>
    <w:sig w:usb0="00000001"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95C42" w14:textId="77777777" w:rsidR="00D02D07" w:rsidRDefault="00D02D07" w:rsidP="003246E8">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BA566D">
      <w:rPr>
        <w:b/>
        <w:bCs/>
        <w:noProof/>
      </w:rPr>
      <w:t>16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A566D">
      <w:rPr>
        <w:b/>
        <w:bCs/>
        <w:noProof/>
      </w:rPr>
      <w:t>16</w:t>
    </w:r>
    <w:r>
      <w:rPr>
        <w:b/>
        <w:bCs/>
        <w:sz w:val="24"/>
        <w:szCs w:val="24"/>
      </w:rPr>
      <w:fldChar w:fldCharType="end"/>
    </w:r>
  </w:p>
  <w:p w14:paraId="3D052D90" w14:textId="77777777" w:rsidR="00D02D07" w:rsidRDefault="00D02D0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038735" w14:textId="77777777" w:rsidR="00D02D07" w:rsidRDefault="00D02D07" w:rsidP="003246E8">
      <w:pPr>
        <w:spacing w:before="0" w:after="0" w:line="240" w:lineRule="auto"/>
      </w:pPr>
      <w:r>
        <w:separator/>
      </w:r>
    </w:p>
  </w:footnote>
  <w:footnote w:type="continuationSeparator" w:id="0">
    <w:p w14:paraId="076CB130" w14:textId="77777777" w:rsidR="00D02D07" w:rsidRDefault="00D02D07" w:rsidP="003246E8">
      <w:pPr>
        <w:spacing w:before="0" w:after="0" w:line="240" w:lineRule="auto"/>
      </w:pPr>
      <w:r>
        <w:continuationSeparator/>
      </w:r>
    </w:p>
  </w:footnote>
  <w:footnote w:type="continuationNotice" w:id="1">
    <w:p w14:paraId="08F4DC49" w14:textId="77777777" w:rsidR="00D02D07" w:rsidRDefault="00D02D07">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5DD24" w14:textId="3C3D5C36" w:rsidR="00D02D07" w:rsidRPr="00D8117C" w:rsidRDefault="00D02D07" w:rsidP="00D8117C">
    <w:pPr>
      <w:pStyle w:val="Nagwek"/>
      <w:jc w:val="right"/>
      <w:rPr>
        <w:rFonts w:ascii="Arial" w:hAnsi="Arial" w:cs="Arial"/>
        <w:sz w:val="22"/>
        <w:szCs w:val="22"/>
      </w:rPr>
    </w:pPr>
  </w:p>
  <w:p w14:paraId="71315902" w14:textId="77777777" w:rsidR="00D02D07" w:rsidRPr="00EE15A2" w:rsidRDefault="00D02D07" w:rsidP="00CA7C94">
    <w:pPr>
      <w:pStyle w:val="Nagwek"/>
      <w:jc w:val="center"/>
      <w:rPr>
        <w:rFonts w:ascii="Arial" w:hAnsi="Arial" w:cs="Arial"/>
        <w:sz w:val="22"/>
        <w:szCs w:val="22"/>
      </w:rPr>
    </w:pPr>
  </w:p>
  <w:p w14:paraId="0D30A501" w14:textId="77777777" w:rsidR="00D02D07" w:rsidRPr="00EE15A2" w:rsidRDefault="00D02D07" w:rsidP="006D180B">
    <w:pPr>
      <w:pStyle w:val="Nagwek"/>
      <w:jc w:val="center"/>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573B"/>
    <w:multiLevelType w:val="hybridMultilevel"/>
    <w:tmpl w:val="6F023C2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nsid w:val="0333595E"/>
    <w:multiLevelType w:val="hybridMultilevel"/>
    <w:tmpl w:val="4CDE4AAE"/>
    <w:lvl w:ilvl="0" w:tplc="04150001">
      <w:start w:val="1"/>
      <w:numFmt w:val="bullet"/>
      <w:lvlText w:val=""/>
      <w:lvlJc w:val="left"/>
      <w:pPr>
        <w:ind w:left="1140" w:hanging="360"/>
      </w:pPr>
      <w:rPr>
        <w:rFonts w:ascii="Symbol" w:hAnsi="Symbol" w:hint="default"/>
      </w:rPr>
    </w:lvl>
    <w:lvl w:ilvl="1" w:tplc="04150003">
      <w:start w:val="1"/>
      <w:numFmt w:val="bullet"/>
      <w:lvlText w:val="o"/>
      <w:lvlJc w:val="left"/>
      <w:pPr>
        <w:ind w:left="1860" w:hanging="360"/>
      </w:pPr>
      <w:rPr>
        <w:rFonts w:ascii="Courier New" w:hAnsi="Courier New" w:cs="Times New Roman" w:hint="default"/>
      </w:rPr>
    </w:lvl>
    <w:lvl w:ilvl="2" w:tplc="04150005">
      <w:start w:val="1"/>
      <w:numFmt w:val="bullet"/>
      <w:lvlText w:val=""/>
      <w:lvlJc w:val="left"/>
      <w:pPr>
        <w:ind w:left="2580" w:hanging="360"/>
      </w:pPr>
      <w:rPr>
        <w:rFonts w:ascii="Wingdings" w:hAnsi="Wingdings" w:hint="default"/>
      </w:rPr>
    </w:lvl>
    <w:lvl w:ilvl="3" w:tplc="04150001">
      <w:start w:val="1"/>
      <w:numFmt w:val="bullet"/>
      <w:lvlText w:val=""/>
      <w:lvlJc w:val="left"/>
      <w:pPr>
        <w:ind w:left="3300" w:hanging="360"/>
      </w:pPr>
      <w:rPr>
        <w:rFonts w:ascii="Symbol" w:hAnsi="Symbol" w:hint="default"/>
      </w:rPr>
    </w:lvl>
    <w:lvl w:ilvl="4" w:tplc="04150003">
      <w:start w:val="1"/>
      <w:numFmt w:val="bullet"/>
      <w:lvlText w:val="o"/>
      <w:lvlJc w:val="left"/>
      <w:pPr>
        <w:ind w:left="4020" w:hanging="360"/>
      </w:pPr>
      <w:rPr>
        <w:rFonts w:ascii="Courier New" w:hAnsi="Courier New" w:cs="Times New Roman" w:hint="default"/>
      </w:rPr>
    </w:lvl>
    <w:lvl w:ilvl="5" w:tplc="04150005">
      <w:start w:val="1"/>
      <w:numFmt w:val="bullet"/>
      <w:lvlText w:val=""/>
      <w:lvlJc w:val="left"/>
      <w:pPr>
        <w:ind w:left="4740" w:hanging="360"/>
      </w:pPr>
      <w:rPr>
        <w:rFonts w:ascii="Wingdings" w:hAnsi="Wingdings" w:hint="default"/>
      </w:rPr>
    </w:lvl>
    <w:lvl w:ilvl="6" w:tplc="04150001">
      <w:start w:val="1"/>
      <w:numFmt w:val="bullet"/>
      <w:lvlText w:val=""/>
      <w:lvlJc w:val="left"/>
      <w:pPr>
        <w:ind w:left="5460" w:hanging="360"/>
      </w:pPr>
      <w:rPr>
        <w:rFonts w:ascii="Symbol" w:hAnsi="Symbol" w:hint="default"/>
      </w:rPr>
    </w:lvl>
    <w:lvl w:ilvl="7" w:tplc="04150003">
      <w:start w:val="1"/>
      <w:numFmt w:val="bullet"/>
      <w:lvlText w:val="o"/>
      <w:lvlJc w:val="left"/>
      <w:pPr>
        <w:ind w:left="6180" w:hanging="360"/>
      </w:pPr>
      <w:rPr>
        <w:rFonts w:ascii="Courier New" w:hAnsi="Courier New" w:cs="Times New Roman" w:hint="default"/>
      </w:rPr>
    </w:lvl>
    <w:lvl w:ilvl="8" w:tplc="04150005">
      <w:start w:val="1"/>
      <w:numFmt w:val="bullet"/>
      <w:lvlText w:val=""/>
      <w:lvlJc w:val="left"/>
      <w:pPr>
        <w:ind w:left="6900" w:hanging="360"/>
      </w:pPr>
      <w:rPr>
        <w:rFonts w:ascii="Wingdings" w:hAnsi="Wingdings" w:hint="default"/>
      </w:rPr>
    </w:lvl>
  </w:abstractNum>
  <w:abstractNum w:abstractNumId="2">
    <w:nsid w:val="03B03076"/>
    <w:multiLevelType w:val="hybridMultilevel"/>
    <w:tmpl w:val="A6908A1E"/>
    <w:lvl w:ilvl="0" w:tplc="BCC8FD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nsid w:val="03E212AB"/>
    <w:multiLevelType w:val="hybridMultilevel"/>
    <w:tmpl w:val="D36464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671D06"/>
    <w:multiLevelType w:val="hybridMultilevel"/>
    <w:tmpl w:val="525C2844"/>
    <w:lvl w:ilvl="0" w:tplc="BCC8FD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54D1A17"/>
    <w:multiLevelType w:val="hybridMultilevel"/>
    <w:tmpl w:val="3714555E"/>
    <w:lvl w:ilvl="0" w:tplc="3BA8FFF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6DA7906"/>
    <w:multiLevelType w:val="hybridMultilevel"/>
    <w:tmpl w:val="D2AE065E"/>
    <w:lvl w:ilvl="0" w:tplc="44225DD4">
      <w:start w:val="1"/>
      <w:numFmt w:val="decimal"/>
      <w:lvlText w:val="%1."/>
      <w:lvlJc w:val="left"/>
      <w:pPr>
        <w:ind w:left="360" w:hanging="360"/>
      </w:pPr>
      <w:rPr>
        <w:rFonts w:ascii="Calibri" w:hAnsi="Calibri"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8AE19A9"/>
    <w:multiLevelType w:val="hybridMultilevel"/>
    <w:tmpl w:val="1B666DA6"/>
    <w:lvl w:ilvl="0" w:tplc="BCC8FD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936131C"/>
    <w:multiLevelType w:val="hybridMultilevel"/>
    <w:tmpl w:val="2988AC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9874202"/>
    <w:multiLevelType w:val="hybridMultilevel"/>
    <w:tmpl w:val="FC34F468"/>
    <w:lvl w:ilvl="0" w:tplc="BCC8FD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0C6409FC"/>
    <w:multiLevelType w:val="hybridMultilevel"/>
    <w:tmpl w:val="85CECEFE"/>
    <w:lvl w:ilvl="0" w:tplc="9998F106">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D313C29"/>
    <w:multiLevelType w:val="hybridMultilevel"/>
    <w:tmpl w:val="5218FA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D57795E"/>
    <w:multiLevelType w:val="hybridMultilevel"/>
    <w:tmpl w:val="CF72C7B4"/>
    <w:lvl w:ilvl="0" w:tplc="827C588A">
      <w:start w:val="1"/>
      <w:numFmt w:val="bullet"/>
      <w:lvlText w:val="-"/>
      <w:lvlJc w:val="left"/>
      <w:pPr>
        <w:ind w:left="720" w:hanging="360"/>
      </w:pPr>
      <w:rPr>
        <w:rFonts w:ascii="SimSun" w:eastAsia="SimSun" w:hAnsi="SimSun"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0D662E47"/>
    <w:multiLevelType w:val="hybridMultilevel"/>
    <w:tmpl w:val="2346A188"/>
    <w:lvl w:ilvl="0" w:tplc="04150001">
      <w:start w:val="1"/>
      <w:numFmt w:val="bullet"/>
      <w:lvlText w:val=""/>
      <w:lvlJc w:val="left"/>
      <w:pPr>
        <w:ind w:left="717" w:hanging="360"/>
      </w:pPr>
      <w:rPr>
        <w:rFonts w:ascii="Symbol" w:hAnsi="Symbol" w:hint="default"/>
      </w:rPr>
    </w:lvl>
    <w:lvl w:ilvl="1" w:tplc="04150003">
      <w:start w:val="1"/>
      <w:numFmt w:val="bullet"/>
      <w:lvlText w:val="o"/>
      <w:lvlJc w:val="left"/>
      <w:pPr>
        <w:ind w:left="1437" w:hanging="360"/>
      </w:pPr>
      <w:rPr>
        <w:rFonts w:ascii="Courier New" w:hAnsi="Courier New" w:cs="Courier New" w:hint="default"/>
      </w:rPr>
    </w:lvl>
    <w:lvl w:ilvl="2" w:tplc="04150005">
      <w:start w:val="1"/>
      <w:numFmt w:val="bullet"/>
      <w:lvlText w:val=""/>
      <w:lvlJc w:val="left"/>
      <w:pPr>
        <w:ind w:left="2157" w:hanging="360"/>
      </w:pPr>
      <w:rPr>
        <w:rFonts w:ascii="Wingdings" w:hAnsi="Wingdings" w:hint="default"/>
      </w:rPr>
    </w:lvl>
    <w:lvl w:ilvl="3" w:tplc="04150001">
      <w:start w:val="1"/>
      <w:numFmt w:val="bullet"/>
      <w:lvlText w:val=""/>
      <w:lvlJc w:val="left"/>
      <w:pPr>
        <w:ind w:left="2877" w:hanging="360"/>
      </w:pPr>
      <w:rPr>
        <w:rFonts w:ascii="Symbol" w:hAnsi="Symbol" w:hint="default"/>
      </w:rPr>
    </w:lvl>
    <w:lvl w:ilvl="4" w:tplc="04150003">
      <w:start w:val="1"/>
      <w:numFmt w:val="bullet"/>
      <w:lvlText w:val="o"/>
      <w:lvlJc w:val="left"/>
      <w:pPr>
        <w:ind w:left="3597" w:hanging="360"/>
      </w:pPr>
      <w:rPr>
        <w:rFonts w:ascii="Courier New" w:hAnsi="Courier New" w:cs="Courier New" w:hint="default"/>
      </w:rPr>
    </w:lvl>
    <w:lvl w:ilvl="5" w:tplc="04150005">
      <w:start w:val="1"/>
      <w:numFmt w:val="bullet"/>
      <w:lvlText w:val=""/>
      <w:lvlJc w:val="left"/>
      <w:pPr>
        <w:ind w:left="4317" w:hanging="360"/>
      </w:pPr>
      <w:rPr>
        <w:rFonts w:ascii="Wingdings" w:hAnsi="Wingdings" w:hint="default"/>
      </w:rPr>
    </w:lvl>
    <w:lvl w:ilvl="6" w:tplc="04150001">
      <w:start w:val="1"/>
      <w:numFmt w:val="bullet"/>
      <w:lvlText w:val=""/>
      <w:lvlJc w:val="left"/>
      <w:pPr>
        <w:ind w:left="5037" w:hanging="360"/>
      </w:pPr>
      <w:rPr>
        <w:rFonts w:ascii="Symbol" w:hAnsi="Symbol" w:hint="default"/>
      </w:rPr>
    </w:lvl>
    <w:lvl w:ilvl="7" w:tplc="04150003">
      <w:start w:val="1"/>
      <w:numFmt w:val="bullet"/>
      <w:lvlText w:val="o"/>
      <w:lvlJc w:val="left"/>
      <w:pPr>
        <w:ind w:left="5757" w:hanging="360"/>
      </w:pPr>
      <w:rPr>
        <w:rFonts w:ascii="Courier New" w:hAnsi="Courier New" w:cs="Courier New" w:hint="default"/>
      </w:rPr>
    </w:lvl>
    <w:lvl w:ilvl="8" w:tplc="04150005">
      <w:start w:val="1"/>
      <w:numFmt w:val="bullet"/>
      <w:lvlText w:val=""/>
      <w:lvlJc w:val="left"/>
      <w:pPr>
        <w:ind w:left="6477" w:hanging="360"/>
      </w:pPr>
      <w:rPr>
        <w:rFonts w:ascii="Wingdings" w:hAnsi="Wingdings" w:hint="default"/>
      </w:rPr>
    </w:lvl>
  </w:abstractNum>
  <w:abstractNum w:abstractNumId="14">
    <w:nsid w:val="0EF21E82"/>
    <w:multiLevelType w:val="hybridMultilevel"/>
    <w:tmpl w:val="380EF1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04F4C8A"/>
    <w:multiLevelType w:val="hybridMultilevel"/>
    <w:tmpl w:val="BE7E705C"/>
    <w:lvl w:ilvl="0" w:tplc="1D0CAF2A">
      <w:start w:val="1"/>
      <w:numFmt w:val="decimal"/>
      <w:lvlText w:val="%1."/>
      <w:lvlJc w:val="left"/>
      <w:pPr>
        <w:ind w:left="785" w:hanging="360"/>
      </w:pPr>
      <w:rPr>
        <w:rFonts w:hint="default"/>
        <w:color w:val="FF000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nsid w:val="105A01BB"/>
    <w:multiLevelType w:val="hybridMultilevel"/>
    <w:tmpl w:val="7DB89C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0F11FB9"/>
    <w:multiLevelType w:val="hybridMultilevel"/>
    <w:tmpl w:val="618E1E4A"/>
    <w:lvl w:ilvl="0" w:tplc="44225DD4">
      <w:start w:val="1"/>
      <w:numFmt w:val="decimal"/>
      <w:lvlText w:val="%1."/>
      <w:lvlJc w:val="left"/>
      <w:pPr>
        <w:ind w:left="720" w:hanging="360"/>
      </w:pPr>
      <w:rPr>
        <w:rFonts w:ascii="Calibri" w:hAnsi="Calibr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22B31AC"/>
    <w:multiLevelType w:val="hybridMultilevel"/>
    <w:tmpl w:val="983222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24336CB"/>
    <w:multiLevelType w:val="hybridMultilevel"/>
    <w:tmpl w:val="8E8C3DE8"/>
    <w:lvl w:ilvl="0" w:tplc="83664EFA">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5A936A4"/>
    <w:multiLevelType w:val="hybridMultilevel"/>
    <w:tmpl w:val="06D46EE6"/>
    <w:lvl w:ilvl="0" w:tplc="C6B6BA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6334888"/>
    <w:multiLevelType w:val="hybridMultilevel"/>
    <w:tmpl w:val="AC1667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661442E"/>
    <w:multiLevelType w:val="hybridMultilevel"/>
    <w:tmpl w:val="0A0CF4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6880E4C"/>
    <w:multiLevelType w:val="hybridMultilevel"/>
    <w:tmpl w:val="652CC6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16950169"/>
    <w:multiLevelType w:val="multilevel"/>
    <w:tmpl w:val="7668F60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16E20A7C"/>
    <w:multiLevelType w:val="hybridMultilevel"/>
    <w:tmpl w:val="B144265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nsid w:val="174742B3"/>
    <w:multiLevelType w:val="hybridMultilevel"/>
    <w:tmpl w:val="FB1026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7D33613"/>
    <w:multiLevelType w:val="hybridMultilevel"/>
    <w:tmpl w:val="F7E0EA60"/>
    <w:lvl w:ilvl="0" w:tplc="13504694">
      <w:start w:val="1"/>
      <w:numFmt w:val="decimal"/>
      <w:lvlText w:val="%1."/>
      <w:lvlJc w:val="left"/>
      <w:pPr>
        <w:ind w:left="720" w:hanging="360"/>
      </w:pPr>
      <w:rPr>
        <w:rFonts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184A7663"/>
    <w:multiLevelType w:val="hybridMultilevel"/>
    <w:tmpl w:val="B0588C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996423F"/>
    <w:multiLevelType w:val="hybridMultilevel"/>
    <w:tmpl w:val="40D80162"/>
    <w:lvl w:ilvl="0" w:tplc="7A8CD350">
      <w:start w:val="1"/>
      <w:numFmt w:val="decimal"/>
      <w:lvlText w:val="%1."/>
      <w:lvlJc w:val="lef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B3569B8"/>
    <w:multiLevelType w:val="hybridMultilevel"/>
    <w:tmpl w:val="C81A4114"/>
    <w:lvl w:ilvl="0" w:tplc="DDDCDFB6">
      <w:start w:val="9"/>
      <w:numFmt w:val="decimal"/>
      <w:lvlText w:val="%1"/>
      <w:lvlJc w:val="left"/>
      <w:pPr>
        <w:ind w:left="360" w:hanging="360"/>
      </w:pPr>
      <w:rPr>
        <w:rFonts w:hint="default"/>
        <w:b/>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1B8B598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786"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206154CE"/>
    <w:multiLevelType w:val="hybridMultilevel"/>
    <w:tmpl w:val="452065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0714E3C"/>
    <w:multiLevelType w:val="hybridMultilevel"/>
    <w:tmpl w:val="40CE75AA"/>
    <w:lvl w:ilvl="0" w:tplc="BCC8FD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nsid w:val="21A86D4D"/>
    <w:multiLevelType w:val="hybridMultilevel"/>
    <w:tmpl w:val="C62E726C"/>
    <w:lvl w:ilvl="0" w:tplc="13504694">
      <w:start w:val="1"/>
      <w:numFmt w:val="decimal"/>
      <w:lvlText w:val="%1."/>
      <w:lvlJc w:val="left"/>
      <w:pPr>
        <w:ind w:left="720" w:hanging="360"/>
      </w:pPr>
      <w:rPr>
        <w:rFonts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222C3CDE"/>
    <w:multiLevelType w:val="hybridMultilevel"/>
    <w:tmpl w:val="8F02B036"/>
    <w:lvl w:ilvl="0" w:tplc="A834841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4D82563"/>
    <w:multiLevelType w:val="hybridMultilevel"/>
    <w:tmpl w:val="1C8A56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86018DF"/>
    <w:multiLevelType w:val="hybridMultilevel"/>
    <w:tmpl w:val="6DB67A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9125C2B"/>
    <w:multiLevelType w:val="hybridMultilevel"/>
    <w:tmpl w:val="CB7E3538"/>
    <w:lvl w:ilvl="0" w:tplc="8EB670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A3327B9"/>
    <w:multiLevelType w:val="hybridMultilevel"/>
    <w:tmpl w:val="1CDC6A34"/>
    <w:lvl w:ilvl="0" w:tplc="5928C4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B0D43C4"/>
    <w:multiLevelType w:val="hybridMultilevel"/>
    <w:tmpl w:val="FAE482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nsid w:val="2CA277FB"/>
    <w:multiLevelType w:val="hybridMultilevel"/>
    <w:tmpl w:val="55EA8C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E582209"/>
    <w:multiLevelType w:val="hybridMultilevel"/>
    <w:tmpl w:val="E4926238"/>
    <w:lvl w:ilvl="0" w:tplc="EA4C030C">
      <w:start w:val="1"/>
      <w:numFmt w:val="decimal"/>
      <w:lvlText w:val="%1."/>
      <w:lvlJc w:val="left"/>
      <w:pPr>
        <w:ind w:left="785"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nsid w:val="312A6296"/>
    <w:multiLevelType w:val="hybridMultilevel"/>
    <w:tmpl w:val="C14E5D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573388C"/>
    <w:multiLevelType w:val="hybridMultilevel"/>
    <w:tmpl w:val="E708A2BC"/>
    <w:lvl w:ilvl="0" w:tplc="04150017">
      <w:start w:val="1"/>
      <w:numFmt w:val="lowerLetter"/>
      <w:lvlText w:val="%1)"/>
      <w:lvlJc w:val="left"/>
      <w:pPr>
        <w:ind w:left="1066" w:hanging="360"/>
      </w:pPr>
    </w:lvl>
    <w:lvl w:ilvl="1" w:tplc="7118414E">
      <w:start w:val="1"/>
      <w:numFmt w:val="decimal"/>
      <w:lvlText w:val="%2)"/>
      <w:lvlJc w:val="left"/>
      <w:pPr>
        <w:ind w:left="1786" w:hanging="360"/>
      </w:pPr>
      <w:rPr>
        <w:rFonts w:hint="default"/>
      </w:r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45">
    <w:nsid w:val="38432859"/>
    <w:multiLevelType w:val="hybridMultilevel"/>
    <w:tmpl w:val="7512CC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C1A6F2C"/>
    <w:multiLevelType w:val="hybridMultilevel"/>
    <w:tmpl w:val="B434D0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C327F25"/>
    <w:multiLevelType w:val="hybridMultilevel"/>
    <w:tmpl w:val="EC587D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3DCE37FA"/>
    <w:multiLevelType w:val="hybridMultilevel"/>
    <w:tmpl w:val="7DCA2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E7D1482"/>
    <w:multiLevelType w:val="hybridMultilevel"/>
    <w:tmpl w:val="9F202F22"/>
    <w:lvl w:ilvl="0" w:tplc="BCC8FD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0">
    <w:nsid w:val="3F1A7757"/>
    <w:multiLevelType w:val="hybridMultilevel"/>
    <w:tmpl w:val="ED3CDF00"/>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1330DC0"/>
    <w:multiLevelType w:val="hybridMultilevel"/>
    <w:tmpl w:val="632615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417C7CA8"/>
    <w:multiLevelType w:val="hybridMultilevel"/>
    <w:tmpl w:val="321487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49B3281"/>
    <w:multiLevelType w:val="hybridMultilevel"/>
    <w:tmpl w:val="DDB0311C"/>
    <w:lvl w:ilvl="0" w:tplc="64ACA44E">
      <w:start w:val="1"/>
      <w:numFmt w:val="decimal"/>
      <w:lvlText w:val="%1."/>
      <w:lvlJc w:val="left"/>
      <w:pPr>
        <w:ind w:left="720" w:hanging="360"/>
      </w:pPr>
      <w:rPr>
        <w:rFonts w:hint="default"/>
        <w:strik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61E41E8"/>
    <w:multiLevelType w:val="hybridMultilevel"/>
    <w:tmpl w:val="3ECC9686"/>
    <w:lvl w:ilvl="0" w:tplc="BCC8FD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5">
    <w:nsid w:val="46556697"/>
    <w:multiLevelType w:val="hybridMultilevel"/>
    <w:tmpl w:val="FE0EF4DE"/>
    <w:lvl w:ilvl="0" w:tplc="435A327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nsid w:val="471B0B90"/>
    <w:multiLevelType w:val="hybridMultilevel"/>
    <w:tmpl w:val="8E865718"/>
    <w:lvl w:ilvl="0" w:tplc="A4A02940">
      <w:start w:val="1"/>
      <w:numFmt w:val="decimal"/>
      <w:lvlText w:val="%1."/>
      <w:lvlJc w:val="left"/>
      <w:pPr>
        <w:ind w:left="785" w:hanging="360"/>
      </w:pPr>
      <w:rPr>
        <w:rFonts w:hint="default"/>
        <w:b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7">
    <w:nsid w:val="49865CB6"/>
    <w:multiLevelType w:val="hybridMultilevel"/>
    <w:tmpl w:val="19204C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B891DFB"/>
    <w:multiLevelType w:val="hybridMultilevel"/>
    <w:tmpl w:val="3FD07118"/>
    <w:lvl w:ilvl="0" w:tplc="D0721B72">
      <w:numFmt w:val="bullet"/>
      <w:lvlText w:val="•"/>
      <w:lvlJc w:val="left"/>
      <w:pPr>
        <w:ind w:left="1065" w:hanging="705"/>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4BE54CB4"/>
    <w:multiLevelType w:val="hybridMultilevel"/>
    <w:tmpl w:val="21DC4EE2"/>
    <w:lvl w:ilvl="0" w:tplc="BCC8FD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4F78727F"/>
    <w:multiLevelType w:val="hybridMultilevel"/>
    <w:tmpl w:val="285011A2"/>
    <w:lvl w:ilvl="0" w:tplc="BCC8FD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1">
    <w:nsid w:val="52084695"/>
    <w:multiLevelType w:val="hybridMultilevel"/>
    <w:tmpl w:val="0D6E7792"/>
    <w:lvl w:ilvl="0" w:tplc="435A327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nsid w:val="55057945"/>
    <w:multiLevelType w:val="hybridMultilevel"/>
    <w:tmpl w:val="3FB8035E"/>
    <w:lvl w:ilvl="0" w:tplc="435A327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3">
    <w:nsid w:val="569D13D3"/>
    <w:multiLevelType w:val="hybridMultilevel"/>
    <w:tmpl w:val="98C8A724"/>
    <w:lvl w:ilvl="0" w:tplc="BCC8FD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59E73142"/>
    <w:multiLevelType w:val="hybridMultilevel"/>
    <w:tmpl w:val="F6023F62"/>
    <w:lvl w:ilvl="0" w:tplc="BCC8FD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5">
    <w:nsid w:val="5B436494"/>
    <w:multiLevelType w:val="hybridMultilevel"/>
    <w:tmpl w:val="7D7A56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E151C62"/>
    <w:multiLevelType w:val="hybridMultilevel"/>
    <w:tmpl w:val="2AEC186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EB512F6"/>
    <w:multiLevelType w:val="hybridMultilevel"/>
    <w:tmpl w:val="212AB906"/>
    <w:lvl w:ilvl="0" w:tplc="0415000F">
      <w:start w:val="1"/>
      <w:numFmt w:val="decimal"/>
      <w:lvlText w:val="%1."/>
      <w:lvlJc w:val="left"/>
      <w:pPr>
        <w:ind w:left="502"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nsid w:val="60334A07"/>
    <w:multiLevelType w:val="hybridMultilevel"/>
    <w:tmpl w:val="85467056"/>
    <w:lvl w:ilvl="0" w:tplc="BCC8FD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9">
    <w:nsid w:val="60475E45"/>
    <w:multiLevelType w:val="hybridMultilevel"/>
    <w:tmpl w:val="7DB89C1A"/>
    <w:lvl w:ilvl="0" w:tplc="0415000F">
      <w:start w:val="1"/>
      <w:numFmt w:val="decimal"/>
      <w:lvlText w:val="%1."/>
      <w:lvlJc w:val="left"/>
      <w:pPr>
        <w:ind w:left="105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05C6CCE"/>
    <w:multiLevelType w:val="hybridMultilevel"/>
    <w:tmpl w:val="BC1E5984"/>
    <w:lvl w:ilvl="0" w:tplc="04150001">
      <w:start w:val="1"/>
      <w:numFmt w:val="bullet"/>
      <w:lvlText w:val=""/>
      <w:lvlJc w:val="left"/>
      <w:pPr>
        <w:ind w:left="1133" w:hanging="360"/>
      </w:pPr>
      <w:rPr>
        <w:rFonts w:ascii="Symbol" w:hAnsi="Symbol" w:hint="default"/>
      </w:rPr>
    </w:lvl>
    <w:lvl w:ilvl="1" w:tplc="04150003" w:tentative="1">
      <w:start w:val="1"/>
      <w:numFmt w:val="bullet"/>
      <w:lvlText w:val="o"/>
      <w:lvlJc w:val="left"/>
      <w:pPr>
        <w:ind w:left="1853" w:hanging="360"/>
      </w:pPr>
      <w:rPr>
        <w:rFonts w:ascii="Courier New" w:hAnsi="Courier New" w:cs="Courier New" w:hint="default"/>
      </w:rPr>
    </w:lvl>
    <w:lvl w:ilvl="2" w:tplc="04150005" w:tentative="1">
      <w:start w:val="1"/>
      <w:numFmt w:val="bullet"/>
      <w:lvlText w:val=""/>
      <w:lvlJc w:val="left"/>
      <w:pPr>
        <w:ind w:left="2573" w:hanging="360"/>
      </w:pPr>
      <w:rPr>
        <w:rFonts w:ascii="Wingdings" w:hAnsi="Wingdings" w:hint="default"/>
      </w:rPr>
    </w:lvl>
    <w:lvl w:ilvl="3" w:tplc="04150001" w:tentative="1">
      <w:start w:val="1"/>
      <w:numFmt w:val="bullet"/>
      <w:lvlText w:val=""/>
      <w:lvlJc w:val="left"/>
      <w:pPr>
        <w:ind w:left="3293" w:hanging="360"/>
      </w:pPr>
      <w:rPr>
        <w:rFonts w:ascii="Symbol" w:hAnsi="Symbol" w:hint="default"/>
      </w:rPr>
    </w:lvl>
    <w:lvl w:ilvl="4" w:tplc="04150003" w:tentative="1">
      <w:start w:val="1"/>
      <w:numFmt w:val="bullet"/>
      <w:lvlText w:val="o"/>
      <w:lvlJc w:val="left"/>
      <w:pPr>
        <w:ind w:left="4013" w:hanging="360"/>
      </w:pPr>
      <w:rPr>
        <w:rFonts w:ascii="Courier New" w:hAnsi="Courier New" w:cs="Courier New" w:hint="default"/>
      </w:rPr>
    </w:lvl>
    <w:lvl w:ilvl="5" w:tplc="04150005" w:tentative="1">
      <w:start w:val="1"/>
      <w:numFmt w:val="bullet"/>
      <w:lvlText w:val=""/>
      <w:lvlJc w:val="left"/>
      <w:pPr>
        <w:ind w:left="4733" w:hanging="360"/>
      </w:pPr>
      <w:rPr>
        <w:rFonts w:ascii="Wingdings" w:hAnsi="Wingdings" w:hint="default"/>
      </w:rPr>
    </w:lvl>
    <w:lvl w:ilvl="6" w:tplc="04150001" w:tentative="1">
      <w:start w:val="1"/>
      <w:numFmt w:val="bullet"/>
      <w:lvlText w:val=""/>
      <w:lvlJc w:val="left"/>
      <w:pPr>
        <w:ind w:left="5453" w:hanging="360"/>
      </w:pPr>
      <w:rPr>
        <w:rFonts w:ascii="Symbol" w:hAnsi="Symbol" w:hint="default"/>
      </w:rPr>
    </w:lvl>
    <w:lvl w:ilvl="7" w:tplc="04150003" w:tentative="1">
      <w:start w:val="1"/>
      <w:numFmt w:val="bullet"/>
      <w:lvlText w:val="o"/>
      <w:lvlJc w:val="left"/>
      <w:pPr>
        <w:ind w:left="6173" w:hanging="360"/>
      </w:pPr>
      <w:rPr>
        <w:rFonts w:ascii="Courier New" w:hAnsi="Courier New" w:cs="Courier New" w:hint="default"/>
      </w:rPr>
    </w:lvl>
    <w:lvl w:ilvl="8" w:tplc="04150005" w:tentative="1">
      <w:start w:val="1"/>
      <w:numFmt w:val="bullet"/>
      <w:lvlText w:val=""/>
      <w:lvlJc w:val="left"/>
      <w:pPr>
        <w:ind w:left="6893" w:hanging="360"/>
      </w:pPr>
      <w:rPr>
        <w:rFonts w:ascii="Wingdings" w:hAnsi="Wingdings" w:hint="default"/>
      </w:rPr>
    </w:lvl>
  </w:abstractNum>
  <w:abstractNum w:abstractNumId="71">
    <w:nsid w:val="61467C4C"/>
    <w:multiLevelType w:val="hybridMultilevel"/>
    <w:tmpl w:val="9A82D548"/>
    <w:lvl w:ilvl="0" w:tplc="04150011">
      <w:start w:val="1"/>
      <w:numFmt w:val="decimal"/>
      <w:lvlText w:val="%1)"/>
      <w:lvlJc w:val="left"/>
      <w:pPr>
        <w:ind w:left="924" w:hanging="360"/>
      </w:p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72">
    <w:nsid w:val="62CD18DE"/>
    <w:multiLevelType w:val="hybridMultilevel"/>
    <w:tmpl w:val="D2AE065E"/>
    <w:lvl w:ilvl="0" w:tplc="44225DD4">
      <w:start w:val="1"/>
      <w:numFmt w:val="decimal"/>
      <w:lvlText w:val="%1."/>
      <w:lvlJc w:val="left"/>
      <w:pPr>
        <w:ind w:left="360" w:hanging="360"/>
      </w:pPr>
      <w:rPr>
        <w:rFonts w:ascii="Calibri" w:hAnsi="Calibri"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6435115B"/>
    <w:multiLevelType w:val="hybridMultilevel"/>
    <w:tmpl w:val="9CF845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661B64BF"/>
    <w:multiLevelType w:val="hybridMultilevel"/>
    <w:tmpl w:val="95B0F3E8"/>
    <w:lvl w:ilvl="0" w:tplc="BCC8FD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6AAC1EAB"/>
    <w:multiLevelType w:val="hybridMultilevel"/>
    <w:tmpl w:val="0D9A08CA"/>
    <w:lvl w:ilvl="0" w:tplc="827C588A">
      <w:start w:val="1"/>
      <w:numFmt w:val="bullet"/>
      <w:lvlText w:val="-"/>
      <w:lvlJc w:val="left"/>
      <w:pPr>
        <w:ind w:left="720" w:hanging="360"/>
      </w:pPr>
      <w:rPr>
        <w:rFonts w:ascii="SimSun" w:eastAsia="SimSun" w:hAnsi="SimSun" w:hint="eastAsia"/>
      </w:rPr>
    </w:lvl>
    <w:lvl w:ilvl="1" w:tplc="B0821FCC">
      <w:numFmt w:val="bullet"/>
      <w:lvlText w:val="•"/>
      <w:lvlJc w:val="left"/>
      <w:pPr>
        <w:ind w:left="1785" w:hanging="705"/>
      </w:pPr>
      <w:rPr>
        <w:rFonts w:ascii="Calibri" w:eastAsiaTheme="minorEastAsia" w:hAnsi="Calibri"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6B252EC5"/>
    <w:multiLevelType w:val="hybridMultilevel"/>
    <w:tmpl w:val="6DB67A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6EC13091"/>
    <w:multiLevelType w:val="hybridMultilevel"/>
    <w:tmpl w:val="8E8C3DE8"/>
    <w:lvl w:ilvl="0" w:tplc="83664EFA">
      <w:start w:val="1"/>
      <w:numFmt w:val="decimal"/>
      <w:lvlText w:val="%1."/>
      <w:lvlJc w:val="left"/>
      <w:pPr>
        <w:ind w:left="1069" w:hanging="360"/>
      </w:pPr>
      <w:rPr>
        <w:rFonts w:hint="default"/>
      </w:r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78">
    <w:nsid w:val="6FF83F76"/>
    <w:multiLevelType w:val="hybridMultilevel"/>
    <w:tmpl w:val="5F9C717A"/>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07E500C"/>
    <w:multiLevelType w:val="hybridMultilevel"/>
    <w:tmpl w:val="4FBAE614"/>
    <w:lvl w:ilvl="0" w:tplc="5268B78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80">
    <w:nsid w:val="79521554"/>
    <w:multiLevelType w:val="hybridMultilevel"/>
    <w:tmpl w:val="B5FAD42C"/>
    <w:lvl w:ilvl="0" w:tplc="5AEA55CA">
      <w:start w:val="1"/>
      <w:numFmt w:val="decimal"/>
      <w:lvlText w:val="%1."/>
      <w:lvlJc w:val="left"/>
      <w:pPr>
        <w:ind w:left="1440" w:hanging="360"/>
      </w:pPr>
      <w:rPr>
        <w:rFonts w:ascii="Arial" w:hAnsi="Arial" w:cs="Arial"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nsid w:val="79EC1582"/>
    <w:multiLevelType w:val="hybridMultilevel"/>
    <w:tmpl w:val="9622156A"/>
    <w:lvl w:ilvl="0" w:tplc="BCC8FD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nsid w:val="79FF02EE"/>
    <w:multiLevelType w:val="hybridMultilevel"/>
    <w:tmpl w:val="CA1C179A"/>
    <w:lvl w:ilvl="0" w:tplc="09E4D36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3">
    <w:nsid w:val="7B123DCE"/>
    <w:multiLevelType w:val="hybridMultilevel"/>
    <w:tmpl w:val="8CD0B2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7CC4444D"/>
    <w:multiLevelType w:val="hybridMultilevel"/>
    <w:tmpl w:val="00809F34"/>
    <w:lvl w:ilvl="0" w:tplc="827C588A">
      <w:start w:val="1"/>
      <w:numFmt w:val="bullet"/>
      <w:lvlText w:val="-"/>
      <w:lvlJc w:val="left"/>
      <w:pPr>
        <w:ind w:left="720" w:hanging="360"/>
      </w:pPr>
      <w:rPr>
        <w:rFonts w:ascii="SimSun" w:eastAsia="SimSun" w:hAnsi="SimSun"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nsid w:val="7D476A71"/>
    <w:multiLevelType w:val="hybridMultilevel"/>
    <w:tmpl w:val="5F9C717A"/>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DDF3274"/>
    <w:multiLevelType w:val="hybridMultilevel"/>
    <w:tmpl w:val="1202555C"/>
    <w:lvl w:ilvl="0" w:tplc="24E02CC6">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8"/>
  </w:num>
  <w:num w:numId="2">
    <w:abstractNumId w:val="19"/>
  </w:num>
  <w:num w:numId="3">
    <w:abstractNumId w:val="56"/>
  </w:num>
  <w:num w:numId="4">
    <w:abstractNumId w:val="39"/>
  </w:num>
  <w:num w:numId="5">
    <w:abstractNumId w:val="23"/>
  </w:num>
  <w:num w:numId="6">
    <w:abstractNumId w:val="82"/>
  </w:num>
  <w:num w:numId="7">
    <w:abstractNumId w:val="57"/>
  </w:num>
  <w:num w:numId="8">
    <w:abstractNumId w:val="15"/>
  </w:num>
  <w:num w:numId="9">
    <w:abstractNumId w:val="75"/>
  </w:num>
  <w:num w:numId="10">
    <w:abstractNumId w:val="12"/>
  </w:num>
  <w:num w:numId="11">
    <w:abstractNumId w:val="71"/>
  </w:num>
  <w:num w:numId="12">
    <w:abstractNumId w:val="44"/>
  </w:num>
  <w:num w:numId="13">
    <w:abstractNumId w:val="66"/>
  </w:num>
  <w:num w:numId="14">
    <w:abstractNumId w:val="36"/>
  </w:num>
  <w:num w:numId="15">
    <w:abstractNumId w:val="86"/>
  </w:num>
  <w:num w:numId="16">
    <w:abstractNumId w:val="5"/>
  </w:num>
  <w:num w:numId="17">
    <w:abstractNumId w:val="76"/>
  </w:num>
  <w:num w:numId="18">
    <w:abstractNumId w:val="37"/>
  </w:num>
  <w:num w:numId="19">
    <w:abstractNumId w:val="77"/>
  </w:num>
  <w:num w:numId="20">
    <w:abstractNumId w:val="69"/>
  </w:num>
  <w:num w:numId="21">
    <w:abstractNumId w:val="16"/>
  </w:num>
  <w:num w:numId="22">
    <w:abstractNumId w:val="24"/>
  </w:num>
  <w:num w:numId="23">
    <w:abstractNumId w:val="43"/>
  </w:num>
  <w:num w:numId="24">
    <w:abstractNumId w:val="72"/>
  </w:num>
  <w:num w:numId="25">
    <w:abstractNumId w:val="17"/>
  </w:num>
  <w:num w:numId="26">
    <w:abstractNumId w:val="29"/>
  </w:num>
  <w:num w:numId="27">
    <w:abstractNumId w:val="80"/>
  </w:num>
  <w:num w:numId="28">
    <w:abstractNumId w:val="6"/>
  </w:num>
  <w:num w:numId="29">
    <w:abstractNumId w:val="26"/>
  </w:num>
  <w:num w:numId="30">
    <w:abstractNumId w:val="73"/>
  </w:num>
  <w:num w:numId="31">
    <w:abstractNumId w:val="3"/>
  </w:num>
  <w:num w:numId="32">
    <w:abstractNumId w:val="46"/>
  </w:num>
  <w:num w:numId="33">
    <w:abstractNumId w:val="41"/>
  </w:num>
  <w:num w:numId="34">
    <w:abstractNumId w:val="70"/>
  </w:num>
  <w:num w:numId="35">
    <w:abstractNumId w:val="20"/>
  </w:num>
  <w:num w:numId="36">
    <w:abstractNumId w:val="18"/>
  </w:num>
  <w:num w:numId="37">
    <w:abstractNumId w:val="48"/>
  </w:num>
  <w:num w:numId="3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33"/>
  </w:num>
  <w:num w:numId="4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9"/>
  </w:num>
  <w:num w:numId="43">
    <w:abstractNumId w:val="64"/>
  </w:num>
  <w:num w:numId="44">
    <w:abstractNumId w:val="9"/>
  </w:num>
  <w:num w:numId="45">
    <w:abstractNumId w:val="54"/>
  </w:num>
  <w:num w:numId="46">
    <w:abstractNumId w:val="60"/>
  </w:num>
  <w:num w:numId="47">
    <w:abstractNumId w:val="0"/>
  </w:num>
  <w:num w:numId="48">
    <w:abstractNumId w:val="25"/>
  </w:num>
  <w:num w:numId="49">
    <w:abstractNumId w:val="1"/>
  </w:num>
  <w:num w:numId="50">
    <w:abstractNumId w:val="32"/>
  </w:num>
  <w:num w:numId="51">
    <w:abstractNumId w:val="21"/>
  </w:num>
  <w:num w:numId="52">
    <w:abstractNumId w:val="53"/>
  </w:num>
  <w:num w:numId="53">
    <w:abstractNumId w:val="65"/>
  </w:num>
  <w:num w:numId="54">
    <w:abstractNumId w:val="52"/>
  </w:num>
  <w:num w:numId="55">
    <w:abstractNumId w:val="7"/>
  </w:num>
  <w:num w:numId="56">
    <w:abstractNumId w:val="45"/>
  </w:num>
  <w:num w:numId="57">
    <w:abstractNumId w:val="63"/>
  </w:num>
  <w:num w:numId="58">
    <w:abstractNumId w:val="59"/>
  </w:num>
  <w:num w:numId="59">
    <w:abstractNumId w:val="4"/>
  </w:num>
  <w:num w:numId="60">
    <w:abstractNumId w:val="74"/>
  </w:num>
  <w:num w:numId="61">
    <w:abstractNumId w:val="13"/>
  </w:num>
  <w:num w:numId="62">
    <w:abstractNumId w:val="40"/>
  </w:num>
  <w:num w:numId="6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8"/>
  </w:num>
  <w:num w:numId="65">
    <w:abstractNumId w:val="27"/>
  </w:num>
  <w:num w:numId="66">
    <w:abstractNumId w:val="67"/>
  </w:num>
  <w:num w:numId="67">
    <w:abstractNumId w:val="10"/>
  </w:num>
  <w:num w:numId="68">
    <w:abstractNumId w:val="47"/>
  </w:num>
  <w:num w:numId="69">
    <w:abstractNumId w:val="68"/>
  </w:num>
  <w:num w:numId="70">
    <w:abstractNumId w:val="34"/>
  </w:num>
  <w:num w:numId="71">
    <w:abstractNumId w:val="79"/>
  </w:num>
  <w:num w:numId="72">
    <w:abstractNumId w:val="22"/>
  </w:num>
  <w:num w:numId="73">
    <w:abstractNumId w:val="61"/>
  </w:num>
  <w:num w:numId="74">
    <w:abstractNumId w:val="14"/>
  </w:num>
  <w:num w:numId="75">
    <w:abstractNumId w:val="62"/>
  </w:num>
  <w:num w:numId="76">
    <w:abstractNumId w:val="55"/>
  </w:num>
  <w:num w:numId="77">
    <w:abstractNumId w:val="8"/>
  </w:num>
  <w:num w:numId="78">
    <w:abstractNumId w:val="85"/>
  </w:num>
  <w:num w:numId="79">
    <w:abstractNumId w:val="78"/>
  </w:num>
  <w:num w:numId="80">
    <w:abstractNumId w:val="81"/>
  </w:num>
  <w:num w:numId="81">
    <w:abstractNumId w:val="31"/>
  </w:num>
  <w:num w:numId="82">
    <w:abstractNumId w:val="11"/>
  </w:num>
  <w:num w:numId="83">
    <w:abstractNumId w:val="58"/>
  </w:num>
  <w:num w:numId="84">
    <w:abstractNumId w:val="83"/>
  </w:num>
  <w:num w:numId="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2"/>
  </w:num>
  <w:num w:numId="88">
    <w:abstractNumId w:val="51"/>
  </w:num>
  <w:num w:numId="89">
    <w:abstractNumId w:val="50"/>
  </w:num>
  <w:num w:numId="90">
    <w:abstractNumId w:val="30"/>
  </w:num>
  <w:num w:numId="91">
    <w:abstractNumId w:val="35"/>
  </w:num>
  <w:num w:numId="92">
    <w:abstractNumId w:val="84"/>
  </w:num>
  <w:numIdMacAtCleanup w:val="8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ójcik-Suława Katarzyna">
    <w15:presenceInfo w15:providerId="AD" w15:userId="S-1-5-21-399909704-3026187594-3037060977-2456"/>
  </w15:person>
  <w15:person w15:author="Jasińska Katarzyna">
    <w15:presenceInfo w15:providerId="AD" w15:userId="S-1-5-21-399909704-3026187594-3037060977-1539"/>
  </w15:person>
  <w15:person w15:author="Fiszer Izabela">
    <w15:presenceInfo w15:providerId="None" w15:userId="Fiszer Izabe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trackRevisions/>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FFE"/>
    <w:rsid w:val="000039D8"/>
    <w:rsid w:val="00004115"/>
    <w:rsid w:val="00004267"/>
    <w:rsid w:val="00004F4A"/>
    <w:rsid w:val="00006512"/>
    <w:rsid w:val="00007150"/>
    <w:rsid w:val="00007E1A"/>
    <w:rsid w:val="0001090E"/>
    <w:rsid w:val="000143D0"/>
    <w:rsid w:val="00026BDF"/>
    <w:rsid w:val="00033652"/>
    <w:rsid w:val="00034942"/>
    <w:rsid w:val="00034D1D"/>
    <w:rsid w:val="000354A4"/>
    <w:rsid w:val="000409FE"/>
    <w:rsid w:val="00040C5C"/>
    <w:rsid w:val="00047751"/>
    <w:rsid w:val="00050B04"/>
    <w:rsid w:val="0005414A"/>
    <w:rsid w:val="00054F2D"/>
    <w:rsid w:val="00055759"/>
    <w:rsid w:val="00055E2E"/>
    <w:rsid w:val="00057004"/>
    <w:rsid w:val="00063164"/>
    <w:rsid w:val="00065D03"/>
    <w:rsid w:val="00065D95"/>
    <w:rsid w:val="00067387"/>
    <w:rsid w:val="00067BE4"/>
    <w:rsid w:val="00070F64"/>
    <w:rsid w:val="0007476E"/>
    <w:rsid w:val="00076098"/>
    <w:rsid w:val="00081065"/>
    <w:rsid w:val="0008303B"/>
    <w:rsid w:val="0008470E"/>
    <w:rsid w:val="00086749"/>
    <w:rsid w:val="00086D9A"/>
    <w:rsid w:val="00087EFE"/>
    <w:rsid w:val="000911C2"/>
    <w:rsid w:val="00094232"/>
    <w:rsid w:val="00097F0B"/>
    <w:rsid w:val="000A23AC"/>
    <w:rsid w:val="000A29E6"/>
    <w:rsid w:val="000A3940"/>
    <w:rsid w:val="000A509F"/>
    <w:rsid w:val="000A6258"/>
    <w:rsid w:val="000A7243"/>
    <w:rsid w:val="000B4621"/>
    <w:rsid w:val="000B4F22"/>
    <w:rsid w:val="000B6F24"/>
    <w:rsid w:val="000B7CBF"/>
    <w:rsid w:val="000C1F1C"/>
    <w:rsid w:val="000C3156"/>
    <w:rsid w:val="000D0279"/>
    <w:rsid w:val="000D06BF"/>
    <w:rsid w:val="000D73C9"/>
    <w:rsid w:val="000D7A9F"/>
    <w:rsid w:val="000D7B5D"/>
    <w:rsid w:val="000E3716"/>
    <w:rsid w:val="000F0B43"/>
    <w:rsid w:val="000F27E0"/>
    <w:rsid w:val="000F4491"/>
    <w:rsid w:val="000F5B57"/>
    <w:rsid w:val="000F5BD2"/>
    <w:rsid w:val="00101BD0"/>
    <w:rsid w:val="0010269A"/>
    <w:rsid w:val="00103117"/>
    <w:rsid w:val="0010367B"/>
    <w:rsid w:val="00103A7D"/>
    <w:rsid w:val="001043EE"/>
    <w:rsid w:val="00105544"/>
    <w:rsid w:val="001056B0"/>
    <w:rsid w:val="00111FA2"/>
    <w:rsid w:val="00113005"/>
    <w:rsid w:val="00113E1C"/>
    <w:rsid w:val="00116946"/>
    <w:rsid w:val="00120666"/>
    <w:rsid w:val="00121DE0"/>
    <w:rsid w:val="001226A5"/>
    <w:rsid w:val="001238E1"/>
    <w:rsid w:val="00123A7D"/>
    <w:rsid w:val="00123D78"/>
    <w:rsid w:val="00126FCE"/>
    <w:rsid w:val="001317A6"/>
    <w:rsid w:val="00131F8D"/>
    <w:rsid w:val="00135052"/>
    <w:rsid w:val="001362D1"/>
    <w:rsid w:val="00141389"/>
    <w:rsid w:val="001440B0"/>
    <w:rsid w:val="00146B6B"/>
    <w:rsid w:val="00147531"/>
    <w:rsid w:val="00147839"/>
    <w:rsid w:val="00153CF5"/>
    <w:rsid w:val="00157F53"/>
    <w:rsid w:val="001602EC"/>
    <w:rsid w:val="0016038E"/>
    <w:rsid w:val="00160AD5"/>
    <w:rsid w:val="00162FE3"/>
    <w:rsid w:val="001641F3"/>
    <w:rsid w:val="00170717"/>
    <w:rsid w:val="00172AD3"/>
    <w:rsid w:val="001736A3"/>
    <w:rsid w:val="0017655E"/>
    <w:rsid w:val="00180031"/>
    <w:rsid w:val="00181F5D"/>
    <w:rsid w:val="0018544D"/>
    <w:rsid w:val="0018629D"/>
    <w:rsid w:val="0018652E"/>
    <w:rsid w:val="001866BB"/>
    <w:rsid w:val="00186D28"/>
    <w:rsid w:val="00186E79"/>
    <w:rsid w:val="00187640"/>
    <w:rsid w:val="001922BA"/>
    <w:rsid w:val="00193039"/>
    <w:rsid w:val="00195A86"/>
    <w:rsid w:val="00196C54"/>
    <w:rsid w:val="001A143A"/>
    <w:rsid w:val="001A183B"/>
    <w:rsid w:val="001A41A1"/>
    <w:rsid w:val="001A5486"/>
    <w:rsid w:val="001A58F6"/>
    <w:rsid w:val="001A5C72"/>
    <w:rsid w:val="001A79EF"/>
    <w:rsid w:val="001B3589"/>
    <w:rsid w:val="001B4A74"/>
    <w:rsid w:val="001B4EE5"/>
    <w:rsid w:val="001B590D"/>
    <w:rsid w:val="001B6417"/>
    <w:rsid w:val="001B7242"/>
    <w:rsid w:val="001B743A"/>
    <w:rsid w:val="001C1F6B"/>
    <w:rsid w:val="001C22E8"/>
    <w:rsid w:val="001C4818"/>
    <w:rsid w:val="001C7715"/>
    <w:rsid w:val="001D0891"/>
    <w:rsid w:val="001D1A49"/>
    <w:rsid w:val="001D1B2C"/>
    <w:rsid w:val="001D672E"/>
    <w:rsid w:val="001D67C2"/>
    <w:rsid w:val="001D6A16"/>
    <w:rsid w:val="001D7815"/>
    <w:rsid w:val="001E08AB"/>
    <w:rsid w:val="001E1C5B"/>
    <w:rsid w:val="001E2F5B"/>
    <w:rsid w:val="001E5C7E"/>
    <w:rsid w:val="001E63D2"/>
    <w:rsid w:val="001F0EA0"/>
    <w:rsid w:val="001F0FF3"/>
    <w:rsid w:val="001F2213"/>
    <w:rsid w:val="001F6465"/>
    <w:rsid w:val="001F7C4D"/>
    <w:rsid w:val="002002DF"/>
    <w:rsid w:val="002016E8"/>
    <w:rsid w:val="002018CE"/>
    <w:rsid w:val="00202BC4"/>
    <w:rsid w:val="00203262"/>
    <w:rsid w:val="00203647"/>
    <w:rsid w:val="00206845"/>
    <w:rsid w:val="00206CFE"/>
    <w:rsid w:val="00207010"/>
    <w:rsid w:val="00207F96"/>
    <w:rsid w:val="00210C43"/>
    <w:rsid w:val="00211B4E"/>
    <w:rsid w:val="00212477"/>
    <w:rsid w:val="00212EE4"/>
    <w:rsid w:val="00213930"/>
    <w:rsid w:val="00214C29"/>
    <w:rsid w:val="00214CB7"/>
    <w:rsid w:val="00215890"/>
    <w:rsid w:val="002158D3"/>
    <w:rsid w:val="00216C24"/>
    <w:rsid w:val="00217D19"/>
    <w:rsid w:val="002203B5"/>
    <w:rsid w:val="00220612"/>
    <w:rsid w:val="00220F89"/>
    <w:rsid w:val="00222884"/>
    <w:rsid w:val="002245C4"/>
    <w:rsid w:val="00224CEF"/>
    <w:rsid w:val="0022593E"/>
    <w:rsid w:val="00227C44"/>
    <w:rsid w:val="00230515"/>
    <w:rsid w:val="00231DC4"/>
    <w:rsid w:val="00233AA0"/>
    <w:rsid w:val="00233E1A"/>
    <w:rsid w:val="002355AE"/>
    <w:rsid w:val="00237232"/>
    <w:rsid w:val="002373CA"/>
    <w:rsid w:val="00237DB7"/>
    <w:rsid w:val="0024065C"/>
    <w:rsid w:val="002411F7"/>
    <w:rsid w:val="00241A91"/>
    <w:rsid w:val="002420D3"/>
    <w:rsid w:val="002440D9"/>
    <w:rsid w:val="00245219"/>
    <w:rsid w:val="00245AB6"/>
    <w:rsid w:val="002503D3"/>
    <w:rsid w:val="00252760"/>
    <w:rsid w:val="002533C8"/>
    <w:rsid w:val="00254673"/>
    <w:rsid w:val="002548C9"/>
    <w:rsid w:val="00254D02"/>
    <w:rsid w:val="00255760"/>
    <w:rsid w:val="00257FF6"/>
    <w:rsid w:val="00261EE1"/>
    <w:rsid w:val="00264756"/>
    <w:rsid w:val="00266AD8"/>
    <w:rsid w:val="00267CD2"/>
    <w:rsid w:val="00270739"/>
    <w:rsid w:val="002753E8"/>
    <w:rsid w:val="00277E1F"/>
    <w:rsid w:val="002809B0"/>
    <w:rsid w:val="00283C61"/>
    <w:rsid w:val="002842B1"/>
    <w:rsid w:val="00287471"/>
    <w:rsid w:val="002903AD"/>
    <w:rsid w:val="0029211B"/>
    <w:rsid w:val="00292E26"/>
    <w:rsid w:val="002934F4"/>
    <w:rsid w:val="00294E9B"/>
    <w:rsid w:val="00296690"/>
    <w:rsid w:val="00296D8B"/>
    <w:rsid w:val="0029747F"/>
    <w:rsid w:val="002A0196"/>
    <w:rsid w:val="002A2010"/>
    <w:rsid w:val="002A20FA"/>
    <w:rsid w:val="002A5278"/>
    <w:rsid w:val="002B0967"/>
    <w:rsid w:val="002B2612"/>
    <w:rsid w:val="002B2A47"/>
    <w:rsid w:val="002B481E"/>
    <w:rsid w:val="002B59AA"/>
    <w:rsid w:val="002B5D89"/>
    <w:rsid w:val="002B6908"/>
    <w:rsid w:val="002C06D3"/>
    <w:rsid w:val="002C2A72"/>
    <w:rsid w:val="002C2A8D"/>
    <w:rsid w:val="002C31B3"/>
    <w:rsid w:val="002C517D"/>
    <w:rsid w:val="002C647C"/>
    <w:rsid w:val="002D09AE"/>
    <w:rsid w:val="002D1EAD"/>
    <w:rsid w:val="002D3E12"/>
    <w:rsid w:val="002D4963"/>
    <w:rsid w:val="002D658E"/>
    <w:rsid w:val="002E0E34"/>
    <w:rsid w:val="002E10D1"/>
    <w:rsid w:val="002E14FE"/>
    <w:rsid w:val="002E768B"/>
    <w:rsid w:val="002E7D75"/>
    <w:rsid w:val="002F33D1"/>
    <w:rsid w:val="002F395B"/>
    <w:rsid w:val="002F39AA"/>
    <w:rsid w:val="0030064E"/>
    <w:rsid w:val="00300C0D"/>
    <w:rsid w:val="003019B4"/>
    <w:rsid w:val="00301A1E"/>
    <w:rsid w:val="003024D1"/>
    <w:rsid w:val="00306BB8"/>
    <w:rsid w:val="00307DE5"/>
    <w:rsid w:val="00310C51"/>
    <w:rsid w:val="003155BD"/>
    <w:rsid w:val="00317A14"/>
    <w:rsid w:val="003205A7"/>
    <w:rsid w:val="003246E8"/>
    <w:rsid w:val="00324DF2"/>
    <w:rsid w:val="003258D7"/>
    <w:rsid w:val="003264D0"/>
    <w:rsid w:val="00326A60"/>
    <w:rsid w:val="00327272"/>
    <w:rsid w:val="00330C02"/>
    <w:rsid w:val="00331772"/>
    <w:rsid w:val="00336D32"/>
    <w:rsid w:val="00337684"/>
    <w:rsid w:val="00341DE7"/>
    <w:rsid w:val="00343713"/>
    <w:rsid w:val="00344BCE"/>
    <w:rsid w:val="003450F9"/>
    <w:rsid w:val="00345F2B"/>
    <w:rsid w:val="003472F2"/>
    <w:rsid w:val="003473DD"/>
    <w:rsid w:val="003476DF"/>
    <w:rsid w:val="00351047"/>
    <w:rsid w:val="00354485"/>
    <w:rsid w:val="00354854"/>
    <w:rsid w:val="00354CE6"/>
    <w:rsid w:val="00355838"/>
    <w:rsid w:val="0036094D"/>
    <w:rsid w:val="0036098D"/>
    <w:rsid w:val="00361A1B"/>
    <w:rsid w:val="00363880"/>
    <w:rsid w:val="00363B54"/>
    <w:rsid w:val="003657B6"/>
    <w:rsid w:val="00365C5D"/>
    <w:rsid w:val="003665E7"/>
    <w:rsid w:val="003712F9"/>
    <w:rsid w:val="003718DC"/>
    <w:rsid w:val="003760CB"/>
    <w:rsid w:val="00376A48"/>
    <w:rsid w:val="0037785C"/>
    <w:rsid w:val="0038048B"/>
    <w:rsid w:val="00380ACD"/>
    <w:rsid w:val="0038251F"/>
    <w:rsid w:val="00386006"/>
    <w:rsid w:val="00386906"/>
    <w:rsid w:val="00390787"/>
    <w:rsid w:val="00393B44"/>
    <w:rsid w:val="003947FA"/>
    <w:rsid w:val="003974C2"/>
    <w:rsid w:val="003A1AE8"/>
    <w:rsid w:val="003A2C84"/>
    <w:rsid w:val="003A6FD7"/>
    <w:rsid w:val="003A7B4E"/>
    <w:rsid w:val="003B15BF"/>
    <w:rsid w:val="003B18C3"/>
    <w:rsid w:val="003B2B8E"/>
    <w:rsid w:val="003B534D"/>
    <w:rsid w:val="003B648B"/>
    <w:rsid w:val="003C1BAF"/>
    <w:rsid w:val="003C5033"/>
    <w:rsid w:val="003C65F3"/>
    <w:rsid w:val="003D321B"/>
    <w:rsid w:val="003E0149"/>
    <w:rsid w:val="003E133D"/>
    <w:rsid w:val="003E3204"/>
    <w:rsid w:val="003E5B22"/>
    <w:rsid w:val="003F016D"/>
    <w:rsid w:val="003F1849"/>
    <w:rsid w:val="003F1D5B"/>
    <w:rsid w:val="003F2CF2"/>
    <w:rsid w:val="003F440E"/>
    <w:rsid w:val="003F6E55"/>
    <w:rsid w:val="0040514E"/>
    <w:rsid w:val="00405ECF"/>
    <w:rsid w:val="00411537"/>
    <w:rsid w:val="00411B9E"/>
    <w:rsid w:val="00411EE2"/>
    <w:rsid w:val="00412345"/>
    <w:rsid w:val="00413888"/>
    <w:rsid w:val="00413A91"/>
    <w:rsid w:val="004142DB"/>
    <w:rsid w:val="00417B3F"/>
    <w:rsid w:val="004205ED"/>
    <w:rsid w:val="004217D3"/>
    <w:rsid w:val="00422A2E"/>
    <w:rsid w:val="00426C0E"/>
    <w:rsid w:val="00432C6C"/>
    <w:rsid w:val="004333A6"/>
    <w:rsid w:val="00434F70"/>
    <w:rsid w:val="0043526D"/>
    <w:rsid w:val="00435B13"/>
    <w:rsid w:val="00437C17"/>
    <w:rsid w:val="00440F93"/>
    <w:rsid w:val="004420C8"/>
    <w:rsid w:val="0044290C"/>
    <w:rsid w:val="00443316"/>
    <w:rsid w:val="00443D80"/>
    <w:rsid w:val="004446CF"/>
    <w:rsid w:val="004512BF"/>
    <w:rsid w:val="00452364"/>
    <w:rsid w:val="00454F40"/>
    <w:rsid w:val="00455A17"/>
    <w:rsid w:val="00464D6C"/>
    <w:rsid w:val="0046615C"/>
    <w:rsid w:val="004670A7"/>
    <w:rsid w:val="004670D1"/>
    <w:rsid w:val="004701CE"/>
    <w:rsid w:val="00471AF5"/>
    <w:rsid w:val="0047661A"/>
    <w:rsid w:val="00476961"/>
    <w:rsid w:val="00477A28"/>
    <w:rsid w:val="004822E4"/>
    <w:rsid w:val="00482DCB"/>
    <w:rsid w:val="00483C5A"/>
    <w:rsid w:val="004841EE"/>
    <w:rsid w:val="00487404"/>
    <w:rsid w:val="00490674"/>
    <w:rsid w:val="0049242A"/>
    <w:rsid w:val="004924D9"/>
    <w:rsid w:val="0049319E"/>
    <w:rsid w:val="00493CCF"/>
    <w:rsid w:val="00494AFB"/>
    <w:rsid w:val="004951B7"/>
    <w:rsid w:val="00495D40"/>
    <w:rsid w:val="004965D6"/>
    <w:rsid w:val="004A05F9"/>
    <w:rsid w:val="004B0714"/>
    <w:rsid w:val="004B0A2D"/>
    <w:rsid w:val="004B16AA"/>
    <w:rsid w:val="004B468D"/>
    <w:rsid w:val="004B4E42"/>
    <w:rsid w:val="004B5B93"/>
    <w:rsid w:val="004B7494"/>
    <w:rsid w:val="004C0741"/>
    <w:rsid w:val="004C0AE7"/>
    <w:rsid w:val="004C348B"/>
    <w:rsid w:val="004C525B"/>
    <w:rsid w:val="004C56EA"/>
    <w:rsid w:val="004C5D8F"/>
    <w:rsid w:val="004C653E"/>
    <w:rsid w:val="004C7748"/>
    <w:rsid w:val="004D0B78"/>
    <w:rsid w:val="004D1BE5"/>
    <w:rsid w:val="004D1D7C"/>
    <w:rsid w:val="004D2793"/>
    <w:rsid w:val="004D2A3A"/>
    <w:rsid w:val="004D39FB"/>
    <w:rsid w:val="004D54BC"/>
    <w:rsid w:val="004D5DB1"/>
    <w:rsid w:val="004E107A"/>
    <w:rsid w:val="004E3A83"/>
    <w:rsid w:val="004E4B9E"/>
    <w:rsid w:val="004E685A"/>
    <w:rsid w:val="004E6EC1"/>
    <w:rsid w:val="004E6FF6"/>
    <w:rsid w:val="004F1175"/>
    <w:rsid w:val="004F1B3B"/>
    <w:rsid w:val="004F2AFC"/>
    <w:rsid w:val="004F304E"/>
    <w:rsid w:val="004F42FD"/>
    <w:rsid w:val="004F6AD3"/>
    <w:rsid w:val="004F6CCB"/>
    <w:rsid w:val="004F6CF6"/>
    <w:rsid w:val="005047FD"/>
    <w:rsid w:val="00504C4A"/>
    <w:rsid w:val="00511B9E"/>
    <w:rsid w:val="005125D5"/>
    <w:rsid w:val="00514DCF"/>
    <w:rsid w:val="005156E4"/>
    <w:rsid w:val="00517648"/>
    <w:rsid w:val="005222BE"/>
    <w:rsid w:val="00522AEA"/>
    <w:rsid w:val="00523A6C"/>
    <w:rsid w:val="00523C94"/>
    <w:rsid w:val="00524094"/>
    <w:rsid w:val="00524136"/>
    <w:rsid w:val="005245AC"/>
    <w:rsid w:val="0052594B"/>
    <w:rsid w:val="00525963"/>
    <w:rsid w:val="0052752A"/>
    <w:rsid w:val="00532FAD"/>
    <w:rsid w:val="005331D2"/>
    <w:rsid w:val="0053418D"/>
    <w:rsid w:val="0053550E"/>
    <w:rsid w:val="005376AB"/>
    <w:rsid w:val="00545012"/>
    <w:rsid w:val="00546DA3"/>
    <w:rsid w:val="005471AA"/>
    <w:rsid w:val="00547697"/>
    <w:rsid w:val="00550432"/>
    <w:rsid w:val="00550EA6"/>
    <w:rsid w:val="00551318"/>
    <w:rsid w:val="00554365"/>
    <w:rsid w:val="00556330"/>
    <w:rsid w:val="005567A2"/>
    <w:rsid w:val="00557299"/>
    <w:rsid w:val="0056000E"/>
    <w:rsid w:val="00560039"/>
    <w:rsid w:val="00560639"/>
    <w:rsid w:val="00560817"/>
    <w:rsid w:val="0056325D"/>
    <w:rsid w:val="005652DC"/>
    <w:rsid w:val="005664D6"/>
    <w:rsid w:val="00570D19"/>
    <w:rsid w:val="0057156E"/>
    <w:rsid w:val="00571769"/>
    <w:rsid w:val="00571A8A"/>
    <w:rsid w:val="00571B6D"/>
    <w:rsid w:val="00572948"/>
    <w:rsid w:val="005734FB"/>
    <w:rsid w:val="00575200"/>
    <w:rsid w:val="00576988"/>
    <w:rsid w:val="005776D9"/>
    <w:rsid w:val="00580487"/>
    <w:rsid w:val="00580FA0"/>
    <w:rsid w:val="00581819"/>
    <w:rsid w:val="00584C3E"/>
    <w:rsid w:val="00584C5E"/>
    <w:rsid w:val="00587CDA"/>
    <w:rsid w:val="0059097A"/>
    <w:rsid w:val="005927C0"/>
    <w:rsid w:val="00592F8E"/>
    <w:rsid w:val="00597092"/>
    <w:rsid w:val="005A201C"/>
    <w:rsid w:val="005A4573"/>
    <w:rsid w:val="005A5736"/>
    <w:rsid w:val="005B64FA"/>
    <w:rsid w:val="005B7097"/>
    <w:rsid w:val="005C70CB"/>
    <w:rsid w:val="005C7A48"/>
    <w:rsid w:val="005C7D52"/>
    <w:rsid w:val="005D0AA1"/>
    <w:rsid w:val="005D0D18"/>
    <w:rsid w:val="005D19A5"/>
    <w:rsid w:val="005D2683"/>
    <w:rsid w:val="005D290E"/>
    <w:rsid w:val="005D4D7E"/>
    <w:rsid w:val="005D5782"/>
    <w:rsid w:val="005D5CB4"/>
    <w:rsid w:val="005D6A1D"/>
    <w:rsid w:val="005E1FDD"/>
    <w:rsid w:val="005E2AE2"/>
    <w:rsid w:val="005E2CB9"/>
    <w:rsid w:val="005E5145"/>
    <w:rsid w:val="005E79A7"/>
    <w:rsid w:val="005F033F"/>
    <w:rsid w:val="005F1AF9"/>
    <w:rsid w:val="005F37B2"/>
    <w:rsid w:val="005F4253"/>
    <w:rsid w:val="005F5C3C"/>
    <w:rsid w:val="00600722"/>
    <w:rsid w:val="006014BD"/>
    <w:rsid w:val="0060198E"/>
    <w:rsid w:val="00602ADA"/>
    <w:rsid w:val="00606801"/>
    <w:rsid w:val="00607751"/>
    <w:rsid w:val="00610855"/>
    <w:rsid w:val="00611AAC"/>
    <w:rsid w:val="00615395"/>
    <w:rsid w:val="0061603F"/>
    <w:rsid w:val="00617427"/>
    <w:rsid w:val="006268CE"/>
    <w:rsid w:val="00631F95"/>
    <w:rsid w:val="0063204B"/>
    <w:rsid w:val="00633A92"/>
    <w:rsid w:val="006340F5"/>
    <w:rsid w:val="00634336"/>
    <w:rsid w:val="0063675B"/>
    <w:rsid w:val="00637824"/>
    <w:rsid w:val="00641CA4"/>
    <w:rsid w:val="00642F8B"/>
    <w:rsid w:val="0064389C"/>
    <w:rsid w:val="006449FB"/>
    <w:rsid w:val="00647016"/>
    <w:rsid w:val="00652A5E"/>
    <w:rsid w:val="00653346"/>
    <w:rsid w:val="00660976"/>
    <w:rsid w:val="00660ACB"/>
    <w:rsid w:val="00661458"/>
    <w:rsid w:val="00661BCF"/>
    <w:rsid w:val="00665509"/>
    <w:rsid w:val="006664A2"/>
    <w:rsid w:val="0066745E"/>
    <w:rsid w:val="00672D1E"/>
    <w:rsid w:val="00673FDA"/>
    <w:rsid w:val="006742EB"/>
    <w:rsid w:val="006742ED"/>
    <w:rsid w:val="0067446F"/>
    <w:rsid w:val="00674F7B"/>
    <w:rsid w:val="006807CC"/>
    <w:rsid w:val="00683093"/>
    <w:rsid w:val="0068375F"/>
    <w:rsid w:val="00683A9F"/>
    <w:rsid w:val="006840A6"/>
    <w:rsid w:val="0068428D"/>
    <w:rsid w:val="006849D7"/>
    <w:rsid w:val="006917B8"/>
    <w:rsid w:val="006927CB"/>
    <w:rsid w:val="00693E21"/>
    <w:rsid w:val="00693FB7"/>
    <w:rsid w:val="00694ACC"/>
    <w:rsid w:val="00696757"/>
    <w:rsid w:val="0069754E"/>
    <w:rsid w:val="00697881"/>
    <w:rsid w:val="006A0123"/>
    <w:rsid w:val="006A0843"/>
    <w:rsid w:val="006A2D10"/>
    <w:rsid w:val="006A54B4"/>
    <w:rsid w:val="006A7241"/>
    <w:rsid w:val="006B1168"/>
    <w:rsid w:val="006B1D67"/>
    <w:rsid w:val="006B33C0"/>
    <w:rsid w:val="006B4B35"/>
    <w:rsid w:val="006B6E06"/>
    <w:rsid w:val="006B7521"/>
    <w:rsid w:val="006C13C4"/>
    <w:rsid w:val="006C34A5"/>
    <w:rsid w:val="006C36E2"/>
    <w:rsid w:val="006C4C6E"/>
    <w:rsid w:val="006C54BE"/>
    <w:rsid w:val="006C6020"/>
    <w:rsid w:val="006C74F8"/>
    <w:rsid w:val="006C789A"/>
    <w:rsid w:val="006D0F97"/>
    <w:rsid w:val="006D180B"/>
    <w:rsid w:val="006D1F60"/>
    <w:rsid w:val="006D553E"/>
    <w:rsid w:val="006D5562"/>
    <w:rsid w:val="006D5874"/>
    <w:rsid w:val="006D60AF"/>
    <w:rsid w:val="006E013F"/>
    <w:rsid w:val="006E08A5"/>
    <w:rsid w:val="006E316C"/>
    <w:rsid w:val="006E786E"/>
    <w:rsid w:val="006E7CDF"/>
    <w:rsid w:val="006F6BE4"/>
    <w:rsid w:val="007035E7"/>
    <w:rsid w:val="007116F4"/>
    <w:rsid w:val="00712067"/>
    <w:rsid w:val="00712CC1"/>
    <w:rsid w:val="00712EE3"/>
    <w:rsid w:val="00713B9D"/>
    <w:rsid w:val="00713D42"/>
    <w:rsid w:val="0071492D"/>
    <w:rsid w:val="00715B88"/>
    <w:rsid w:val="00721596"/>
    <w:rsid w:val="00721606"/>
    <w:rsid w:val="00722350"/>
    <w:rsid w:val="0072492C"/>
    <w:rsid w:val="0072561D"/>
    <w:rsid w:val="00726F29"/>
    <w:rsid w:val="0073039A"/>
    <w:rsid w:val="007317EF"/>
    <w:rsid w:val="007340B3"/>
    <w:rsid w:val="007341F4"/>
    <w:rsid w:val="00734BEE"/>
    <w:rsid w:val="00737AA2"/>
    <w:rsid w:val="00744401"/>
    <w:rsid w:val="00747BC7"/>
    <w:rsid w:val="00751712"/>
    <w:rsid w:val="00752DFE"/>
    <w:rsid w:val="00754271"/>
    <w:rsid w:val="0075532E"/>
    <w:rsid w:val="0076523D"/>
    <w:rsid w:val="007700C4"/>
    <w:rsid w:val="00770E5B"/>
    <w:rsid w:val="0077264C"/>
    <w:rsid w:val="00772CC3"/>
    <w:rsid w:val="00773E3C"/>
    <w:rsid w:val="007740CE"/>
    <w:rsid w:val="007748DA"/>
    <w:rsid w:val="007749E6"/>
    <w:rsid w:val="0077569C"/>
    <w:rsid w:val="00775A27"/>
    <w:rsid w:val="0078122A"/>
    <w:rsid w:val="00784143"/>
    <w:rsid w:val="007847B0"/>
    <w:rsid w:val="00784AA5"/>
    <w:rsid w:val="00785337"/>
    <w:rsid w:val="0078721B"/>
    <w:rsid w:val="00787DA1"/>
    <w:rsid w:val="0079059F"/>
    <w:rsid w:val="007918F1"/>
    <w:rsid w:val="00791E6D"/>
    <w:rsid w:val="00796B77"/>
    <w:rsid w:val="007A0985"/>
    <w:rsid w:val="007A09DA"/>
    <w:rsid w:val="007A1908"/>
    <w:rsid w:val="007A3B3A"/>
    <w:rsid w:val="007A41EC"/>
    <w:rsid w:val="007B0473"/>
    <w:rsid w:val="007B0AA4"/>
    <w:rsid w:val="007B19FB"/>
    <w:rsid w:val="007B41DE"/>
    <w:rsid w:val="007B52EF"/>
    <w:rsid w:val="007B6007"/>
    <w:rsid w:val="007C3944"/>
    <w:rsid w:val="007C3A7D"/>
    <w:rsid w:val="007C3F3E"/>
    <w:rsid w:val="007C42DA"/>
    <w:rsid w:val="007C542C"/>
    <w:rsid w:val="007C5D0E"/>
    <w:rsid w:val="007C6A68"/>
    <w:rsid w:val="007C72ED"/>
    <w:rsid w:val="007D1585"/>
    <w:rsid w:val="007D4914"/>
    <w:rsid w:val="007D5836"/>
    <w:rsid w:val="007D6504"/>
    <w:rsid w:val="007D71C1"/>
    <w:rsid w:val="007E06D2"/>
    <w:rsid w:val="007E1555"/>
    <w:rsid w:val="007E36D1"/>
    <w:rsid w:val="007E3E7B"/>
    <w:rsid w:val="007E4DDE"/>
    <w:rsid w:val="007E5AB7"/>
    <w:rsid w:val="007E69EB"/>
    <w:rsid w:val="007E7E78"/>
    <w:rsid w:val="007F2D7D"/>
    <w:rsid w:val="007F402A"/>
    <w:rsid w:val="007F7407"/>
    <w:rsid w:val="007F79CC"/>
    <w:rsid w:val="00803615"/>
    <w:rsid w:val="00803635"/>
    <w:rsid w:val="0080447D"/>
    <w:rsid w:val="00805A7F"/>
    <w:rsid w:val="00806618"/>
    <w:rsid w:val="008068CB"/>
    <w:rsid w:val="00812B05"/>
    <w:rsid w:val="008147B8"/>
    <w:rsid w:val="00816482"/>
    <w:rsid w:val="00817A27"/>
    <w:rsid w:val="008211B1"/>
    <w:rsid w:val="008252A6"/>
    <w:rsid w:val="00826522"/>
    <w:rsid w:val="0083490D"/>
    <w:rsid w:val="00834B9A"/>
    <w:rsid w:val="0083513D"/>
    <w:rsid w:val="00835706"/>
    <w:rsid w:val="008372C2"/>
    <w:rsid w:val="00840105"/>
    <w:rsid w:val="008406F2"/>
    <w:rsid w:val="00840D1D"/>
    <w:rsid w:val="00841132"/>
    <w:rsid w:val="00842382"/>
    <w:rsid w:val="008464CC"/>
    <w:rsid w:val="00847A4F"/>
    <w:rsid w:val="00851A10"/>
    <w:rsid w:val="00854756"/>
    <w:rsid w:val="0085484E"/>
    <w:rsid w:val="008563DB"/>
    <w:rsid w:val="0086034E"/>
    <w:rsid w:val="008631EC"/>
    <w:rsid w:val="00874AE8"/>
    <w:rsid w:val="00876FA2"/>
    <w:rsid w:val="00881634"/>
    <w:rsid w:val="00882A08"/>
    <w:rsid w:val="00882BD2"/>
    <w:rsid w:val="00887868"/>
    <w:rsid w:val="0089007C"/>
    <w:rsid w:val="00893262"/>
    <w:rsid w:val="00893288"/>
    <w:rsid w:val="0089569F"/>
    <w:rsid w:val="00895DD3"/>
    <w:rsid w:val="00896335"/>
    <w:rsid w:val="0089689D"/>
    <w:rsid w:val="00897B27"/>
    <w:rsid w:val="008A0769"/>
    <w:rsid w:val="008A0867"/>
    <w:rsid w:val="008A1858"/>
    <w:rsid w:val="008A18D2"/>
    <w:rsid w:val="008A2170"/>
    <w:rsid w:val="008A3C57"/>
    <w:rsid w:val="008A4C1E"/>
    <w:rsid w:val="008A7A98"/>
    <w:rsid w:val="008A7D05"/>
    <w:rsid w:val="008B130A"/>
    <w:rsid w:val="008B1F80"/>
    <w:rsid w:val="008B62E1"/>
    <w:rsid w:val="008B69BF"/>
    <w:rsid w:val="008B70D8"/>
    <w:rsid w:val="008B7BA1"/>
    <w:rsid w:val="008C2809"/>
    <w:rsid w:val="008C2F83"/>
    <w:rsid w:val="008C34A2"/>
    <w:rsid w:val="008C422B"/>
    <w:rsid w:val="008C4C8D"/>
    <w:rsid w:val="008C4E7E"/>
    <w:rsid w:val="008C51E5"/>
    <w:rsid w:val="008C5D02"/>
    <w:rsid w:val="008C5D47"/>
    <w:rsid w:val="008C5F69"/>
    <w:rsid w:val="008C787A"/>
    <w:rsid w:val="008D26C5"/>
    <w:rsid w:val="008D45FD"/>
    <w:rsid w:val="008D63D5"/>
    <w:rsid w:val="008D68B3"/>
    <w:rsid w:val="008D6BF8"/>
    <w:rsid w:val="008E0DB1"/>
    <w:rsid w:val="008E2CAA"/>
    <w:rsid w:val="008E3373"/>
    <w:rsid w:val="008E3F35"/>
    <w:rsid w:val="008E498A"/>
    <w:rsid w:val="008E6133"/>
    <w:rsid w:val="008E7557"/>
    <w:rsid w:val="008F0987"/>
    <w:rsid w:val="008F0D5B"/>
    <w:rsid w:val="008F31A5"/>
    <w:rsid w:val="008F3E3C"/>
    <w:rsid w:val="008F42E4"/>
    <w:rsid w:val="008F4987"/>
    <w:rsid w:val="008F5EF9"/>
    <w:rsid w:val="00900977"/>
    <w:rsid w:val="00902375"/>
    <w:rsid w:val="009032C6"/>
    <w:rsid w:val="009048E9"/>
    <w:rsid w:val="00905EFE"/>
    <w:rsid w:val="009072C9"/>
    <w:rsid w:val="0091244F"/>
    <w:rsid w:val="00914A7A"/>
    <w:rsid w:val="009207F8"/>
    <w:rsid w:val="00920DA8"/>
    <w:rsid w:val="00921210"/>
    <w:rsid w:val="009213AE"/>
    <w:rsid w:val="009227E1"/>
    <w:rsid w:val="009266AD"/>
    <w:rsid w:val="00926835"/>
    <w:rsid w:val="0093208E"/>
    <w:rsid w:val="00932613"/>
    <w:rsid w:val="009343F6"/>
    <w:rsid w:val="0093473D"/>
    <w:rsid w:val="00940AEB"/>
    <w:rsid w:val="0094113B"/>
    <w:rsid w:val="00941B96"/>
    <w:rsid w:val="0094471F"/>
    <w:rsid w:val="0094623B"/>
    <w:rsid w:val="00952DBC"/>
    <w:rsid w:val="009549B7"/>
    <w:rsid w:val="00955AB2"/>
    <w:rsid w:val="00956B39"/>
    <w:rsid w:val="00956F82"/>
    <w:rsid w:val="00957D19"/>
    <w:rsid w:val="00960799"/>
    <w:rsid w:val="00961E4F"/>
    <w:rsid w:val="00965741"/>
    <w:rsid w:val="009668E3"/>
    <w:rsid w:val="00967BC5"/>
    <w:rsid w:val="00970C9F"/>
    <w:rsid w:val="00970E5B"/>
    <w:rsid w:val="009715AB"/>
    <w:rsid w:val="009716CB"/>
    <w:rsid w:val="0097390C"/>
    <w:rsid w:val="0098744D"/>
    <w:rsid w:val="009910B9"/>
    <w:rsid w:val="00991FFE"/>
    <w:rsid w:val="009922C0"/>
    <w:rsid w:val="00992D9E"/>
    <w:rsid w:val="00992F65"/>
    <w:rsid w:val="009949E6"/>
    <w:rsid w:val="0099588E"/>
    <w:rsid w:val="0099611A"/>
    <w:rsid w:val="009A0088"/>
    <w:rsid w:val="009A081C"/>
    <w:rsid w:val="009A175C"/>
    <w:rsid w:val="009A383B"/>
    <w:rsid w:val="009A4908"/>
    <w:rsid w:val="009A54CD"/>
    <w:rsid w:val="009A5D78"/>
    <w:rsid w:val="009A6A77"/>
    <w:rsid w:val="009A772E"/>
    <w:rsid w:val="009B0E2D"/>
    <w:rsid w:val="009B1987"/>
    <w:rsid w:val="009B203D"/>
    <w:rsid w:val="009B27F3"/>
    <w:rsid w:val="009B3674"/>
    <w:rsid w:val="009B4A4A"/>
    <w:rsid w:val="009B5D81"/>
    <w:rsid w:val="009B76E6"/>
    <w:rsid w:val="009C3512"/>
    <w:rsid w:val="009C3C6E"/>
    <w:rsid w:val="009C4272"/>
    <w:rsid w:val="009C48A9"/>
    <w:rsid w:val="009C661C"/>
    <w:rsid w:val="009C756F"/>
    <w:rsid w:val="009D022A"/>
    <w:rsid w:val="009D5A7D"/>
    <w:rsid w:val="009D741B"/>
    <w:rsid w:val="009E1459"/>
    <w:rsid w:val="009E1816"/>
    <w:rsid w:val="009E2EBE"/>
    <w:rsid w:val="009E4B30"/>
    <w:rsid w:val="009E560D"/>
    <w:rsid w:val="009E5EC1"/>
    <w:rsid w:val="009E7AFF"/>
    <w:rsid w:val="009F0287"/>
    <w:rsid w:val="009F16D9"/>
    <w:rsid w:val="009F3170"/>
    <w:rsid w:val="009F3720"/>
    <w:rsid w:val="009F6E39"/>
    <w:rsid w:val="009F7899"/>
    <w:rsid w:val="00A03BF8"/>
    <w:rsid w:val="00A05744"/>
    <w:rsid w:val="00A07448"/>
    <w:rsid w:val="00A119FD"/>
    <w:rsid w:val="00A13171"/>
    <w:rsid w:val="00A132C3"/>
    <w:rsid w:val="00A13C5B"/>
    <w:rsid w:val="00A143A8"/>
    <w:rsid w:val="00A15ED1"/>
    <w:rsid w:val="00A16568"/>
    <w:rsid w:val="00A231FB"/>
    <w:rsid w:val="00A26572"/>
    <w:rsid w:val="00A27551"/>
    <w:rsid w:val="00A338BF"/>
    <w:rsid w:val="00A34D29"/>
    <w:rsid w:val="00A36E75"/>
    <w:rsid w:val="00A37552"/>
    <w:rsid w:val="00A40BB9"/>
    <w:rsid w:val="00A41508"/>
    <w:rsid w:val="00A41674"/>
    <w:rsid w:val="00A45DA8"/>
    <w:rsid w:val="00A45DD2"/>
    <w:rsid w:val="00A46EE5"/>
    <w:rsid w:val="00A47064"/>
    <w:rsid w:val="00A50FB2"/>
    <w:rsid w:val="00A51E46"/>
    <w:rsid w:val="00A531BF"/>
    <w:rsid w:val="00A534DF"/>
    <w:rsid w:val="00A5459C"/>
    <w:rsid w:val="00A5484B"/>
    <w:rsid w:val="00A54F31"/>
    <w:rsid w:val="00A5574D"/>
    <w:rsid w:val="00A57958"/>
    <w:rsid w:val="00A57C94"/>
    <w:rsid w:val="00A60FC0"/>
    <w:rsid w:val="00A649B0"/>
    <w:rsid w:val="00A70E8E"/>
    <w:rsid w:val="00A71F24"/>
    <w:rsid w:val="00A730A0"/>
    <w:rsid w:val="00A75C0A"/>
    <w:rsid w:val="00A7780A"/>
    <w:rsid w:val="00A77DF2"/>
    <w:rsid w:val="00A82484"/>
    <w:rsid w:val="00A8323F"/>
    <w:rsid w:val="00A83D22"/>
    <w:rsid w:val="00A865E6"/>
    <w:rsid w:val="00A90C52"/>
    <w:rsid w:val="00A90C9F"/>
    <w:rsid w:val="00A9178A"/>
    <w:rsid w:val="00A952F1"/>
    <w:rsid w:val="00A95DB6"/>
    <w:rsid w:val="00AA2557"/>
    <w:rsid w:val="00AA270A"/>
    <w:rsid w:val="00AA4890"/>
    <w:rsid w:val="00AA5D5D"/>
    <w:rsid w:val="00AA619A"/>
    <w:rsid w:val="00AB1EC0"/>
    <w:rsid w:val="00AB3A9F"/>
    <w:rsid w:val="00AB6BFC"/>
    <w:rsid w:val="00AB7C3F"/>
    <w:rsid w:val="00AC26FB"/>
    <w:rsid w:val="00AC43C1"/>
    <w:rsid w:val="00AD00F7"/>
    <w:rsid w:val="00AD02C6"/>
    <w:rsid w:val="00AD0381"/>
    <w:rsid w:val="00AD03D2"/>
    <w:rsid w:val="00AD075B"/>
    <w:rsid w:val="00AD1630"/>
    <w:rsid w:val="00AD5A77"/>
    <w:rsid w:val="00AD7BD0"/>
    <w:rsid w:val="00AD7CF5"/>
    <w:rsid w:val="00AE27F6"/>
    <w:rsid w:val="00AE424B"/>
    <w:rsid w:val="00AF0DD6"/>
    <w:rsid w:val="00AF19AC"/>
    <w:rsid w:val="00AF5FC6"/>
    <w:rsid w:val="00AF6FDD"/>
    <w:rsid w:val="00B008BF"/>
    <w:rsid w:val="00B04075"/>
    <w:rsid w:val="00B04544"/>
    <w:rsid w:val="00B04BDF"/>
    <w:rsid w:val="00B06721"/>
    <w:rsid w:val="00B10965"/>
    <w:rsid w:val="00B11F6E"/>
    <w:rsid w:val="00B12A7E"/>
    <w:rsid w:val="00B140C6"/>
    <w:rsid w:val="00B14ACC"/>
    <w:rsid w:val="00B15029"/>
    <w:rsid w:val="00B152CC"/>
    <w:rsid w:val="00B16F36"/>
    <w:rsid w:val="00B22527"/>
    <w:rsid w:val="00B227E2"/>
    <w:rsid w:val="00B2324A"/>
    <w:rsid w:val="00B26C24"/>
    <w:rsid w:val="00B27985"/>
    <w:rsid w:val="00B32CAC"/>
    <w:rsid w:val="00B3389E"/>
    <w:rsid w:val="00B36135"/>
    <w:rsid w:val="00B36AD5"/>
    <w:rsid w:val="00B4010F"/>
    <w:rsid w:val="00B4300A"/>
    <w:rsid w:val="00B4323A"/>
    <w:rsid w:val="00B440D5"/>
    <w:rsid w:val="00B46092"/>
    <w:rsid w:val="00B513CA"/>
    <w:rsid w:val="00B52136"/>
    <w:rsid w:val="00B52994"/>
    <w:rsid w:val="00B53D79"/>
    <w:rsid w:val="00B53E36"/>
    <w:rsid w:val="00B576CF"/>
    <w:rsid w:val="00B61D77"/>
    <w:rsid w:val="00B66157"/>
    <w:rsid w:val="00B67FC6"/>
    <w:rsid w:val="00B7018C"/>
    <w:rsid w:val="00B716A4"/>
    <w:rsid w:val="00B7377C"/>
    <w:rsid w:val="00B73F1E"/>
    <w:rsid w:val="00B75586"/>
    <w:rsid w:val="00B77037"/>
    <w:rsid w:val="00B8243F"/>
    <w:rsid w:val="00B82D29"/>
    <w:rsid w:val="00B82F5E"/>
    <w:rsid w:val="00B835EA"/>
    <w:rsid w:val="00B83CB7"/>
    <w:rsid w:val="00B857C8"/>
    <w:rsid w:val="00B86C35"/>
    <w:rsid w:val="00B9228B"/>
    <w:rsid w:val="00B97688"/>
    <w:rsid w:val="00BA33B5"/>
    <w:rsid w:val="00BA42EB"/>
    <w:rsid w:val="00BA4ED2"/>
    <w:rsid w:val="00BA566D"/>
    <w:rsid w:val="00BA5C0B"/>
    <w:rsid w:val="00BA641F"/>
    <w:rsid w:val="00BB0508"/>
    <w:rsid w:val="00BB1ACA"/>
    <w:rsid w:val="00BB2C69"/>
    <w:rsid w:val="00BB40D9"/>
    <w:rsid w:val="00BB52D7"/>
    <w:rsid w:val="00BB5F0B"/>
    <w:rsid w:val="00BB6855"/>
    <w:rsid w:val="00BB6AB9"/>
    <w:rsid w:val="00BC1ACE"/>
    <w:rsid w:val="00BC6201"/>
    <w:rsid w:val="00BC6615"/>
    <w:rsid w:val="00BC67B3"/>
    <w:rsid w:val="00BC7627"/>
    <w:rsid w:val="00BC7C72"/>
    <w:rsid w:val="00BD01F4"/>
    <w:rsid w:val="00BD165F"/>
    <w:rsid w:val="00BD238D"/>
    <w:rsid w:val="00BD307D"/>
    <w:rsid w:val="00BD3F30"/>
    <w:rsid w:val="00BD797D"/>
    <w:rsid w:val="00BE07DA"/>
    <w:rsid w:val="00BE1822"/>
    <w:rsid w:val="00BE3A7E"/>
    <w:rsid w:val="00BE41F3"/>
    <w:rsid w:val="00BE49B0"/>
    <w:rsid w:val="00BE5DA3"/>
    <w:rsid w:val="00BE64D9"/>
    <w:rsid w:val="00BF6532"/>
    <w:rsid w:val="00BF6B68"/>
    <w:rsid w:val="00BF731F"/>
    <w:rsid w:val="00BF7F8E"/>
    <w:rsid w:val="00C031DF"/>
    <w:rsid w:val="00C0752F"/>
    <w:rsid w:val="00C077DC"/>
    <w:rsid w:val="00C11FF3"/>
    <w:rsid w:val="00C12126"/>
    <w:rsid w:val="00C12464"/>
    <w:rsid w:val="00C132E2"/>
    <w:rsid w:val="00C14A5F"/>
    <w:rsid w:val="00C1513D"/>
    <w:rsid w:val="00C16518"/>
    <w:rsid w:val="00C1694F"/>
    <w:rsid w:val="00C23FAF"/>
    <w:rsid w:val="00C24886"/>
    <w:rsid w:val="00C264E8"/>
    <w:rsid w:val="00C26EB5"/>
    <w:rsid w:val="00C27492"/>
    <w:rsid w:val="00C3131B"/>
    <w:rsid w:val="00C3167D"/>
    <w:rsid w:val="00C319A4"/>
    <w:rsid w:val="00C33543"/>
    <w:rsid w:val="00C33E85"/>
    <w:rsid w:val="00C3403A"/>
    <w:rsid w:val="00C371C8"/>
    <w:rsid w:val="00C3720F"/>
    <w:rsid w:val="00C40221"/>
    <w:rsid w:val="00C40C18"/>
    <w:rsid w:val="00C40ED9"/>
    <w:rsid w:val="00C44110"/>
    <w:rsid w:val="00C44F2D"/>
    <w:rsid w:val="00C45637"/>
    <w:rsid w:val="00C47152"/>
    <w:rsid w:val="00C479B1"/>
    <w:rsid w:val="00C519AB"/>
    <w:rsid w:val="00C5211D"/>
    <w:rsid w:val="00C52F36"/>
    <w:rsid w:val="00C530F0"/>
    <w:rsid w:val="00C5599D"/>
    <w:rsid w:val="00C56AE9"/>
    <w:rsid w:val="00C57DF8"/>
    <w:rsid w:val="00C60248"/>
    <w:rsid w:val="00C618FF"/>
    <w:rsid w:val="00C64AC7"/>
    <w:rsid w:val="00C669EB"/>
    <w:rsid w:val="00C70029"/>
    <w:rsid w:val="00C77503"/>
    <w:rsid w:val="00C81087"/>
    <w:rsid w:val="00C8150C"/>
    <w:rsid w:val="00C8188F"/>
    <w:rsid w:val="00C83CCB"/>
    <w:rsid w:val="00C8502F"/>
    <w:rsid w:val="00C86874"/>
    <w:rsid w:val="00C92ACD"/>
    <w:rsid w:val="00C930B6"/>
    <w:rsid w:val="00C96CA1"/>
    <w:rsid w:val="00CA07D7"/>
    <w:rsid w:val="00CA0DBA"/>
    <w:rsid w:val="00CA3195"/>
    <w:rsid w:val="00CA41C2"/>
    <w:rsid w:val="00CA45CE"/>
    <w:rsid w:val="00CA607B"/>
    <w:rsid w:val="00CA7C94"/>
    <w:rsid w:val="00CB09FD"/>
    <w:rsid w:val="00CB1F38"/>
    <w:rsid w:val="00CB3174"/>
    <w:rsid w:val="00CB589F"/>
    <w:rsid w:val="00CB5EFE"/>
    <w:rsid w:val="00CC1F7E"/>
    <w:rsid w:val="00CC1F9A"/>
    <w:rsid w:val="00CC2713"/>
    <w:rsid w:val="00CC46E7"/>
    <w:rsid w:val="00CC5BCC"/>
    <w:rsid w:val="00CC6565"/>
    <w:rsid w:val="00CD1601"/>
    <w:rsid w:val="00CD1962"/>
    <w:rsid w:val="00CD19B2"/>
    <w:rsid w:val="00CD50C2"/>
    <w:rsid w:val="00CD73DB"/>
    <w:rsid w:val="00CD781B"/>
    <w:rsid w:val="00CE03C0"/>
    <w:rsid w:val="00CE0FF6"/>
    <w:rsid w:val="00CE2315"/>
    <w:rsid w:val="00CE533C"/>
    <w:rsid w:val="00CF038D"/>
    <w:rsid w:val="00CF07E3"/>
    <w:rsid w:val="00CF0D59"/>
    <w:rsid w:val="00CF1471"/>
    <w:rsid w:val="00CF1DED"/>
    <w:rsid w:val="00CF5FA9"/>
    <w:rsid w:val="00CF6D11"/>
    <w:rsid w:val="00CF7346"/>
    <w:rsid w:val="00D004DF"/>
    <w:rsid w:val="00D005E6"/>
    <w:rsid w:val="00D00BEE"/>
    <w:rsid w:val="00D00E3C"/>
    <w:rsid w:val="00D02D07"/>
    <w:rsid w:val="00D03988"/>
    <w:rsid w:val="00D058AB"/>
    <w:rsid w:val="00D07903"/>
    <w:rsid w:val="00D07B52"/>
    <w:rsid w:val="00D1017C"/>
    <w:rsid w:val="00D101DF"/>
    <w:rsid w:val="00D12705"/>
    <w:rsid w:val="00D14B1E"/>
    <w:rsid w:val="00D15311"/>
    <w:rsid w:val="00D15649"/>
    <w:rsid w:val="00D21DA4"/>
    <w:rsid w:val="00D24278"/>
    <w:rsid w:val="00D24B28"/>
    <w:rsid w:val="00D27DFB"/>
    <w:rsid w:val="00D31149"/>
    <w:rsid w:val="00D31E56"/>
    <w:rsid w:val="00D35604"/>
    <w:rsid w:val="00D363D1"/>
    <w:rsid w:val="00D366EC"/>
    <w:rsid w:val="00D36D87"/>
    <w:rsid w:val="00D4403D"/>
    <w:rsid w:val="00D440D5"/>
    <w:rsid w:val="00D4658B"/>
    <w:rsid w:val="00D50448"/>
    <w:rsid w:val="00D50E79"/>
    <w:rsid w:val="00D628CE"/>
    <w:rsid w:val="00D6324E"/>
    <w:rsid w:val="00D634B0"/>
    <w:rsid w:val="00D634F9"/>
    <w:rsid w:val="00D6449E"/>
    <w:rsid w:val="00D6464D"/>
    <w:rsid w:val="00D65837"/>
    <w:rsid w:val="00D65E68"/>
    <w:rsid w:val="00D706D8"/>
    <w:rsid w:val="00D720EC"/>
    <w:rsid w:val="00D72552"/>
    <w:rsid w:val="00D72ECD"/>
    <w:rsid w:val="00D7392C"/>
    <w:rsid w:val="00D75D85"/>
    <w:rsid w:val="00D8117C"/>
    <w:rsid w:val="00D81456"/>
    <w:rsid w:val="00D821ED"/>
    <w:rsid w:val="00D85C5C"/>
    <w:rsid w:val="00D86004"/>
    <w:rsid w:val="00D8630F"/>
    <w:rsid w:val="00D864AE"/>
    <w:rsid w:val="00D9264D"/>
    <w:rsid w:val="00D929C7"/>
    <w:rsid w:val="00D94562"/>
    <w:rsid w:val="00D94743"/>
    <w:rsid w:val="00D94CBF"/>
    <w:rsid w:val="00D955AA"/>
    <w:rsid w:val="00D96E5F"/>
    <w:rsid w:val="00D97B56"/>
    <w:rsid w:val="00D97FF8"/>
    <w:rsid w:val="00DA3135"/>
    <w:rsid w:val="00DA356C"/>
    <w:rsid w:val="00DA61E7"/>
    <w:rsid w:val="00DA7086"/>
    <w:rsid w:val="00DB00DB"/>
    <w:rsid w:val="00DB188B"/>
    <w:rsid w:val="00DB282C"/>
    <w:rsid w:val="00DB492D"/>
    <w:rsid w:val="00DB5E9B"/>
    <w:rsid w:val="00DB62CE"/>
    <w:rsid w:val="00DB7B24"/>
    <w:rsid w:val="00DC0587"/>
    <w:rsid w:val="00DC072B"/>
    <w:rsid w:val="00DC1615"/>
    <w:rsid w:val="00DC2048"/>
    <w:rsid w:val="00DC76AA"/>
    <w:rsid w:val="00DC7A4E"/>
    <w:rsid w:val="00DC7F93"/>
    <w:rsid w:val="00DD072F"/>
    <w:rsid w:val="00DD1FE5"/>
    <w:rsid w:val="00DD3957"/>
    <w:rsid w:val="00DD4404"/>
    <w:rsid w:val="00DD7303"/>
    <w:rsid w:val="00DE03A8"/>
    <w:rsid w:val="00DE3F0F"/>
    <w:rsid w:val="00DF1847"/>
    <w:rsid w:val="00DF1A24"/>
    <w:rsid w:val="00DF3805"/>
    <w:rsid w:val="00DF3A14"/>
    <w:rsid w:val="00DF4D6D"/>
    <w:rsid w:val="00DF67C2"/>
    <w:rsid w:val="00DF6B34"/>
    <w:rsid w:val="00E02E98"/>
    <w:rsid w:val="00E0701E"/>
    <w:rsid w:val="00E1539E"/>
    <w:rsid w:val="00E1653F"/>
    <w:rsid w:val="00E201D3"/>
    <w:rsid w:val="00E2051A"/>
    <w:rsid w:val="00E20C82"/>
    <w:rsid w:val="00E36561"/>
    <w:rsid w:val="00E36B9A"/>
    <w:rsid w:val="00E37992"/>
    <w:rsid w:val="00E404C6"/>
    <w:rsid w:val="00E41A43"/>
    <w:rsid w:val="00E42C3B"/>
    <w:rsid w:val="00E4434F"/>
    <w:rsid w:val="00E44492"/>
    <w:rsid w:val="00E44F43"/>
    <w:rsid w:val="00E452C1"/>
    <w:rsid w:val="00E5010D"/>
    <w:rsid w:val="00E51B9B"/>
    <w:rsid w:val="00E520F2"/>
    <w:rsid w:val="00E53C49"/>
    <w:rsid w:val="00E60397"/>
    <w:rsid w:val="00E604F1"/>
    <w:rsid w:val="00E61CDC"/>
    <w:rsid w:val="00E61D42"/>
    <w:rsid w:val="00E63E1C"/>
    <w:rsid w:val="00E64A55"/>
    <w:rsid w:val="00E6506D"/>
    <w:rsid w:val="00E65F20"/>
    <w:rsid w:val="00E66B05"/>
    <w:rsid w:val="00E66C9B"/>
    <w:rsid w:val="00E705AE"/>
    <w:rsid w:val="00E7101F"/>
    <w:rsid w:val="00E7130F"/>
    <w:rsid w:val="00E7215E"/>
    <w:rsid w:val="00E7312A"/>
    <w:rsid w:val="00E7653A"/>
    <w:rsid w:val="00E77569"/>
    <w:rsid w:val="00E77A7A"/>
    <w:rsid w:val="00E832F4"/>
    <w:rsid w:val="00E86346"/>
    <w:rsid w:val="00E87BC3"/>
    <w:rsid w:val="00E87D1B"/>
    <w:rsid w:val="00E901B4"/>
    <w:rsid w:val="00E950B7"/>
    <w:rsid w:val="00E95BC8"/>
    <w:rsid w:val="00E96AD3"/>
    <w:rsid w:val="00E971DB"/>
    <w:rsid w:val="00E97433"/>
    <w:rsid w:val="00EA09EB"/>
    <w:rsid w:val="00EA45E2"/>
    <w:rsid w:val="00EA46E4"/>
    <w:rsid w:val="00EA4E15"/>
    <w:rsid w:val="00EA563F"/>
    <w:rsid w:val="00EA5C20"/>
    <w:rsid w:val="00EA7037"/>
    <w:rsid w:val="00EB07AC"/>
    <w:rsid w:val="00EB4222"/>
    <w:rsid w:val="00EB4A4E"/>
    <w:rsid w:val="00EB5AFE"/>
    <w:rsid w:val="00EB6863"/>
    <w:rsid w:val="00EB6967"/>
    <w:rsid w:val="00EB6FF6"/>
    <w:rsid w:val="00EC51C9"/>
    <w:rsid w:val="00EC70F4"/>
    <w:rsid w:val="00ED52BE"/>
    <w:rsid w:val="00ED5CB4"/>
    <w:rsid w:val="00ED7C15"/>
    <w:rsid w:val="00EE1526"/>
    <w:rsid w:val="00EE15A2"/>
    <w:rsid w:val="00EE533E"/>
    <w:rsid w:val="00EE597D"/>
    <w:rsid w:val="00EF1347"/>
    <w:rsid w:val="00EF1DD5"/>
    <w:rsid w:val="00EF213A"/>
    <w:rsid w:val="00EF4585"/>
    <w:rsid w:val="00EF786D"/>
    <w:rsid w:val="00EF7CAE"/>
    <w:rsid w:val="00F01279"/>
    <w:rsid w:val="00F015A2"/>
    <w:rsid w:val="00F04752"/>
    <w:rsid w:val="00F04D42"/>
    <w:rsid w:val="00F05140"/>
    <w:rsid w:val="00F05717"/>
    <w:rsid w:val="00F066F2"/>
    <w:rsid w:val="00F102F6"/>
    <w:rsid w:val="00F128EC"/>
    <w:rsid w:val="00F131BE"/>
    <w:rsid w:val="00F148A1"/>
    <w:rsid w:val="00F151AE"/>
    <w:rsid w:val="00F1525E"/>
    <w:rsid w:val="00F16DCF"/>
    <w:rsid w:val="00F208CD"/>
    <w:rsid w:val="00F20DD7"/>
    <w:rsid w:val="00F21109"/>
    <w:rsid w:val="00F23063"/>
    <w:rsid w:val="00F23FA7"/>
    <w:rsid w:val="00F24333"/>
    <w:rsid w:val="00F24973"/>
    <w:rsid w:val="00F32140"/>
    <w:rsid w:val="00F327F7"/>
    <w:rsid w:val="00F3287E"/>
    <w:rsid w:val="00F32BEC"/>
    <w:rsid w:val="00F35F40"/>
    <w:rsid w:val="00F3668D"/>
    <w:rsid w:val="00F42402"/>
    <w:rsid w:val="00F43F3B"/>
    <w:rsid w:val="00F44184"/>
    <w:rsid w:val="00F44A84"/>
    <w:rsid w:val="00F44B70"/>
    <w:rsid w:val="00F451D6"/>
    <w:rsid w:val="00F45CCD"/>
    <w:rsid w:val="00F50FB1"/>
    <w:rsid w:val="00F5345E"/>
    <w:rsid w:val="00F556A0"/>
    <w:rsid w:val="00F566A2"/>
    <w:rsid w:val="00F56753"/>
    <w:rsid w:val="00F62294"/>
    <w:rsid w:val="00F6437E"/>
    <w:rsid w:val="00F653D1"/>
    <w:rsid w:val="00F67CFE"/>
    <w:rsid w:val="00F70B39"/>
    <w:rsid w:val="00F73FE4"/>
    <w:rsid w:val="00F75B77"/>
    <w:rsid w:val="00F7677B"/>
    <w:rsid w:val="00F76AF4"/>
    <w:rsid w:val="00F76B88"/>
    <w:rsid w:val="00F81809"/>
    <w:rsid w:val="00F822E4"/>
    <w:rsid w:val="00F84BB9"/>
    <w:rsid w:val="00F85E06"/>
    <w:rsid w:val="00F86B55"/>
    <w:rsid w:val="00F91C28"/>
    <w:rsid w:val="00F925E0"/>
    <w:rsid w:val="00F9280B"/>
    <w:rsid w:val="00F96007"/>
    <w:rsid w:val="00F96BCA"/>
    <w:rsid w:val="00F971D4"/>
    <w:rsid w:val="00F97A0F"/>
    <w:rsid w:val="00FA0554"/>
    <w:rsid w:val="00FA090C"/>
    <w:rsid w:val="00FA316E"/>
    <w:rsid w:val="00FA3754"/>
    <w:rsid w:val="00FA575A"/>
    <w:rsid w:val="00FA6089"/>
    <w:rsid w:val="00FB0D54"/>
    <w:rsid w:val="00FB12C7"/>
    <w:rsid w:val="00FB26E0"/>
    <w:rsid w:val="00FB279F"/>
    <w:rsid w:val="00FB6008"/>
    <w:rsid w:val="00FB75DA"/>
    <w:rsid w:val="00FC0BF3"/>
    <w:rsid w:val="00FC1518"/>
    <w:rsid w:val="00FC2075"/>
    <w:rsid w:val="00FC2280"/>
    <w:rsid w:val="00FC3DF3"/>
    <w:rsid w:val="00FC4BA7"/>
    <w:rsid w:val="00FC512C"/>
    <w:rsid w:val="00FD2E83"/>
    <w:rsid w:val="00FD35FD"/>
    <w:rsid w:val="00FD5070"/>
    <w:rsid w:val="00FD56E2"/>
    <w:rsid w:val="00FD6058"/>
    <w:rsid w:val="00FD70FD"/>
    <w:rsid w:val="00FD7B1C"/>
    <w:rsid w:val="00FE1826"/>
    <w:rsid w:val="00FE2818"/>
    <w:rsid w:val="00FE30ED"/>
    <w:rsid w:val="00FE3CB9"/>
    <w:rsid w:val="00FE4789"/>
    <w:rsid w:val="00FE59B7"/>
    <w:rsid w:val="00FE5AA4"/>
    <w:rsid w:val="00FF01E1"/>
    <w:rsid w:val="00FF0D6C"/>
    <w:rsid w:val="00FF0E11"/>
    <w:rsid w:val="00FF2F8B"/>
    <w:rsid w:val="00FF4899"/>
    <w:rsid w:val="00FF530A"/>
    <w:rsid w:val="00FF65CA"/>
    <w:rsid w:val="00FF76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B689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9007C"/>
    <w:pPr>
      <w:spacing w:before="100" w:after="200" w:line="276" w:lineRule="auto"/>
    </w:pPr>
  </w:style>
  <w:style w:type="paragraph" w:styleId="Nagwek1">
    <w:name w:val="heading 1"/>
    <w:basedOn w:val="Normalny"/>
    <w:next w:val="Normalny"/>
    <w:link w:val="Nagwek1Znak"/>
    <w:uiPriority w:val="9"/>
    <w:qFormat/>
    <w:rsid w:val="006D553E"/>
    <w:pPr>
      <w:pBdr>
        <w:top w:val="single" w:sz="24" w:space="0" w:color="009999"/>
        <w:left w:val="single" w:sz="24" w:space="0" w:color="009999"/>
        <w:bottom w:val="single" w:sz="24" w:space="0" w:color="009999"/>
        <w:right w:val="single" w:sz="24" w:space="0" w:color="009999"/>
      </w:pBdr>
      <w:shd w:val="clear" w:color="auto" w:fill="009999"/>
      <w:spacing w:after="0"/>
      <w:outlineLvl w:val="0"/>
    </w:pPr>
    <w:rPr>
      <w:caps/>
      <w:color w:val="FFFFFF"/>
      <w:spacing w:val="15"/>
      <w:sz w:val="22"/>
      <w:szCs w:val="22"/>
    </w:rPr>
  </w:style>
  <w:style w:type="paragraph" w:styleId="Nagwek2">
    <w:name w:val="heading 2"/>
    <w:basedOn w:val="Normalny"/>
    <w:next w:val="Normalny"/>
    <w:link w:val="Nagwek2Znak"/>
    <w:uiPriority w:val="9"/>
    <w:unhideWhenUsed/>
    <w:qFormat/>
    <w:rsid w:val="0089007C"/>
    <w:pPr>
      <w:pBdr>
        <w:top w:val="single" w:sz="24" w:space="0" w:color="F1CBF0"/>
        <w:left w:val="single" w:sz="24" w:space="0" w:color="F1CBF0"/>
        <w:bottom w:val="single" w:sz="24" w:space="0" w:color="F1CBF0"/>
        <w:right w:val="single" w:sz="24" w:space="0" w:color="F1CBF0"/>
      </w:pBdr>
      <w:shd w:val="clear" w:color="auto" w:fill="F1CBF0"/>
      <w:spacing w:after="0"/>
      <w:outlineLvl w:val="1"/>
    </w:pPr>
    <w:rPr>
      <w:caps/>
      <w:spacing w:val="15"/>
    </w:rPr>
  </w:style>
  <w:style w:type="paragraph" w:styleId="Nagwek3">
    <w:name w:val="heading 3"/>
    <w:basedOn w:val="Normalny"/>
    <w:next w:val="Normalny"/>
    <w:link w:val="Nagwek3Znak"/>
    <w:uiPriority w:val="9"/>
    <w:semiHidden/>
    <w:unhideWhenUsed/>
    <w:qFormat/>
    <w:rsid w:val="0089007C"/>
    <w:pPr>
      <w:pBdr>
        <w:top w:val="single" w:sz="6" w:space="2" w:color="92278F"/>
      </w:pBdr>
      <w:spacing w:before="300" w:after="0"/>
      <w:outlineLvl w:val="2"/>
    </w:pPr>
    <w:rPr>
      <w:caps/>
      <w:color w:val="481346"/>
      <w:spacing w:val="15"/>
    </w:rPr>
  </w:style>
  <w:style w:type="paragraph" w:styleId="Nagwek4">
    <w:name w:val="heading 4"/>
    <w:basedOn w:val="Normalny"/>
    <w:next w:val="Normalny"/>
    <w:link w:val="Nagwek4Znak"/>
    <w:uiPriority w:val="9"/>
    <w:semiHidden/>
    <w:unhideWhenUsed/>
    <w:qFormat/>
    <w:rsid w:val="0089007C"/>
    <w:pPr>
      <w:pBdr>
        <w:top w:val="dotted" w:sz="6" w:space="2" w:color="92278F"/>
      </w:pBdr>
      <w:spacing w:before="200" w:after="0"/>
      <w:outlineLvl w:val="3"/>
    </w:pPr>
    <w:rPr>
      <w:caps/>
      <w:color w:val="6D1D6A"/>
      <w:spacing w:val="10"/>
    </w:rPr>
  </w:style>
  <w:style w:type="paragraph" w:styleId="Nagwek5">
    <w:name w:val="heading 5"/>
    <w:basedOn w:val="Normalny"/>
    <w:next w:val="Normalny"/>
    <w:link w:val="Nagwek5Znak"/>
    <w:uiPriority w:val="9"/>
    <w:semiHidden/>
    <w:unhideWhenUsed/>
    <w:qFormat/>
    <w:rsid w:val="0089007C"/>
    <w:pPr>
      <w:pBdr>
        <w:bottom w:val="single" w:sz="6" w:space="1" w:color="92278F"/>
      </w:pBdr>
      <w:spacing w:before="200" w:after="0"/>
      <w:outlineLvl w:val="4"/>
    </w:pPr>
    <w:rPr>
      <w:caps/>
      <w:color w:val="6D1D6A"/>
      <w:spacing w:val="10"/>
    </w:rPr>
  </w:style>
  <w:style w:type="paragraph" w:styleId="Nagwek6">
    <w:name w:val="heading 6"/>
    <w:basedOn w:val="Normalny"/>
    <w:next w:val="Normalny"/>
    <w:link w:val="Nagwek6Znak"/>
    <w:uiPriority w:val="9"/>
    <w:semiHidden/>
    <w:unhideWhenUsed/>
    <w:qFormat/>
    <w:rsid w:val="0089007C"/>
    <w:pPr>
      <w:pBdr>
        <w:bottom w:val="dotted" w:sz="6" w:space="1" w:color="92278F"/>
      </w:pBdr>
      <w:spacing w:before="200" w:after="0"/>
      <w:outlineLvl w:val="5"/>
    </w:pPr>
    <w:rPr>
      <w:caps/>
      <w:color w:val="6D1D6A"/>
      <w:spacing w:val="10"/>
    </w:rPr>
  </w:style>
  <w:style w:type="paragraph" w:styleId="Nagwek7">
    <w:name w:val="heading 7"/>
    <w:basedOn w:val="Normalny"/>
    <w:next w:val="Normalny"/>
    <w:link w:val="Nagwek7Znak"/>
    <w:uiPriority w:val="9"/>
    <w:semiHidden/>
    <w:unhideWhenUsed/>
    <w:qFormat/>
    <w:rsid w:val="0089007C"/>
    <w:pPr>
      <w:spacing w:before="200" w:after="0"/>
      <w:outlineLvl w:val="6"/>
    </w:pPr>
    <w:rPr>
      <w:caps/>
      <w:color w:val="6D1D6A"/>
      <w:spacing w:val="10"/>
    </w:rPr>
  </w:style>
  <w:style w:type="paragraph" w:styleId="Nagwek8">
    <w:name w:val="heading 8"/>
    <w:basedOn w:val="Normalny"/>
    <w:next w:val="Normalny"/>
    <w:link w:val="Nagwek8Znak"/>
    <w:uiPriority w:val="9"/>
    <w:semiHidden/>
    <w:unhideWhenUsed/>
    <w:qFormat/>
    <w:rsid w:val="0089007C"/>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89007C"/>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aliases w:val="Znak, Znak"/>
    <w:basedOn w:val="Normalny"/>
    <w:link w:val="TekstkomentarzaZnak"/>
    <w:uiPriority w:val="99"/>
    <w:rsid w:val="00991FFE"/>
    <w:pPr>
      <w:spacing w:after="0" w:line="240" w:lineRule="auto"/>
    </w:pPr>
    <w:rPr>
      <w:rFonts w:ascii="Times New Roman" w:hAnsi="Times New Roman"/>
    </w:rPr>
  </w:style>
  <w:style w:type="character" w:customStyle="1" w:styleId="TekstkomentarzaZnak">
    <w:name w:val="Tekst komentarza Znak"/>
    <w:aliases w:val="Znak Znak, Znak Znak"/>
    <w:link w:val="Tekstkomentarza"/>
    <w:uiPriority w:val="99"/>
    <w:rsid w:val="00991FFE"/>
    <w:rPr>
      <w:rFonts w:ascii="Times New Roman" w:hAnsi="Times New Roman"/>
    </w:rPr>
  </w:style>
  <w:style w:type="character" w:styleId="Odwoaniedokomentarza">
    <w:name w:val="annotation reference"/>
    <w:uiPriority w:val="99"/>
    <w:rsid w:val="00991FFE"/>
    <w:rPr>
      <w:rFonts w:cs="Times New Roman"/>
      <w:sz w:val="16"/>
    </w:rPr>
  </w:style>
  <w:style w:type="paragraph" w:customStyle="1" w:styleId="Default">
    <w:name w:val="Default"/>
    <w:rsid w:val="00991FFE"/>
    <w:pPr>
      <w:autoSpaceDE w:val="0"/>
      <w:autoSpaceDN w:val="0"/>
      <w:adjustRightInd w:val="0"/>
      <w:spacing w:before="100" w:after="200" w:line="276" w:lineRule="auto"/>
    </w:pPr>
    <w:rPr>
      <w:rFonts w:ascii="Times New Roman" w:hAnsi="Times New Roman"/>
      <w:color w:val="000000"/>
      <w:sz w:val="24"/>
      <w:szCs w:val="24"/>
    </w:rPr>
  </w:style>
  <w:style w:type="table" w:styleId="Tabela-Siatka">
    <w:name w:val="Table Grid"/>
    <w:basedOn w:val="Standardowy"/>
    <w:uiPriority w:val="59"/>
    <w:rsid w:val="00991FF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91FFE"/>
    <w:pPr>
      <w:spacing w:after="0" w:line="240" w:lineRule="auto"/>
    </w:pPr>
    <w:rPr>
      <w:rFonts w:ascii="Tahoma" w:hAnsi="Tahoma"/>
      <w:sz w:val="16"/>
      <w:szCs w:val="16"/>
      <w:lang w:eastAsia="en-US"/>
    </w:rPr>
  </w:style>
  <w:style w:type="character" w:customStyle="1" w:styleId="TekstdymkaZnak">
    <w:name w:val="Tekst dymka Znak"/>
    <w:link w:val="Tekstdymka"/>
    <w:uiPriority w:val="99"/>
    <w:semiHidden/>
    <w:rsid w:val="00991FFE"/>
    <w:rPr>
      <w:rFonts w:ascii="Tahoma" w:hAnsi="Tahoma" w:cs="Tahoma"/>
      <w:sz w:val="16"/>
      <w:szCs w:val="16"/>
      <w:lang w:eastAsia="en-US"/>
    </w:rPr>
  </w:style>
  <w:style w:type="paragraph" w:styleId="Tematkomentarza">
    <w:name w:val="annotation subject"/>
    <w:basedOn w:val="Tekstkomentarza"/>
    <w:next w:val="Tekstkomentarza"/>
    <w:link w:val="TematkomentarzaZnak"/>
    <w:uiPriority w:val="99"/>
    <w:semiHidden/>
    <w:unhideWhenUsed/>
    <w:rsid w:val="00494AFB"/>
    <w:pPr>
      <w:spacing w:after="200" w:line="276" w:lineRule="auto"/>
    </w:pPr>
    <w:rPr>
      <w:b/>
      <w:bCs/>
      <w:lang w:eastAsia="en-US"/>
    </w:rPr>
  </w:style>
  <w:style w:type="character" w:customStyle="1" w:styleId="TematkomentarzaZnak">
    <w:name w:val="Temat komentarza Znak"/>
    <w:link w:val="Tematkomentarza"/>
    <w:uiPriority w:val="99"/>
    <w:semiHidden/>
    <w:rsid w:val="00494AFB"/>
    <w:rPr>
      <w:rFonts w:ascii="Times New Roman" w:hAnsi="Times New Roman"/>
      <w:b/>
      <w:bCs/>
      <w:lang w:eastAsia="en-US"/>
    </w:rPr>
  </w:style>
  <w:style w:type="character" w:customStyle="1" w:styleId="Nagwek1Znak">
    <w:name w:val="Nagłówek 1 Znak"/>
    <w:link w:val="Nagwek1"/>
    <w:uiPriority w:val="9"/>
    <w:rsid w:val="006D553E"/>
    <w:rPr>
      <w:caps/>
      <w:color w:val="FFFFFF"/>
      <w:spacing w:val="15"/>
      <w:sz w:val="22"/>
      <w:szCs w:val="22"/>
      <w:shd w:val="clear" w:color="auto" w:fill="009999"/>
    </w:rPr>
  </w:style>
  <w:style w:type="character" w:customStyle="1" w:styleId="Nagwek2Znak">
    <w:name w:val="Nagłówek 2 Znak"/>
    <w:link w:val="Nagwek2"/>
    <w:uiPriority w:val="9"/>
    <w:rsid w:val="0089007C"/>
    <w:rPr>
      <w:caps/>
      <w:spacing w:val="15"/>
      <w:shd w:val="clear" w:color="auto" w:fill="F1CBF0"/>
    </w:rPr>
  </w:style>
  <w:style w:type="character" w:customStyle="1" w:styleId="Nagwek3Znak">
    <w:name w:val="Nagłówek 3 Znak"/>
    <w:link w:val="Nagwek3"/>
    <w:uiPriority w:val="9"/>
    <w:semiHidden/>
    <w:rsid w:val="0089007C"/>
    <w:rPr>
      <w:caps/>
      <w:color w:val="481346"/>
      <w:spacing w:val="15"/>
    </w:rPr>
  </w:style>
  <w:style w:type="character" w:customStyle="1" w:styleId="Nagwek4Znak">
    <w:name w:val="Nagłówek 4 Znak"/>
    <w:link w:val="Nagwek4"/>
    <w:uiPriority w:val="9"/>
    <w:semiHidden/>
    <w:rsid w:val="0089007C"/>
    <w:rPr>
      <w:caps/>
      <w:color w:val="6D1D6A"/>
      <w:spacing w:val="10"/>
    </w:rPr>
  </w:style>
  <w:style w:type="character" w:customStyle="1" w:styleId="Nagwek5Znak">
    <w:name w:val="Nagłówek 5 Znak"/>
    <w:link w:val="Nagwek5"/>
    <w:uiPriority w:val="9"/>
    <w:semiHidden/>
    <w:rsid w:val="0089007C"/>
    <w:rPr>
      <w:caps/>
      <w:color w:val="6D1D6A"/>
      <w:spacing w:val="10"/>
    </w:rPr>
  </w:style>
  <w:style w:type="character" w:customStyle="1" w:styleId="Nagwek6Znak">
    <w:name w:val="Nagłówek 6 Znak"/>
    <w:link w:val="Nagwek6"/>
    <w:uiPriority w:val="9"/>
    <w:semiHidden/>
    <w:rsid w:val="0089007C"/>
    <w:rPr>
      <w:caps/>
      <w:color w:val="6D1D6A"/>
      <w:spacing w:val="10"/>
    </w:rPr>
  </w:style>
  <w:style w:type="character" w:customStyle="1" w:styleId="Nagwek7Znak">
    <w:name w:val="Nagłówek 7 Znak"/>
    <w:link w:val="Nagwek7"/>
    <w:uiPriority w:val="9"/>
    <w:semiHidden/>
    <w:rsid w:val="0089007C"/>
    <w:rPr>
      <w:caps/>
      <w:color w:val="6D1D6A"/>
      <w:spacing w:val="10"/>
    </w:rPr>
  </w:style>
  <w:style w:type="character" w:customStyle="1" w:styleId="Nagwek8Znak">
    <w:name w:val="Nagłówek 8 Znak"/>
    <w:link w:val="Nagwek8"/>
    <w:uiPriority w:val="9"/>
    <w:semiHidden/>
    <w:rsid w:val="0089007C"/>
    <w:rPr>
      <w:caps/>
      <w:spacing w:val="10"/>
      <w:sz w:val="18"/>
      <w:szCs w:val="18"/>
    </w:rPr>
  </w:style>
  <w:style w:type="character" w:customStyle="1" w:styleId="Nagwek9Znak">
    <w:name w:val="Nagłówek 9 Znak"/>
    <w:link w:val="Nagwek9"/>
    <w:uiPriority w:val="9"/>
    <w:semiHidden/>
    <w:rsid w:val="0089007C"/>
    <w:rPr>
      <w:i/>
      <w:iCs/>
      <w:caps/>
      <w:spacing w:val="10"/>
      <w:sz w:val="18"/>
      <w:szCs w:val="18"/>
    </w:rPr>
  </w:style>
  <w:style w:type="paragraph" w:styleId="Legenda">
    <w:name w:val="caption"/>
    <w:basedOn w:val="Normalny"/>
    <w:next w:val="Normalny"/>
    <w:uiPriority w:val="35"/>
    <w:semiHidden/>
    <w:unhideWhenUsed/>
    <w:qFormat/>
    <w:rsid w:val="0089007C"/>
    <w:rPr>
      <w:b/>
      <w:bCs/>
      <w:color w:val="6D1D6A"/>
      <w:sz w:val="16"/>
      <w:szCs w:val="16"/>
    </w:rPr>
  </w:style>
  <w:style w:type="paragraph" w:styleId="Tytu">
    <w:name w:val="Title"/>
    <w:basedOn w:val="Normalny"/>
    <w:next w:val="Normalny"/>
    <w:link w:val="TytuZnak"/>
    <w:uiPriority w:val="10"/>
    <w:qFormat/>
    <w:rsid w:val="0089007C"/>
    <w:pPr>
      <w:spacing w:before="0" w:after="0"/>
    </w:pPr>
    <w:rPr>
      <w:rFonts w:ascii="Calibri Light" w:hAnsi="Calibri Light"/>
      <w:caps/>
      <w:color w:val="92278F"/>
      <w:spacing w:val="10"/>
      <w:sz w:val="52"/>
      <w:szCs w:val="52"/>
    </w:rPr>
  </w:style>
  <w:style w:type="character" w:customStyle="1" w:styleId="TytuZnak">
    <w:name w:val="Tytuł Znak"/>
    <w:link w:val="Tytu"/>
    <w:uiPriority w:val="10"/>
    <w:rsid w:val="0089007C"/>
    <w:rPr>
      <w:rFonts w:ascii="Calibri Light" w:eastAsia="Times New Roman" w:hAnsi="Calibri Light" w:cs="Times New Roman"/>
      <w:caps/>
      <w:color w:val="92278F"/>
      <w:spacing w:val="10"/>
      <w:sz w:val="52"/>
      <w:szCs w:val="52"/>
    </w:rPr>
  </w:style>
  <w:style w:type="paragraph" w:styleId="Podtytu">
    <w:name w:val="Subtitle"/>
    <w:basedOn w:val="Normalny"/>
    <w:next w:val="Normalny"/>
    <w:link w:val="PodtytuZnak"/>
    <w:uiPriority w:val="11"/>
    <w:qFormat/>
    <w:rsid w:val="0089007C"/>
    <w:pPr>
      <w:spacing w:before="0" w:after="500" w:line="240" w:lineRule="auto"/>
    </w:pPr>
    <w:rPr>
      <w:caps/>
      <w:color w:val="595959"/>
      <w:spacing w:val="10"/>
      <w:sz w:val="21"/>
      <w:szCs w:val="21"/>
    </w:rPr>
  </w:style>
  <w:style w:type="character" w:customStyle="1" w:styleId="PodtytuZnak">
    <w:name w:val="Podtytuł Znak"/>
    <w:link w:val="Podtytu"/>
    <w:uiPriority w:val="11"/>
    <w:rsid w:val="0089007C"/>
    <w:rPr>
      <w:caps/>
      <w:color w:val="595959"/>
      <w:spacing w:val="10"/>
      <w:sz w:val="21"/>
      <w:szCs w:val="21"/>
    </w:rPr>
  </w:style>
  <w:style w:type="character" w:styleId="Pogrubienie">
    <w:name w:val="Strong"/>
    <w:uiPriority w:val="22"/>
    <w:qFormat/>
    <w:rsid w:val="0089007C"/>
    <w:rPr>
      <w:b/>
      <w:bCs/>
    </w:rPr>
  </w:style>
  <w:style w:type="character" w:styleId="Uwydatnienie">
    <w:name w:val="Emphasis"/>
    <w:uiPriority w:val="20"/>
    <w:qFormat/>
    <w:rsid w:val="0089007C"/>
    <w:rPr>
      <w:caps/>
      <w:color w:val="481346"/>
      <w:spacing w:val="5"/>
    </w:rPr>
  </w:style>
  <w:style w:type="paragraph" w:styleId="Bezodstpw">
    <w:name w:val="No Spacing"/>
    <w:uiPriority w:val="1"/>
    <w:qFormat/>
    <w:rsid w:val="0089007C"/>
    <w:pPr>
      <w:spacing w:before="100"/>
    </w:pPr>
  </w:style>
  <w:style w:type="paragraph" w:styleId="Cytat">
    <w:name w:val="Quote"/>
    <w:basedOn w:val="Normalny"/>
    <w:next w:val="Normalny"/>
    <w:link w:val="CytatZnak"/>
    <w:uiPriority w:val="29"/>
    <w:qFormat/>
    <w:rsid w:val="0089007C"/>
    <w:rPr>
      <w:i/>
      <w:iCs/>
      <w:sz w:val="24"/>
      <w:szCs w:val="24"/>
    </w:rPr>
  </w:style>
  <w:style w:type="character" w:customStyle="1" w:styleId="CytatZnak">
    <w:name w:val="Cytat Znak"/>
    <w:link w:val="Cytat"/>
    <w:uiPriority w:val="29"/>
    <w:rsid w:val="0089007C"/>
    <w:rPr>
      <w:i/>
      <w:iCs/>
      <w:sz w:val="24"/>
      <w:szCs w:val="24"/>
    </w:rPr>
  </w:style>
  <w:style w:type="paragraph" w:styleId="Cytatintensywny">
    <w:name w:val="Intense Quote"/>
    <w:basedOn w:val="Normalny"/>
    <w:next w:val="Normalny"/>
    <w:link w:val="CytatintensywnyZnak"/>
    <w:uiPriority w:val="30"/>
    <w:qFormat/>
    <w:rsid w:val="0089007C"/>
    <w:pPr>
      <w:spacing w:before="240" w:after="240" w:line="240" w:lineRule="auto"/>
      <w:ind w:left="1080" w:right="1080"/>
      <w:jc w:val="center"/>
    </w:pPr>
    <w:rPr>
      <w:color w:val="92278F"/>
      <w:sz w:val="24"/>
      <w:szCs w:val="24"/>
    </w:rPr>
  </w:style>
  <w:style w:type="character" w:customStyle="1" w:styleId="CytatintensywnyZnak">
    <w:name w:val="Cytat intensywny Znak"/>
    <w:link w:val="Cytatintensywny"/>
    <w:uiPriority w:val="30"/>
    <w:rsid w:val="0089007C"/>
    <w:rPr>
      <w:color w:val="92278F"/>
      <w:sz w:val="24"/>
      <w:szCs w:val="24"/>
    </w:rPr>
  </w:style>
  <w:style w:type="character" w:styleId="Wyrnieniedelikatne">
    <w:name w:val="Subtle Emphasis"/>
    <w:uiPriority w:val="19"/>
    <w:qFormat/>
    <w:rsid w:val="0089007C"/>
    <w:rPr>
      <w:i/>
      <w:iCs/>
      <w:color w:val="481346"/>
    </w:rPr>
  </w:style>
  <w:style w:type="character" w:styleId="Wyrnienieintensywne">
    <w:name w:val="Intense Emphasis"/>
    <w:uiPriority w:val="21"/>
    <w:qFormat/>
    <w:rsid w:val="0089007C"/>
    <w:rPr>
      <w:b/>
      <w:bCs/>
      <w:caps/>
      <w:color w:val="481346"/>
      <w:spacing w:val="10"/>
    </w:rPr>
  </w:style>
  <w:style w:type="character" w:styleId="Odwoaniedelikatne">
    <w:name w:val="Subtle Reference"/>
    <w:uiPriority w:val="31"/>
    <w:qFormat/>
    <w:rsid w:val="0089007C"/>
    <w:rPr>
      <w:b/>
      <w:bCs/>
      <w:color w:val="92278F"/>
    </w:rPr>
  </w:style>
  <w:style w:type="character" w:styleId="Odwoanieintensywne">
    <w:name w:val="Intense Reference"/>
    <w:uiPriority w:val="32"/>
    <w:qFormat/>
    <w:rsid w:val="0089007C"/>
    <w:rPr>
      <w:b/>
      <w:bCs/>
      <w:i/>
      <w:iCs/>
      <w:caps/>
      <w:color w:val="92278F"/>
    </w:rPr>
  </w:style>
  <w:style w:type="character" w:styleId="Tytuksiki">
    <w:name w:val="Book Title"/>
    <w:uiPriority w:val="33"/>
    <w:qFormat/>
    <w:rsid w:val="0089007C"/>
    <w:rPr>
      <w:b/>
      <w:bCs/>
      <w:i/>
      <w:iCs/>
      <w:spacing w:val="0"/>
    </w:rPr>
  </w:style>
  <w:style w:type="paragraph" w:styleId="Nagwekspisutreci">
    <w:name w:val="TOC Heading"/>
    <w:basedOn w:val="Nagwek1"/>
    <w:next w:val="Normalny"/>
    <w:uiPriority w:val="39"/>
    <w:semiHidden/>
    <w:unhideWhenUsed/>
    <w:qFormat/>
    <w:rsid w:val="0089007C"/>
    <w:pPr>
      <w:outlineLvl w:val="9"/>
    </w:pPr>
  </w:style>
  <w:style w:type="paragraph" w:styleId="Nagwek">
    <w:name w:val="header"/>
    <w:basedOn w:val="Normalny"/>
    <w:link w:val="NagwekZnak"/>
    <w:uiPriority w:val="99"/>
    <w:unhideWhenUsed/>
    <w:rsid w:val="003246E8"/>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3246E8"/>
  </w:style>
  <w:style w:type="paragraph" w:styleId="Stopka">
    <w:name w:val="footer"/>
    <w:basedOn w:val="Normalny"/>
    <w:link w:val="StopkaZnak"/>
    <w:uiPriority w:val="99"/>
    <w:unhideWhenUsed/>
    <w:rsid w:val="003246E8"/>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3246E8"/>
  </w:style>
  <w:style w:type="paragraph" w:styleId="Poprawka">
    <w:name w:val="Revision"/>
    <w:hidden/>
    <w:uiPriority w:val="99"/>
    <w:semiHidden/>
    <w:rsid w:val="003E0149"/>
  </w:style>
  <w:style w:type="paragraph" w:styleId="Akapitzlist">
    <w:name w:val="List Paragraph"/>
    <w:basedOn w:val="Normalny"/>
    <w:link w:val="AkapitzlistZnak"/>
    <w:uiPriority w:val="34"/>
    <w:qFormat/>
    <w:rsid w:val="005D0AA1"/>
    <w:pPr>
      <w:spacing w:before="0"/>
      <w:ind w:left="720"/>
      <w:contextualSpacing/>
    </w:pPr>
    <w:rPr>
      <w:rFonts w:eastAsia="Calibri"/>
      <w:sz w:val="22"/>
      <w:szCs w:val="22"/>
      <w:lang w:eastAsia="en-US"/>
    </w:rPr>
  </w:style>
  <w:style w:type="paragraph" w:styleId="Tekstprzypisukocowego">
    <w:name w:val="endnote text"/>
    <w:basedOn w:val="Normalny"/>
    <w:link w:val="TekstprzypisukocowegoZnak"/>
    <w:uiPriority w:val="99"/>
    <w:semiHidden/>
    <w:unhideWhenUsed/>
    <w:rsid w:val="00E2051A"/>
    <w:pPr>
      <w:spacing w:before="0" w:after="0" w:line="240" w:lineRule="auto"/>
    </w:pPr>
  </w:style>
  <w:style w:type="character" w:customStyle="1" w:styleId="TekstprzypisukocowegoZnak">
    <w:name w:val="Tekst przypisu końcowego Znak"/>
    <w:basedOn w:val="Domylnaczcionkaakapitu"/>
    <w:link w:val="Tekstprzypisukocowego"/>
    <w:uiPriority w:val="99"/>
    <w:semiHidden/>
    <w:rsid w:val="00E2051A"/>
  </w:style>
  <w:style w:type="character" w:styleId="Odwoanieprzypisukocowego">
    <w:name w:val="endnote reference"/>
    <w:uiPriority w:val="99"/>
    <w:semiHidden/>
    <w:unhideWhenUsed/>
    <w:rsid w:val="00E2051A"/>
    <w:rPr>
      <w:vertAlign w:val="superscript"/>
    </w:rPr>
  </w:style>
  <w:style w:type="paragraph" w:styleId="NormalnyWeb">
    <w:name w:val="Normal (Web)"/>
    <w:basedOn w:val="Normalny"/>
    <w:uiPriority w:val="99"/>
    <w:semiHidden/>
    <w:unhideWhenUsed/>
    <w:rsid w:val="00D97B56"/>
    <w:pPr>
      <w:spacing w:beforeAutospacing="1" w:after="100" w:afterAutospacing="1" w:line="240" w:lineRule="auto"/>
    </w:pPr>
    <w:rPr>
      <w:rFonts w:ascii="Times New Roman" w:hAnsi="Times New Roman"/>
      <w:sz w:val="24"/>
      <w:szCs w:val="24"/>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semiHidden/>
    <w:rsid w:val="00BD01F4"/>
    <w:pPr>
      <w:spacing w:before="0" w:after="0" w:line="240" w:lineRule="auto"/>
    </w:pPr>
    <w:rPr>
      <w:rFonts w:ascii="Times New Roman" w:hAnsi="Times New Roman"/>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link w:val="Tekstprzypisudolnego"/>
    <w:uiPriority w:val="99"/>
    <w:semiHidden/>
    <w:rsid w:val="00BD01F4"/>
    <w:rPr>
      <w:rFonts w:ascii="Times New Roman" w:eastAsia="Times New Roman" w:hAnsi="Times New Roman" w:cs="Times New Roman"/>
    </w:rPr>
  </w:style>
  <w:style w:type="character" w:customStyle="1" w:styleId="IGindeksgrny">
    <w:name w:val="_IG_ – indeks górny"/>
    <w:uiPriority w:val="2"/>
    <w:rsid w:val="005D5CB4"/>
    <w:rPr>
      <w:b w:val="0"/>
      <w:bCs w:val="0"/>
      <w:i w:val="0"/>
      <w:iCs w:val="0"/>
      <w:spacing w:val="0"/>
      <w:vertAlign w:val="superscript"/>
    </w:rPr>
  </w:style>
  <w:style w:type="character" w:styleId="Hipercze">
    <w:name w:val="Hyperlink"/>
    <w:semiHidden/>
    <w:rsid w:val="008406F2"/>
    <w:rPr>
      <w:color w:val="0000FF"/>
      <w:u w:val="single"/>
    </w:rPr>
  </w:style>
  <w:style w:type="character" w:customStyle="1" w:styleId="AkapitzlistZnak">
    <w:name w:val="Akapit z listą Znak"/>
    <w:link w:val="Akapitzlist"/>
    <w:uiPriority w:val="34"/>
    <w:locked/>
    <w:rsid w:val="0071492D"/>
    <w:rPr>
      <w:rFonts w:eastAsia="Calibri"/>
      <w:sz w:val="22"/>
      <w:szCs w:val="22"/>
      <w:lang w:eastAsia="en-US"/>
    </w:rPr>
  </w:style>
  <w:style w:type="character" w:customStyle="1" w:styleId="h11">
    <w:name w:val="h11"/>
    <w:rsid w:val="003C65F3"/>
    <w:rPr>
      <w:rFonts w:ascii="Verdana" w:hAnsi="Verdana" w:hint="default"/>
      <w:b/>
      <w:bCs/>
      <w:i w:val="0"/>
      <w:iCs w:val="0"/>
      <w:sz w:val="23"/>
      <w:szCs w:val="23"/>
    </w:rPr>
  </w:style>
  <w:style w:type="character" w:customStyle="1" w:styleId="apple-converted-space">
    <w:name w:val="apple-converted-space"/>
    <w:basedOn w:val="Domylnaczcionkaakapitu"/>
    <w:rsid w:val="003C65F3"/>
  </w:style>
  <w:style w:type="paragraph" w:styleId="Zwykytekst">
    <w:name w:val="Plain Text"/>
    <w:basedOn w:val="Normalny"/>
    <w:link w:val="ZwykytekstZnak"/>
    <w:uiPriority w:val="99"/>
    <w:unhideWhenUsed/>
    <w:rsid w:val="00661458"/>
    <w:pPr>
      <w:spacing w:before="0" w:after="0" w:line="240" w:lineRule="auto"/>
    </w:pPr>
    <w:rPr>
      <w:rFonts w:eastAsiaTheme="minorHAnsi" w:cs="Calibri"/>
      <w:sz w:val="22"/>
      <w:szCs w:val="22"/>
      <w:lang w:eastAsia="en-US"/>
    </w:rPr>
  </w:style>
  <w:style w:type="character" w:customStyle="1" w:styleId="ZwykytekstZnak">
    <w:name w:val="Zwykły tekst Znak"/>
    <w:basedOn w:val="Domylnaczcionkaakapitu"/>
    <w:link w:val="Zwykytekst"/>
    <w:uiPriority w:val="99"/>
    <w:rsid w:val="00661458"/>
    <w:rPr>
      <w:rFonts w:eastAsiaTheme="minorHAnsi" w:cs="Calibri"/>
      <w:sz w:val="22"/>
      <w:szCs w:val="22"/>
      <w:lang w:eastAsia="en-US"/>
    </w:rPr>
  </w:style>
  <w:style w:type="character" w:customStyle="1" w:styleId="h1">
    <w:name w:val="h1"/>
    <w:basedOn w:val="Domylnaczcionkaakapitu"/>
    <w:rsid w:val="008D68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9007C"/>
    <w:pPr>
      <w:spacing w:before="100" w:after="200" w:line="276" w:lineRule="auto"/>
    </w:pPr>
  </w:style>
  <w:style w:type="paragraph" w:styleId="Nagwek1">
    <w:name w:val="heading 1"/>
    <w:basedOn w:val="Normalny"/>
    <w:next w:val="Normalny"/>
    <w:link w:val="Nagwek1Znak"/>
    <w:uiPriority w:val="9"/>
    <w:qFormat/>
    <w:rsid w:val="006D553E"/>
    <w:pPr>
      <w:pBdr>
        <w:top w:val="single" w:sz="24" w:space="0" w:color="009999"/>
        <w:left w:val="single" w:sz="24" w:space="0" w:color="009999"/>
        <w:bottom w:val="single" w:sz="24" w:space="0" w:color="009999"/>
        <w:right w:val="single" w:sz="24" w:space="0" w:color="009999"/>
      </w:pBdr>
      <w:shd w:val="clear" w:color="auto" w:fill="009999"/>
      <w:spacing w:after="0"/>
      <w:outlineLvl w:val="0"/>
    </w:pPr>
    <w:rPr>
      <w:caps/>
      <w:color w:val="FFFFFF"/>
      <w:spacing w:val="15"/>
      <w:sz w:val="22"/>
      <w:szCs w:val="22"/>
    </w:rPr>
  </w:style>
  <w:style w:type="paragraph" w:styleId="Nagwek2">
    <w:name w:val="heading 2"/>
    <w:basedOn w:val="Normalny"/>
    <w:next w:val="Normalny"/>
    <w:link w:val="Nagwek2Znak"/>
    <w:uiPriority w:val="9"/>
    <w:unhideWhenUsed/>
    <w:qFormat/>
    <w:rsid w:val="0089007C"/>
    <w:pPr>
      <w:pBdr>
        <w:top w:val="single" w:sz="24" w:space="0" w:color="F1CBF0"/>
        <w:left w:val="single" w:sz="24" w:space="0" w:color="F1CBF0"/>
        <w:bottom w:val="single" w:sz="24" w:space="0" w:color="F1CBF0"/>
        <w:right w:val="single" w:sz="24" w:space="0" w:color="F1CBF0"/>
      </w:pBdr>
      <w:shd w:val="clear" w:color="auto" w:fill="F1CBF0"/>
      <w:spacing w:after="0"/>
      <w:outlineLvl w:val="1"/>
    </w:pPr>
    <w:rPr>
      <w:caps/>
      <w:spacing w:val="15"/>
    </w:rPr>
  </w:style>
  <w:style w:type="paragraph" w:styleId="Nagwek3">
    <w:name w:val="heading 3"/>
    <w:basedOn w:val="Normalny"/>
    <w:next w:val="Normalny"/>
    <w:link w:val="Nagwek3Znak"/>
    <w:uiPriority w:val="9"/>
    <w:semiHidden/>
    <w:unhideWhenUsed/>
    <w:qFormat/>
    <w:rsid w:val="0089007C"/>
    <w:pPr>
      <w:pBdr>
        <w:top w:val="single" w:sz="6" w:space="2" w:color="92278F"/>
      </w:pBdr>
      <w:spacing w:before="300" w:after="0"/>
      <w:outlineLvl w:val="2"/>
    </w:pPr>
    <w:rPr>
      <w:caps/>
      <w:color w:val="481346"/>
      <w:spacing w:val="15"/>
    </w:rPr>
  </w:style>
  <w:style w:type="paragraph" w:styleId="Nagwek4">
    <w:name w:val="heading 4"/>
    <w:basedOn w:val="Normalny"/>
    <w:next w:val="Normalny"/>
    <w:link w:val="Nagwek4Znak"/>
    <w:uiPriority w:val="9"/>
    <w:semiHidden/>
    <w:unhideWhenUsed/>
    <w:qFormat/>
    <w:rsid w:val="0089007C"/>
    <w:pPr>
      <w:pBdr>
        <w:top w:val="dotted" w:sz="6" w:space="2" w:color="92278F"/>
      </w:pBdr>
      <w:spacing w:before="200" w:after="0"/>
      <w:outlineLvl w:val="3"/>
    </w:pPr>
    <w:rPr>
      <w:caps/>
      <w:color w:val="6D1D6A"/>
      <w:spacing w:val="10"/>
    </w:rPr>
  </w:style>
  <w:style w:type="paragraph" w:styleId="Nagwek5">
    <w:name w:val="heading 5"/>
    <w:basedOn w:val="Normalny"/>
    <w:next w:val="Normalny"/>
    <w:link w:val="Nagwek5Znak"/>
    <w:uiPriority w:val="9"/>
    <w:semiHidden/>
    <w:unhideWhenUsed/>
    <w:qFormat/>
    <w:rsid w:val="0089007C"/>
    <w:pPr>
      <w:pBdr>
        <w:bottom w:val="single" w:sz="6" w:space="1" w:color="92278F"/>
      </w:pBdr>
      <w:spacing w:before="200" w:after="0"/>
      <w:outlineLvl w:val="4"/>
    </w:pPr>
    <w:rPr>
      <w:caps/>
      <w:color w:val="6D1D6A"/>
      <w:spacing w:val="10"/>
    </w:rPr>
  </w:style>
  <w:style w:type="paragraph" w:styleId="Nagwek6">
    <w:name w:val="heading 6"/>
    <w:basedOn w:val="Normalny"/>
    <w:next w:val="Normalny"/>
    <w:link w:val="Nagwek6Znak"/>
    <w:uiPriority w:val="9"/>
    <w:semiHidden/>
    <w:unhideWhenUsed/>
    <w:qFormat/>
    <w:rsid w:val="0089007C"/>
    <w:pPr>
      <w:pBdr>
        <w:bottom w:val="dotted" w:sz="6" w:space="1" w:color="92278F"/>
      </w:pBdr>
      <w:spacing w:before="200" w:after="0"/>
      <w:outlineLvl w:val="5"/>
    </w:pPr>
    <w:rPr>
      <w:caps/>
      <w:color w:val="6D1D6A"/>
      <w:spacing w:val="10"/>
    </w:rPr>
  </w:style>
  <w:style w:type="paragraph" w:styleId="Nagwek7">
    <w:name w:val="heading 7"/>
    <w:basedOn w:val="Normalny"/>
    <w:next w:val="Normalny"/>
    <w:link w:val="Nagwek7Znak"/>
    <w:uiPriority w:val="9"/>
    <w:semiHidden/>
    <w:unhideWhenUsed/>
    <w:qFormat/>
    <w:rsid w:val="0089007C"/>
    <w:pPr>
      <w:spacing w:before="200" w:after="0"/>
      <w:outlineLvl w:val="6"/>
    </w:pPr>
    <w:rPr>
      <w:caps/>
      <w:color w:val="6D1D6A"/>
      <w:spacing w:val="10"/>
    </w:rPr>
  </w:style>
  <w:style w:type="paragraph" w:styleId="Nagwek8">
    <w:name w:val="heading 8"/>
    <w:basedOn w:val="Normalny"/>
    <w:next w:val="Normalny"/>
    <w:link w:val="Nagwek8Znak"/>
    <w:uiPriority w:val="9"/>
    <w:semiHidden/>
    <w:unhideWhenUsed/>
    <w:qFormat/>
    <w:rsid w:val="0089007C"/>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89007C"/>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aliases w:val="Znak, Znak"/>
    <w:basedOn w:val="Normalny"/>
    <w:link w:val="TekstkomentarzaZnak"/>
    <w:uiPriority w:val="99"/>
    <w:rsid w:val="00991FFE"/>
    <w:pPr>
      <w:spacing w:after="0" w:line="240" w:lineRule="auto"/>
    </w:pPr>
    <w:rPr>
      <w:rFonts w:ascii="Times New Roman" w:hAnsi="Times New Roman"/>
    </w:rPr>
  </w:style>
  <w:style w:type="character" w:customStyle="1" w:styleId="TekstkomentarzaZnak">
    <w:name w:val="Tekst komentarza Znak"/>
    <w:aliases w:val="Znak Znak, Znak Znak"/>
    <w:link w:val="Tekstkomentarza"/>
    <w:uiPriority w:val="99"/>
    <w:rsid w:val="00991FFE"/>
    <w:rPr>
      <w:rFonts w:ascii="Times New Roman" w:hAnsi="Times New Roman"/>
    </w:rPr>
  </w:style>
  <w:style w:type="character" w:styleId="Odwoaniedokomentarza">
    <w:name w:val="annotation reference"/>
    <w:uiPriority w:val="99"/>
    <w:rsid w:val="00991FFE"/>
    <w:rPr>
      <w:rFonts w:cs="Times New Roman"/>
      <w:sz w:val="16"/>
    </w:rPr>
  </w:style>
  <w:style w:type="paragraph" w:customStyle="1" w:styleId="Default">
    <w:name w:val="Default"/>
    <w:rsid w:val="00991FFE"/>
    <w:pPr>
      <w:autoSpaceDE w:val="0"/>
      <w:autoSpaceDN w:val="0"/>
      <w:adjustRightInd w:val="0"/>
      <w:spacing w:before="100" w:after="200" w:line="276" w:lineRule="auto"/>
    </w:pPr>
    <w:rPr>
      <w:rFonts w:ascii="Times New Roman" w:hAnsi="Times New Roman"/>
      <w:color w:val="000000"/>
      <w:sz w:val="24"/>
      <w:szCs w:val="24"/>
    </w:rPr>
  </w:style>
  <w:style w:type="table" w:styleId="Tabela-Siatka">
    <w:name w:val="Table Grid"/>
    <w:basedOn w:val="Standardowy"/>
    <w:uiPriority w:val="59"/>
    <w:rsid w:val="00991FF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91FFE"/>
    <w:pPr>
      <w:spacing w:after="0" w:line="240" w:lineRule="auto"/>
    </w:pPr>
    <w:rPr>
      <w:rFonts w:ascii="Tahoma" w:hAnsi="Tahoma"/>
      <w:sz w:val="16"/>
      <w:szCs w:val="16"/>
      <w:lang w:eastAsia="en-US"/>
    </w:rPr>
  </w:style>
  <w:style w:type="character" w:customStyle="1" w:styleId="TekstdymkaZnak">
    <w:name w:val="Tekst dymka Znak"/>
    <w:link w:val="Tekstdymka"/>
    <w:uiPriority w:val="99"/>
    <w:semiHidden/>
    <w:rsid w:val="00991FFE"/>
    <w:rPr>
      <w:rFonts w:ascii="Tahoma" w:hAnsi="Tahoma" w:cs="Tahoma"/>
      <w:sz w:val="16"/>
      <w:szCs w:val="16"/>
      <w:lang w:eastAsia="en-US"/>
    </w:rPr>
  </w:style>
  <w:style w:type="paragraph" w:styleId="Tematkomentarza">
    <w:name w:val="annotation subject"/>
    <w:basedOn w:val="Tekstkomentarza"/>
    <w:next w:val="Tekstkomentarza"/>
    <w:link w:val="TematkomentarzaZnak"/>
    <w:uiPriority w:val="99"/>
    <w:semiHidden/>
    <w:unhideWhenUsed/>
    <w:rsid w:val="00494AFB"/>
    <w:pPr>
      <w:spacing w:after="200" w:line="276" w:lineRule="auto"/>
    </w:pPr>
    <w:rPr>
      <w:b/>
      <w:bCs/>
      <w:lang w:eastAsia="en-US"/>
    </w:rPr>
  </w:style>
  <w:style w:type="character" w:customStyle="1" w:styleId="TematkomentarzaZnak">
    <w:name w:val="Temat komentarza Znak"/>
    <w:link w:val="Tematkomentarza"/>
    <w:uiPriority w:val="99"/>
    <w:semiHidden/>
    <w:rsid w:val="00494AFB"/>
    <w:rPr>
      <w:rFonts w:ascii="Times New Roman" w:hAnsi="Times New Roman"/>
      <w:b/>
      <w:bCs/>
      <w:lang w:eastAsia="en-US"/>
    </w:rPr>
  </w:style>
  <w:style w:type="character" w:customStyle="1" w:styleId="Nagwek1Znak">
    <w:name w:val="Nagłówek 1 Znak"/>
    <w:link w:val="Nagwek1"/>
    <w:uiPriority w:val="9"/>
    <w:rsid w:val="006D553E"/>
    <w:rPr>
      <w:caps/>
      <w:color w:val="FFFFFF"/>
      <w:spacing w:val="15"/>
      <w:sz w:val="22"/>
      <w:szCs w:val="22"/>
      <w:shd w:val="clear" w:color="auto" w:fill="009999"/>
    </w:rPr>
  </w:style>
  <w:style w:type="character" w:customStyle="1" w:styleId="Nagwek2Znak">
    <w:name w:val="Nagłówek 2 Znak"/>
    <w:link w:val="Nagwek2"/>
    <w:uiPriority w:val="9"/>
    <w:rsid w:val="0089007C"/>
    <w:rPr>
      <w:caps/>
      <w:spacing w:val="15"/>
      <w:shd w:val="clear" w:color="auto" w:fill="F1CBF0"/>
    </w:rPr>
  </w:style>
  <w:style w:type="character" w:customStyle="1" w:styleId="Nagwek3Znak">
    <w:name w:val="Nagłówek 3 Znak"/>
    <w:link w:val="Nagwek3"/>
    <w:uiPriority w:val="9"/>
    <w:semiHidden/>
    <w:rsid w:val="0089007C"/>
    <w:rPr>
      <w:caps/>
      <w:color w:val="481346"/>
      <w:spacing w:val="15"/>
    </w:rPr>
  </w:style>
  <w:style w:type="character" w:customStyle="1" w:styleId="Nagwek4Znak">
    <w:name w:val="Nagłówek 4 Znak"/>
    <w:link w:val="Nagwek4"/>
    <w:uiPriority w:val="9"/>
    <w:semiHidden/>
    <w:rsid w:val="0089007C"/>
    <w:rPr>
      <w:caps/>
      <w:color w:val="6D1D6A"/>
      <w:spacing w:val="10"/>
    </w:rPr>
  </w:style>
  <w:style w:type="character" w:customStyle="1" w:styleId="Nagwek5Znak">
    <w:name w:val="Nagłówek 5 Znak"/>
    <w:link w:val="Nagwek5"/>
    <w:uiPriority w:val="9"/>
    <w:semiHidden/>
    <w:rsid w:val="0089007C"/>
    <w:rPr>
      <w:caps/>
      <w:color w:val="6D1D6A"/>
      <w:spacing w:val="10"/>
    </w:rPr>
  </w:style>
  <w:style w:type="character" w:customStyle="1" w:styleId="Nagwek6Znak">
    <w:name w:val="Nagłówek 6 Znak"/>
    <w:link w:val="Nagwek6"/>
    <w:uiPriority w:val="9"/>
    <w:semiHidden/>
    <w:rsid w:val="0089007C"/>
    <w:rPr>
      <w:caps/>
      <w:color w:val="6D1D6A"/>
      <w:spacing w:val="10"/>
    </w:rPr>
  </w:style>
  <w:style w:type="character" w:customStyle="1" w:styleId="Nagwek7Znak">
    <w:name w:val="Nagłówek 7 Znak"/>
    <w:link w:val="Nagwek7"/>
    <w:uiPriority w:val="9"/>
    <w:semiHidden/>
    <w:rsid w:val="0089007C"/>
    <w:rPr>
      <w:caps/>
      <w:color w:val="6D1D6A"/>
      <w:spacing w:val="10"/>
    </w:rPr>
  </w:style>
  <w:style w:type="character" w:customStyle="1" w:styleId="Nagwek8Znak">
    <w:name w:val="Nagłówek 8 Znak"/>
    <w:link w:val="Nagwek8"/>
    <w:uiPriority w:val="9"/>
    <w:semiHidden/>
    <w:rsid w:val="0089007C"/>
    <w:rPr>
      <w:caps/>
      <w:spacing w:val="10"/>
      <w:sz w:val="18"/>
      <w:szCs w:val="18"/>
    </w:rPr>
  </w:style>
  <w:style w:type="character" w:customStyle="1" w:styleId="Nagwek9Znak">
    <w:name w:val="Nagłówek 9 Znak"/>
    <w:link w:val="Nagwek9"/>
    <w:uiPriority w:val="9"/>
    <w:semiHidden/>
    <w:rsid w:val="0089007C"/>
    <w:rPr>
      <w:i/>
      <w:iCs/>
      <w:caps/>
      <w:spacing w:val="10"/>
      <w:sz w:val="18"/>
      <w:szCs w:val="18"/>
    </w:rPr>
  </w:style>
  <w:style w:type="paragraph" w:styleId="Legenda">
    <w:name w:val="caption"/>
    <w:basedOn w:val="Normalny"/>
    <w:next w:val="Normalny"/>
    <w:uiPriority w:val="35"/>
    <w:semiHidden/>
    <w:unhideWhenUsed/>
    <w:qFormat/>
    <w:rsid w:val="0089007C"/>
    <w:rPr>
      <w:b/>
      <w:bCs/>
      <w:color w:val="6D1D6A"/>
      <w:sz w:val="16"/>
      <w:szCs w:val="16"/>
    </w:rPr>
  </w:style>
  <w:style w:type="paragraph" w:styleId="Tytu">
    <w:name w:val="Title"/>
    <w:basedOn w:val="Normalny"/>
    <w:next w:val="Normalny"/>
    <w:link w:val="TytuZnak"/>
    <w:uiPriority w:val="10"/>
    <w:qFormat/>
    <w:rsid w:val="0089007C"/>
    <w:pPr>
      <w:spacing w:before="0" w:after="0"/>
    </w:pPr>
    <w:rPr>
      <w:rFonts w:ascii="Calibri Light" w:hAnsi="Calibri Light"/>
      <w:caps/>
      <w:color w:val="92278F"/>
      <w:spacing w:val="10"/>
      <w:sz w:val="52"/>
      <w:szCs w:val="52"/>
    </w:rPr>
  </w:style>
  <w:style w:type="character" w:customStyle="1" w:styleId="TytuZnak">
    <w:name w:val="Tytuł Znak"/>
    <w:link w:val="Tytu"/>
    <w:uiPriority w:val="10"/>
    <w:rsid w:val="0089007C"/>
    <w:rPr>
      <w:rFonts w:ascii="Calibri Light" w:eastAsia="Times New Roman" w:hAnsi="Calibri Light" w:cs="Times New Roman"/>
      <w:caps/>
      <w:color w:val="92278F"/>
      <w:spacing w:val="10"/>
      <w:sz w:val="52"/>
      <w:szCs w:val="52"/>
    </w:rPr>
  </w:style>
  <w:style w:type="paragraph" w:styleId="Podtytu">
    <w:name w:val="Subtitle"/>
    <w:basedOn w:val="Normalny"/>
    <w:next w:val="Normalny"/>
    <w:link w:val="PodtytuZnak"/>
    <w:uiPriority w:val="11"/>
    <w:qFormat/>
    <w:rsid w:val="0089007C"/>
    <w:pPr>
      <w:spacing w:before="0" w:after="500" w:line="240" w:lineRule="auto"/>
    </w:pPr>
    <w:rPr>
      <w:caps/>
      <w:color w:val="595959"/>
      <w:spacing w:val="10"/>
      <w:sz w:val="21"/>
      <w:szCs w:val="21"/>
    </w:rPr>
  </w:style>
  <w:style w:type="character" w:customStyle="1" w:styleId="PodtytuZnak">
    <w:name w:val="Podtytuł Znak"/>
    <w:link w:val="Podtytu"/>
    <w:uiPriority w:val="11"/>
    <w:rsid w:val="0089007C"/>
    <w:rPr>
      <w:caps/>
      <w:color w:val="595959"/>
      <w:spacing w:val="10"/>
      <w:sz w:val="21"/>
      <w:szCs w:val="21"/>
    </w:rPr>
  </w:style>
  <w:style w:type="character" w:styleId="Pogrubienie">
    <w:name w:val="Strong"/>
    <w:uiPriority w:val="22"/>
    <w:qFormat/>
    <w:rsid w:val="0089007C"/>
    <w:rPr>
      <w:b/>
      <w:bCs/>
    </w:rPr>
  </w:style>
  <w:style w:type="character" w:styleId="Uwydatnienie">
    <w:name w:val="Emphasis"/>
    <w:uiPriority w:val="20"/>
    <w:qFormat/>
    <w:rsid w:val="0089007C"/>
    <w:rPr>
      <w:caps/>
      <w:color w:val="481346"/>
      <w:spacing w:val="5"/>
    </w:rPr>
  </w:style>
  <w:style w:type="paragraph" w:styleId="Bezodstpw">
    <w:name w:val="No Spacing"/>
    <w:uiPriority w:val="1"/>
    <w:qFormat/>
    <w:rsid w:val="0089007C"/>
    <w:pPr>
      <w:spacing w:before="100"/>
    </w:pPr>
  </w:style>
  <w:style w:type="paragraph" w:styleId="Cytat">
    <w:name w:val="Quote"/>
    <w:basedOn w:val="Normalny"/>
    <w:next w:val="Normalny"/>
    <w:link w:val="CytatZnak"/>
    <w:uiPriority w:val="29"/>
    <w:qFormat/>
    <w:rsid w:val="0089007C"/>
    <w:rPr>
      <w:i/>
      <w:iCs/>
      <w:sz w:val="24"/>
      <w:szCs w:val="24"/>
    </w:rPr>
  </w:style>
  <w:style w:type="character" w:customStyle="1" w:styleId="CytatZnak">
    <w:name w:val="Cytat Znak"/>
    <w:link w:val="Cytat"/>
    <w:uiPriority w:val="29"/>
    <w:rsid w:val="0089007C"/>
    <w:rPr>
      <w:i/>
      <w:iCs/>
      <w:sz w:val="24"/>
      <w:szCs w:val="24"/>
    </w:rPr>
  </w:style>
  <w:style w:type="paragraph" w:styleId="Cytatintensywny">
    <w:name w:val="Intense Quote"/>
    <w:basedOn w:val="Normalny"/>
    <w:next w:val="Normalny"/>
    <w:link w:val="CytatintensywnyZnak"/>
    <w:uiPriority w:val="30"/>
    <w:qFormat/>
    <w:rsid w:val="0089007C"/>
    <w:pPr>
      <w:spacing w:before="240" w:after="240" w:line="240" w:lineRule="auto"/>
      <w:ind w:left="1080" w:right="1080"/>
      <w:jc w:val="center"/>
    </w:pPr>
    <w:rPr>
      <w:color w:val="92278F"/>
      <w:sz w:val="24"/>
      <w:szCs w:val="24"/>
    </w:rPr>
  </w:style>
  <w:style w:type="character" w:customStyle="1" w:styleId="CytatintensywnyZnak">
    <w:name w:val="Cytat intensywny Znak"/>
    <w:link w:val="Cytatintensywny"/>
    <w:uiPriority w:val="30"/>
    <w:rsid w:val="0089007C"/>
    <w:rPr>
      <w:color w:val="92278F"/>
      <w:sz w:val="24"/>
      <w:szCs w:val="24"/>
    </w:rPr>
  </w:style>
  <w:style w:type="character" w:styleId="Wyrnieniedelikatne">
    <w:name w:val="Subtle Emphasis"/>
    <w:uiPriority w:val="19"/>
    <w:qFormat/>
    <w:rsid w:val="0089007C"/>
    <w:rPr>
      <w:i/>
      <w:iCs/>
      <w:color w:val="481346"/>
    </w:rPr>
  </w:style>
  <w:style w:type="character" w:styleId="Wyrnienieintensywne">
    <w:name w:val="Intense Emphasis"/>
    <w:uiPriority w:val="21"/>
    <w:qFormat/>
    <w:rsid w:val="0089007C"/>
    <w:rPr>
      <w:b/>
      <w:bCs/>
      <w:caps/>
      <w:color w:val="481346"/>
      <w:spacing w:val="10"/>
    </w:rPr>
  </w:style>
  <w:style w:type="character" w:styleId="Odwoaniedelikatne">
    <w:name w:val="Subtle Reference"/>
    <w:uiPriority w:val="31"/>
    <w:qFormat/>
    <w:rsid w:val="0089007C"/>
    <w:rPr>
      <w:b/>
      <w:bCs/>
      <w:color w:val="92278F"/>
    </w:rPr>
  </w:style>
  <w:style w:type="character" w:styleId="Odwoanieintensywne">
    <w:name w:val="Intense Reference"/>
    <w:uiPriority w:val="32"/>
    <w:qFormat/>
    <w:rsid w:val="0089007C"/>
    <w:rPr>
      <w:b/>
      <w:bCs/>
      <w:i/>
      <w:iCs/>
      <w:caps/>
      <w:color w:val="92278F"/>
    </w:rPr>
  </w:style>
  <w:style w:type="character" w:styleId="Tytuksiki">
    <w:name w:val="Book Title"/>
    <w:uiPriority w:val="33"/>
    <w:qFormat/>
    <w:rsid w:val="0089007C"/>
    <w:rPr>
      <w:b/>
      <w:bCs/>
      <w:i/>
      <w:iCs/>
      <w:spacing w:val="0"/>
    </w:rPr>
  </w:style>
  <w:style w:type="paragraph" w:styleId="Nagwekspisutreci">
    <w:name w:val="TOC Heading"/>
    <w:basedOn w:val="Nagwek1"/>
    <w:next w:val="Normalny"/>
    <w:uiPriority w:val="39"/>
    <w:semiHidden/>
    <w:unhideWhenUsed/>
    <w:qFormat/>
    <w:rsid w:val="0089007C"/>
    <w:pPr>
      <w:outlineLvl w:val="9"/>
    </w:pPr>
  </w:style>
  <w:style w:type="paragraph" w:styleId="Nagwek">
    <w:name w:val="header"/>
    <w:basedOn w:val="Normalny"/>
    <w:link w:val="NagwekZnak"/>
    <w:uiPriority w:val="99"/>
    <w:unhideWhenUsed/>
    <w:rsid w:val="003246E8"/>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3246E8"/>
  </w:style>
  <w:style w:type="paragraph" w:styleId="Stopka">
    <w:name w:val="footer"/>
    <w:basedOn w:val="Normalny"/>
    <w:link w:val="StopkaZnak"/>
    <w:uiPriority w:val="99"/>
    <w:unhideWhenUsed/>
    <w:rsid w:val="003246E8"/>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3246E8"/>
  </w:style>
  <w:style w:type="paragraph" w:styleId="Poprawka">
    <w:name w:val="Revision"/>
    <w:hidden/>
    <w:uiPriority w:val="99"/>
    <w:semiHidden/>
    <w:rsid w:val="003E0149"/>
  </w:style>
  <w:style w:type="paragraph" w:styleId="Akapitzlist">
    <w:name w:val="List Paragraph"/>
    <w:basedOn w:val="Normalny"/>
    <w:link w:val="AkapitzlistZnak"/>
    <w:uiPriority w:val="34"/>
    <w:qFormat/>
    <w:rsid w:val="005D0AA1"/>
    <w:pPr>
      <w:spacing w:before="0"/>
      <w:ind w:left="720"/>
      <w:contextualSpacing/>
    </w:pPr>
    <w:rPr>
      <w:rFonts w:eastAsia="Calibri"/>
      <w:sz w:val="22"/>
      <w:szCs w:val="22"/>
      <w:lang w:eastAsia="en-US"/>
    </w:rPr>
  </w:style>
  <w:style w:type="paragraph" w:styleId="Tekstprzypisukocowego">
    <w:name w:val="endnote text"/>
    <w:basedOn w:val="Normalny"/>
    <w:link w:val="TekstprzypisukocowegoZnak"/>
    <w:uiPriority w:val="99"/>
    <w:semiHidden/>
    <w:unhideWhenUsed/>
    <w:rsid w:val="00E2051A"/>
    <w:pPr>
      <w:spacing w:before="0" w:after="0" w:line="240" w:lineRule="auto"/>
    </w:pPr>
  </w:style>
  <w:style w:type="character" w:customStyle="1" w:styleId="TekstprzypisukocowegoZnak">
    <w:name w:val="Tekst przypisu końcowego Znak"/>
    <w:basedOn w:val="Domylnaczcionkaakapitu"/>
    <w:link w:val="Tekstprzypisukocowego"/>
    <w:uiPriority w:val="99"/>
    <w:semiHidden/>
    <w:rsid w:val="00E2051A"/>
  </w:style>
  <w:style w:type="character" w:styleId="Odwoanieprzypisukocowego">
    <w:name w:val="endnote reference"/>
    <w:uiPriority w:val="99"/>
    <w:semiHidden/>
    <w:unhideWhenUsed/>
    <w:rsid w:val="00E2051A"/>
    <w:rPr>
      <w:vertAlign w:val="superscript"/>
    </w:rPr>
  </w:style>
  <w:style w:type="paragraph" w:styleId="NormalnyWeb">
    <w:name w:val="Normal (Web)"/>
    <w:basedOn w:val="Normalny"/>
    <w:uiPriority w:val="99"/>
    <w:semiHidden/>
    <w:unhideWhenUsed/>
    <w:rsid w:val="00D97B56"/>
    <w:pPr>
      <w:spacing w:beforeAutospacing="1" w:after="100" w:afterAutospacing="1" w:line="240" w:lineRule="auto"/>
    </w:pPr>
    <w:rPr>
      <w:rFonts w:ascii="Times New Roman" w:hAnsi="Times New Roman"/>
      <w:sz w:val="24"/>
      <w:szCs w:val="24"/>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semiHidden/>
    <w:rsid w:val="00BD01F4"/>
    <w:pPr>
      <w:spacing w:before="0" w:after="0" w:line="240" w:lineRule="auto"/>
    </w:pPr>
    <w:rPr>
      <w:rFonts w:ascii="Times New Roman" w:hAnsi="Times New Roman"/>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link w:val="Tekstprzypisudolnego"/>
    <w:uiPriority w:val="99"/>
    <w:semiHidden/>
    <w:rsid w:val="00BD01F4"/>
    <w:rPr>
      <w:rFonts w:ascii="Times New Roman" w:eastAsia="Times New Roman" w:hAnsi="Times New Roman" w:cs="Times New Roman"/>
    </w:rPr>
  </w:style>
  <w:style w:type="character" w:customStyle="1" w:styleId="IGindeksgrny">
    <w:name w:val="_IG_ – indeks górny"/>
    <w:uiPriority w:val="2"/>
    <w:rsid w:val="005D5CB4"/>
    <w:rPr>
      <w:b w:val="0"/>
      <w:bCs w:val="0"/>
      <w:i w:val="0"/>
      <w:iCs w:val="0"/>
      <w:spacing w:val="0"/>
      <w:vertAlign w:val="superscript"/>
    </w:rPr>
  </w:style>
  <w:style w:type="character" w:styleId="Hipercze">
    <w:name w:val="Hyperlink"/>
    <w:semiHidden/>
    <w:rsid w:val="008406F2"/>
    <w:rPr>
      <w:color w:val="0000FF"/>
      <w:u w:val="single"/>
    </w:rPr>
  </w:style>
  <w:style w:type="character" w:customStyle="1" w:styleId="AkapitzlistZnak">
    <w:name w:val="Akapit z listą Znak"/>
    <w:link w:val="Akapitzlist"/>
    <w:uiPriority w:val="34"/>
    <w:locked/>
    <w:rsid w:val="0071492D"/>
    <w:rPr>
      <w:rFonts w:eastAsia="Calibri"/>
      <w:sz w:val="22"/>
      <w:szCs w:val="22"/>
      <w:lang w:eastAsia="en-US"/>
    </w:rPr>
  </w:style>
  <w:style w:type="character" w:customStyle="1" w:styleId="h11">
    <w:name w:val="h11"/>
    <w:rsid w:val="003C65F3"/>
    <w:rPr>
      <w:rFonts w:ascii="Verdana" w:hAnsi="Verdana" w:hint="default"/>
      <w:b/>
      <w:bCs/>
      <w:i w:val="0"/>
      <w:iCs w:val="0"/>
      <w:sz w:val="23"/>
      <w:szCs w:val="23"/>
    </w:rPr>
  </w:style>
  <w:style w:type="character" w:customStyle="1" w:styleId="apple-converted-space">
    <w:name w:val="apple-converted-space"/>
    <w:basedOn w:val="Domylnaczcionkaakapitu"/>
    <w:rsid w:val="003C65F3"/>
  </w:style>
  <w:style w:type="paragraph" w:styleId="Zwykytekst">
    <w:name w:val="Plain Text"/>
    <w:basedOn w:val="Normalny"/>
    <w:link w:val="ZwykytekstZnak"/>
    <w:uiPriority w:val="99"/>
    <w:unhideWhenUsed/>
    <w:rsid w:val="00661458"/>
    <w:pPr>
      <w:spacing w:before="0" w:after="0" w:line="240" w:lineRule="auto"/>
    </w:pPr>
    <w:rPr>
      <w:rFonts w:eastAsiaTheme="minorHAnsi" w:cs="Calibri"/>
      <w:sz w:val="22"/>
      <w:szCs w:val="22"/>
      <w:lang w:eastAsia="en-US"/>
    </w:rPr>
  </w:style>
  <w:style w:type="character" w:customStyle="1" w:styleId="ZwykytekstZnak">
    <w:name w:val="Zwykły tekst Znak"/>
    <w:basedOn w:val="Domylnaczcionkaakapitu"/>
    <w:link w:val="Zwykytekst"/>
    <w:uiPriority w:val="99"/>
    <w:rsid w:val="00661458"/>
    <w:rPr>
      <w:rFonts w:eastAsiaTheme="minorHAnsi" w:cs="Calibri"/>
      <w:sz w:val="22"/>
      <w:szCs w:val="22"/>
      <w:lang w:eastAsia="en-US"/>
    </w:rPr>
  </w:style>
  <w:style w:type="character" w:customStyle="1" w:styleId="h1">
    <w:name w:val="h1"/>
    <w:basedOn w:val="Domylnaczcionkaakapitu"/>
    <w:rsid w:val="008D6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40295">
      <w:bodyDiv w:val="1"/>
      <w:marLeft w:val="0"/>
      <w:marRight w:val="0"/>
      <w:marTop w:val="0"/>
      <w:marBottom w:val="0"/>
      <w:divBdr>
        <w:top w:val="none" w:sz="0" w:space="0" w:color="auto"/>
        <w:left w:val="none" w:sz="0" w:space="0" w:color="auto"/>
        <w:bottom w:val="none" w:sz="0" w:space="0" w:color="auto"/>
        <w:right w:val="none" w:sz="0" w:space="0" w:color="auto"/>
      </w:divBdr>
    </w:div>
    <w:div w:id="151260101">
      <w:bodyDiv w:val="1"/>
      <w:marLeft w:val="0"/>
      <w:marRight w:val="0"/>
      <w:marTop w:val="0"/>
      <w:marBottom w:val="0"/>
      <w:divBdr>
        <w:top w:val="none" w:sz="0" w:space="0" w:color="auto"/>
        <w:left w:val="none" w:sz="0" w:space="0" w:color="auto"/>
        <w:bottom w:val="none" w:sz="0" w:space="0" w:color="auto"/>
        <w:right w:val="none" w:sz="0" w:space="0" w:color="auto"/>
      </w:divBdr>
    </w:div>
    <w:div w:id="191497594">
      <w:bodyDiv w:val="1"/>
      <w:marLeft w:val="0"/>
      <w:marRight w:val="0"/>
      <w:marTop w:val="0"/>
      <w:marBottom w:val="0"/>
      <w:divBdr>
        <w:top w:val="none" w:sz="0" w:space="0" w:color="auto"/>
        <w:left w:val="none" w:sz="0" w:space="0" w:color="auto"/>
        <w:bottom w:val="none" w:sz="0" w:space="0" w:color="auto"/>
        <w:right w:val="none" w:sz="0" w:space="0" w:color="auto"/>
      </w:divBdr>
      <w:divsChild>
        <w:div w:id="1886328610">
          <w:marLeft w:val="0"/>
          <w:marRight w:val="0"/>
          <w:marTop w:val="0"/>
          <w:marBottom w:val="0"/>
          <w:divBdr>
            <w:top w:val="none" w:sz="0" w:space="0" w:color="auto"/>
            <w:left w:val="none" w:sz="0" w:space="0" w:color="auto"/>
            <w:bottom w:val="none" w:sz="0" w:space="0" w:color="auto"/>
            <w:right w:val="none" w:sz="0" w:space="0" w:color="auto"/>
          </w:divBdr>
          <w:divsChild>
            <w:div w:id="677780428">
              <w:marLeft w:val="0"/>
              <w:marRight w:val="0"/>
              <w:marTop w:val="0"/>
              <w:marBottom w:val="0"/>
              <w:divBdr>
                <w:top w:val="none" w:sz="0" w:space="0" w:color="auto"/>
                <w:left w:val="none" w:sz="0" w:space="0" w:color="auto"/>
                <w:bottom w:val="none" w:sz="0" w:space="0" w:color="auto"/>
                <w:right w:val="none" w:sz="0" w:space="0" w:color="auto"/>
              </w:divBdr>
              <w:divsChild>
                <w:div w:id="187303370">
                  <w:marLeft w:val="0"/>
                  <w:marRight w:val="0"/>
                  <w:marTop w:val="0"/>
                  <w:marBottom w:val="0"/>
                  <w:divBdr>
                    <w:top w:val="none" w:sz="0" w:space="0" w:color="auto"/>
                    <w:left w:val="none" w:sz="0" w:space="0" w:color="auto"/>
                    <w:bottom w:val="none" w:sz="0" w:space="0" w:color="auto"/>
                    <w:right w:val="none" w:sz="0" w:space="0" w:color="auto"/>
                  </w:divBdr>
                  <w:divsChild>
                    <w:div w:id="37314760">
                      <w:marLeft w:val="0"/>
                      <w:marRight w:val="0"/>
                      <w:marTop w:val="0"/>
                      <w:marBottom w:val="0"/>
                      <w:divBdr>
                        <w:top w:val="none" w:sz="0" w:space="0" w:color="auto"/>
                        <w:left w:val="none" w:sz="0" w:space="0" w:color="auto"/>
                        <w:bottom w:val="none" w:sz="0" w:space="0" w:color="auto"/>
                        <w:right w:val="none" w:sz="0" w:space="0" w:color="auto"/>
                      </w:divBdr>
                      <w:divsChild>
                        <w:div w:id="82848891">
                          <w:marLeft w:val="0"/>
                          <w:marRight w:val="0"/>
                          <w:marTop w:val="0"/>
                          <w:marBottom w:val="0"/>
                          <w:divBdr>
                            <w:top w:val="none" w:sz="0" w:space="0" w:color="auto"/>
                            <w:left w:val="none" w:sz="0" w:space="0" w:color="auto"/>
                            <w:bottom w:val="none" w:sz="0" w:space="0" w:color="auto"/>
                            <w:right w:val="none" w:sz="0" w:space="0" w:color="auto"/>
                          </w:divBdr>
                          <w:divsChild>
                            <w:div w:id="751128608">
                              <w:marLeft w:val="0"/>
                              <w:marRight w:val="0"/>
                              <w:marTop w:val="0"/>
                              <w:marBottom w:val="0"/>
                              <w:divBdr>
                                <w:top w:val="none" w:sz="0" w:space="0" w:color="auto"/>
                                <w:left w:val="none" w:sz="0" w:space="0" w:color="auto"/>
                                <w:bottom w:val="none" w:sz="0" w:space="0" w:color="auto"/>
                                <w:right w:val="none" w:sz="0" w:space="0" w:color="auto"/>
                              </w:divBdr>
                            </w:div>
                            <w:div w:id="160048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974201">
      <w:bodyDiv w:val="1"/>
      <w:marLeft w:val="0"/>
      <w:marRight w:val="0"/>
      <w:marTop w:val="0"/>
      <w:marBottom w:val="0"/>
      <w:divBdr>
        <w:top w:val="none" w:sz="0" w:space="0" w:color="auto"/>
        <w:left w:val="none" w:sz="0" w:space="0" w:color="auto"/>
        <w:bottom w:val="none" w:sz="0" w:space="0" w:color="auto"/>
        <w:right w:val="none" w:sz="0" w:space="0" w:color="auto"/>
      </w:divBdr>
    </w:div>
    <w:div w:id="655770281">
      <w:bodyDiv w:val="1"/>
      <w:marLeft w:val="0"/>
      <w:marRight w:val="0"/>
      <w:marTop w:val="0"/>
      <w:marBottom w:val="0"/>
      <w:divBdr>
        <w:top w:val="none" w:sz="0" w:space="0" w:color="auto"/>
        <w:left w:val="none" w:sz="0" w:space="0" w:color="auto"/>
        <w:bottom w:val="none" w:sz="0" w:space="0" w:color="auto"/>
        <w:right w:val="none" w:sz="0" w:space="0" w:color="auto"/>
      </w:divBdr>
    </w:div>
    <w:div w:id="783109141">
      <w:bodyDiv w:val="1"/>
      <w:marLeft w:val="0"/>
      <w:marRight w:val="0"/>
      <w:marTop w:val="0"/>
      <w:marBottom w:val="0"/>
      <w:divBdr>
        <w:top w:val="none" w:sz="0" w:space="0" w:color="auto"/>
        <w:left w:val="none" w:sz="0" w:space="0" w:color="auto"/>
        <w:bottom w:val="none" w:sz="0" w:space="0" w:color="auto"/>
        <w:right w:val="none" w:sz="0" w:space="0" w:color="auto"/>
      </w:divBdr>
    </w:div>
    <w:div w:id="794370732">
      <w:bodyDiv w:val="1"/>
      <w:marLeft w:val="0"/>
      <w:marRight w:val="0"/>
      <w:marTop w:val="0"/>
      <w:marBottom w:val="0"/>
      <w:divBdr>
        <w:top w:val="none" w:sz="0" w:space="0" w:color="auto"/>
        <w:left w:val="none" w:sz="0" w:space="0" w:color="auto"/>
        <w:bottom w:val="none" w:sz="0" w:space="0" w:color="auto"/>
        <w:right w:val="none" w:sz="0" w:space="0" w:color="auto"/>
      </w:divBdr>
    </w:div>
    <w:div w:id="1132864057">
      <w:bodyDiv w:val="1"/>
      <w:marLeft w:val="0"/>
      <w:marRight w:val="0"/>
      <w:marTop w:val="0"/>
      <w:marBottom w:val="0"/>
      <w:divBdr>
        <w:top w:val="none" w:sz="0" w:space="0" w:color="auto"/>
        <w:left w:val="none" w:sz="0" w:space="0" w:color="auto"/>
        <w:bottom w:val="none" w:sz="0" w:space="0" w:color="auto"/>
        <w:right w:val="none" w:sz="0" w:space="0" w:color="auto"/>
      </w:divBdr>
    </w:div>
    <w:div w:id="1154956992">
      <w:bodyDiv w:val="1"/>
      <w:marLeft w:val="0"/>
      <w:marRight w:val="0"/>
      <w:marTop w:val="0"/>
      <w:marBottom w:val="0"/>
      <w:divBdr>
        <w:top w:val="none" w:sz="0" w:space="0" w:color="auto"/>
        <w:left w:val="none" w:sz="0" w:space="0" w:color="auto"/>
        <w:bottom w:val="none" w:sz="0" w:space="0" w:color="auto"/>
        <w:right w:val="none" w:sz="0" w:space="0" w:color="auto"/>
      </w:divBdr>
    </w:div>
    <w:div w:id="1174999931">
      <w:bodyDiv w:val="1"/>
      <w:marLeft w:val="0"/>
      <w:marRight w:val="0"/>
      <w:marTop w:val="0"/>
      <w:marBottom w:val="0"/>
      <w:divBdr>
        <w:top w:val="none" w:sz="0" w:space="0" w:color="auto"/>
        <w:left w:val="none" w:sz="0" w:space="0" w:color="auto"/>
        <w:bottom w:val="none" w:sz="0" w:space="0" w:color="auto"/>
        <w:right w:val="none" w:sz="0" w:space="0" w:color="auto"/>
      </w:divBdr>
    </w:div>
    <w:div w:id="1233196915">
      <w:bodyDiv w:val="1"/>
      <w:marLeft w:val="0"/>
      <w:marRight w:val="0"/>
      <w:marTop w:val="0"/>
      <w:marBottom w:val="0"/>
      <w:divBdr>
        <w:top w:val="none" w:sz="0" w:space="0" w:color="auto"/>
        <w:left w:val="none" w:sz="0" w:space="0" w:color="auto"/>
        <w:bottom w:val="none" w:sz="0" w:space="0" w:color="auto"/>
        <w:right w:val="none" w:sz="0" w:space="0" w:color="auto"/>
      </w:divBdr>
    </w:div>
    <w:div w:id="1265458123">
      <w:bodyDiv w:val="1"/>
      <w:marLeft w:val="0"/>
      <w:marRight w:val="0"/>
      <w:marTop w:val="0"/>
      <w:marBottom w:val="0"/>
      <w:divBdr>
        <w:top w:val="none" w:sz="0" w:space="0" w:color="auto"/>
        <w:left w:val="none" w:sz="0" w:space="0" w:color="auto"/>
        <w:bottom w:val="none" w:sz="0" w:space="0" w:color="auto"/>
        <w:right w:val="none" w:sz="0" w:space="0" w:color="auto"/>
      </w:divBdr>
    </w:div>
    <w:div w:id="1326857256">
      <w:bodyDiv w:val="1"/>
      <w:marLeft w:val="0"/>
      <w:marRight w:val="0"/>
      <w:marTop w:val="0"/>
      <w:marBottom w:val="0"/>
      <w:divBdr>
        <w:top w:val="none" w:sz="0" w:space="0" w:color="auto"/>
        <w:left w:val="none" w:sz="0" w:space="0" w:color="auto"/>
        <w:bottom w:val="none" w:sz="0" w:space="0" w:color="auto"/>
        <w:right w:val="none" w:sz="0" w:space="0" w:color="auto"/>
      </w:divBdr>
      <w:divsChild>
        <w:div w:id="399402990">
          <w:marLeft w:val="0"/>
          <w:marRight w:val="0"/>
          <w:marTop w:val="0"/>
          <w:marBottom w:val="0"/>
          <w:divBdr>
            <w:top w:val="none" w:sz="0" w:space="0" w:color="auto"/>
            <w:left w:val="none" w:sz="0" w:space="0" w:color="auto"/>
            <w:bottom w:val="none" w:sz="0" w:space="0" w:color="auto"/>
            <w:right w:val="none" w:sz="0" w:space="0" w:color="auto"/>
          </w:divBdr>
        </w:div>
        <w:div w:id="743378276">
          <w:marLeft w:val="0"/>
          <w:marRight w:val="0"/>
          <w:marTop w:val="0"/>
          <w:marBottom w:val="0"/>
          <w:divBdr>
            <w:top w:val="none" w:sz="0" w:space="0" w:color="auto"/>
            <w:left w:val="none" w:sz="0" w:space="0" w:color="auto"/>
            <w:bottom w:val="none" w:sz="0" w:space="0" w:color="auto"/>
            <w:right w:val="none" w:sz="0" w:space="0" w:color="auto"/>
          </w:divBdr>
        </w:div>
        <w:div w:id="856390815">
          <w:marLeft w:val="0"/>
          <w:marRight w:val="0"/>
          <w:marTop w:val="0"/>
          <w:marBottom w:val="0"/>
          <w:divBdr>
            <w:top w:val="none" w:sz="0" w:space="0" w:color="auto"/>
            <w:left w:val="none" w:sz="0" w:space="0" w:color="auto"/>
            <w:bottom w:val="none" w:sz="0" w:space="0" w:color="auto"/>
            <w:right w:val="none" w:sz="0" w:space="0" w:color="auto"/>
          </w:divBdr>
        </w:div>
        <w:div w:id="2123062484">
          <w:marLeft w:val="0"/>
          <w:marRight w:val="0"/>
          <w:marTop w:val="0"/>
          <w:marBottom w:val="0"/>
          <w:divBdr>
            <w:top w:val="none" w:sz="0" w:space="0" w:color="auto"/>
            <w:left w:val="none" w:sz="0" w:space="0" w:color="auto"/>
            <w:bottom w:val="none" w:sz="0" w:space="0" w:color="auto"/>
            <w:right w:val="none" w:sz="0" w:space="0" w:color="auto"/>
          </w:divBdr>
        </w:div>
        <w:div w:id="1208638714">
          <w:marLeft w:val="0"/>
          <w:marRight w:val="0"/>
          <w:marTop w:val="0"/>
          <w:marBottom w:val="0"/>
          <w:divBdr>
            <w:top w:val="none" w:sz="0" w:space="0" w:color="auto"/>
            <w:left w:val="none" w:sz="0" w:space="0" w:color="auto"/>
            <w:bottom w:val="none" w:sz="0" w:space="0" w:color="auto"/>
            <w:right w:val="none" w:sz="0" w:space="0" w:color="auto"/>
          </w:divBdr>
        </w:div>
        <w:div w:id="2067338572">
          <w:marLeft w:val="0"/>
          <w:marRight w:val="0"/>
          <w:marTop w:val="0"/>
          <w:marBottom w:val="0"/>
          <w:divBdr>
            <w:top w:val="none" w:sz="0" w:space="0" w:color="auto"/>
            <w:left w:val="none" w:sz="0" w:space="0" w:color="auto"/>
            <w:bottom w:val="none" w:sz="0" w:space="0" w:color="auto"/>
            <w:right w:val="none" w:sz="0" w:space="0" w:color="auto"/>
          </w:divBdr>
        </w:div>
        <w:div w:id="327829678">
          <w:marLeft w:val="0"/>
          <w:marRight w:val="0"/>
          <w:marTop w:val="0"/>
          <w:marBottom w:val="0"/>
          <w:divBdr>
            <w:top w:val="none" w:sz="0" w:space="0" w:color="auto"/>
            <w:left w:val="none" w:sz="0" w:space="0" w:color="auto"/>
            <w:bottom w:val="none" w:sz="0" w:space="0" w:color="auto"/>
            <w:right w:val="none" w:sz="0" w:space="0" w:color="auto"/>
          </w:divBdr>
        </w:div>
        <w:div w:id="1301886914">
          <w:marLeft w:val="0"/>
          <w:marRight w:val="0"/>
          <w:marTop w:val="0"/>
          <w:marBottom w:val="0"/>
          <w:divBdr>
            <w:top w:val="none" w:sz="0" w:space="0" w:color="auto"/>
            <w:left w:val="none" w:sz="0" w:space="0" w:color="auto"/>
            <w:bottom w:val="none" w:sz="0" w:space="0" w:color="auto"/>
            <w:right w:val="none" w:sz="0" w:space="0" w:color="auto"/>
          </w:divBdr>
        </w:div>
        <w:div w:id="477456409">
          <w:marLeft w:val="0"/>
          <w:marRight w:val="0"/>
          <w:marTop w:val="0"/>
          <w:marBottom w:val="0"/>
          <w:divBdr>
            <w:top w:val="none" w:sz="0" w:space="0" w:color="auto"/>
            <w:left w:val="none" w:sz="0" w:space="0" w:color="auto"/>
            <w:bottom w:val="none" w:sz="0" w:space="0" w:color="auto"/>
            <w:right w:val="none" w:sz="0" w:space="0" w:color="auto"/>
          </w:divBdr>
        </w:div>
        <w:div w:id="465901988">
          <w:marLeft w:val="0"/>
          <w:marRight w:val="0"/>
          <w:marTop w:val="0"/>
          <w:marBottom w:val="0"/>
          <w:divBdr>
            <w:top w:val="none" w:sz="0" w:space="0" w:color="auto"/>
            <w:left w:val="none" w:sz="0" w:space="0" w:color="auto"/>
            <w:bottom w:val="none" w:sz="0" w:space="0" w:color="auto"/>
            <w:right w:val="none" w:sz="0" w:space="0" w:color="auto"/>
          </w:divBdr>
        </w:div>
        <w:div w:id="1210848656">
          <w:marLeft w:val="0"/>
          <w:marRight w:val="0"/>
          <w:marTop w:val="0"/>
          <w:marBottom w:val="0"/>
          <w:divBdr>
            <w:top w:val="none" w:sz="0" w:space="0" w:color="auto"/>
            <w:left w:val="none" w:sz="0" w:space="0" w:color="auto"/>
            <w:bottom w:val="none" w:sz="0" w:space="0" w:color="auto"/>
            <w:right w:val="none" w:sz="0" w:space="0" w:color="auto"/>
          </w:divBdr>
        </w:div>
        <w:div w:id="1442914763">
          <w:marLeft w:val="0"/>
          <w:marRight w:val="0"/>
          <w:marTop w:val="0"/>
          <w:marBottom w:val="0"/>
          <w:divBdr>
            <w:top w:val="none" w:sz="0" w:space="0" w:color="auto"/>
            <w:left w:val="none" w:sz="0" w:space="0" w:color="auto"/>
            <w:bottom w:val="none" w:sz="0" w:space="0" w:color="auto"/>
            <w:right w:val="none" w:sz="0" w:space="0" w:color="auto"/>
          </w:divBdr>
        </w:div>
        <w:div w:id="50151546">
          <w:marLeft w:val="0"/>
          <w:marRight w:val="0"/>
          <w:marTop w:val="0"/>
          <w:marBottom w:val="0"/>
          <w:divBdr>
            <w:top w:val="none" w:sz="0" w:space="0" w:color="auto"/>
            <w:left w:val="none" w:sz="0" w:space="0" w:color="auto"/>
            <w:bottom w:val="none" w:sz="0" w:space="0" w:color="auto"/>
            <w:right w:val="none" w:sz="0" w:space="0" w:color="auto"/>
          </w:divBdr>
        </w:div>
        <w:div w:id="481239380">
          <w:marLeft w:val="0"/>
          <w:marRight w:val="0"/>
          <w:marTop w:val="0"/>
          <w:marBottom w:val="0"/>
          <w:divBdr>
            <w:top w:val="none" w:sz="0" w:space="0" w:color="auto"/>
            <w:left w:val="none" w:sz="0" w:space="0" w:color="auto"/>
            <w:bottom w:val="none" w:sz="0" w:space="0" w:color="auto"/>
            <w:right w:val="none" w:sz="0" w:space="0" w:color="auto"/>
          </w:divBdr>
        </w:div>
        <w:div w:id="707488899">
          <w:marLeft w:val="0"/>
          <w:marRight w:val="0"/>
          <w:marTop w:val="0"/>
          <w:marBottom w:val="0"/>
          <w:divBdr>
            <w:top w:val="none" w:sz="0" w:space="0" w:color="auto"/>
            <w:left w:val="none" w:sz="0" w:space="0" w:color="auto"/>
            <w:bottom w:val="none" w:sz="0" w:space="0" w:color="auto"/>
            <w:right w:val="none" w:sz="0" w:space="0" w:color="auto"/>
          </w:divBdr>
        </w:div>
        <w:div w:id="112098555">
          <w:marLeft w:val="0"/>
          <w:marRight w:val="0"/>
          <w:marTop w:val="0"/>
          <w:marBottom w:val="0"/>
          <w:divBdr>
            <w:top w:val="none" w:sz="0" w:space="0" w:color="auto"/>
            <w:left w:val="none" w:sz="0" w:space="0" w:color="auto"/>
            <w:bottom w:val="none" w:sz="0" w:space="0" w:color="auto"/>
            <w:right w:val="none" w:sz="0" w:space="0" w:color="auto"/>
          </w:divBdr>
        </w:div>
        <w:div w:id="1330518117">
          <w:marLeft w:val="0"/>
          <w:marRight w:val="0"/>
          <w:marTop w:val="0"/>
          <w:marBottom w:val="0"/>
          <w:divBdr>
            <w:top w:val="none" w:sz="0" w:space="0" w:color="auto"/>
            <w:left w:val="none" w:sz="0" w:space="0" w:color="auto"/>
            <w:bottom w:val="none" w:sz="0" w:space="0" w:color="auto"/>
            <w:right w:val="none" w:sz="0" w:space="0" w:color="auto"/>
          </w:divBdr>
        </w:div>
        <w:div w:id="2038121099">
          <w:marLeft w:val="0"/>
          <w:marRight w:val="0"/>
          <w:marTop w:val="0"/>
          <w:marBottom w:val="0"/>
          <w:divBdr>
            <w:top w:val="none" w:sz="0" w:space="0" w:color="auto"/>
            <w:left w:val="none" w:sz="0" w:space="0" w:color="auto"/>
            <w:bottom w:val="none" w:sz="0" w:space="0" w:color="auto"/>
            <w:right w:val="none" w:sz="0" w:space="0" w:color="auto"/>
          </w:divBdr>
        </w:div>
        <w:div w:id="2034333696">
          <w:marLeft w:val="0"/>
          <w:marRight w:val="0"/>
          <w:marTop w:val="0"/>
          <w:marBottom w:val="0"/>
          <w:divBdr>
            <w:top w:val="none" w:sz="0" w:space="0" w:color="auto"/>
            <w:left w:val="none" w:sz="0" w:space="0" w:color="auto"/>
            <w:bottom w:val="none" w:sz="0" w:space="0" w:color="auto"/>
            <w:right w:val="none" w:sz="0" w:space="0" w:color="auto"/>
          </w:divBdr>
        </w:div>
      </w:divsChild>
    </w:div>
    <w:div w:id="1517428954">
      <w:bodyDiv w:val="1"/>
      <w:marLeft w:val="0"/>
      <w:marRight w:val="0"/>
      <w:marTop w:val="0"/>
      <w:marBottom w:val="0"/>
      <w:divBdr>
        <w:top w:val="none" w:sz="0" w:space="0" w:color="auto"/>
        <w:left w:val="none" w:sz="0" w:space="0" w:color="auto"/>
        <w:bottom w:val="none" w:sz="0" w:space="0" w:color="auto"/>
        <w:right w:val="none" w:sz="0" w:space="0" w:color="auto"/>
      </w:divBdr>
    </w:div>
    <w:div w:id="1918709796">
      <w:bodyDiv w:val="1"/>
      <w:marLeft w:val="0"/>
      <w:marRight w:val="0"/>
      <w:marTop w:val="0"/>
      <w:marBottom w:val="0"/>
      <w:divBdr>
        <w:top w:val="none" w:sz="0" w:space="0" w:color="auto"/>
        <w:left w:val="none" w:sz="0" w:space="0" w:color="auto"/>
        <w:bottom w:val="none" w:sz="0" w:space="0" w:color="auto"/>
        <w:right w:val="none" w:sz="0" w:space="0" w:color="auto"/>
      </w:divBdr>
    </w:div>
    <w:div w:id="1995645484">
      <w:bodyDiv w:val="1"/>
      <w:marLeft w:val="0"/>
      <w:marRight w:val="0"/>
      <w:marTop w:val="0"/>
      <w:marBottom w:val="0"/>
      <w:divBdr>
        <w:top w:val="none" w:sz="0" w:space="0" w:color="auto"/>
        <w:left w:val="none" w:sz="0" w:space="0" w:color="auto"/>
        <w:bottom w:val="none" w:sz="0" w:space="0" w:color="auto"/>
        <w:right w:val="none" w:sz="0" w:space="0" w:color="auto"/>
      </w:divBdr>
    </w:div>
    <w:div w:id="214021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266ED2-C36F-4F11-BDBD-A649AE34D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4641</Words>
  <Characters>27850</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32427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Dec</dc:creator>
  <cp:lastModifiedBy>Lukasz Małecki</cp:lastModifiedBy>
  <cp:revision>4</cp:revision>
  <cp:lastPrinted>2016-12-01T14:09:00Z</cp:lastPrinted>
  <dcterms:created xsi:type="dcterms:W3CDTF">2016-12-01T14:14:00Z</dcterms:created>
  <dcterms:modified xsi:type="dcterms:W3CDTF">2016-12-01T14:25:00Z</dcterms:modified>
</cp:coreProperties>
</file>