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02B8C" w14:textId="77777777" w:rsidR="00344135" w:rsidRDefault="00344135" w:rsidP="00344135">
      <w:pPr>
        <w:keepNext/>
        <w:keepLines/>
        <w:autoSpaceDE w:val="0"/>
        <w:spacing w:before="120"/>
        <w:jc w:val="center"/>
        <w:rPr>
          <w:b/>
          <w:sz w:val="28"/>
          <w:szCs w:val="28"/>
        </w:rPr>
      </w:pPr>
      <w:r>
        <w:rPr>
          <w:b/>
          <w:sz w:val="28"/>
          <w:szCs w:val="28"/>
        </w:rPr>
        <w:t>Narodowe Centrum Badań i Rozwoju</w:t>
      </w:r>
    </w:p>
    <w:p w14:paraId="0FF340E6" w14:textId="77777777" w:rsidR="00344135" w:rsidRDefault="00344135" w:rsidP="00344135">
      <w:pPr>
        <w:keepNext/>
        <w:keepLines/>
        <w:autoSpaceDE w:val="0"/>
        <w:spacing w:before="120"/>
        <w:jc w:val="center"/>
        <w:rPr>
          <w:sz w:val="28"/>
          <w:szCs w:val="28"/>
        </w:rPr>
      </w:pPr>
      <w:r>
        <w:rPr>
          <w:sz w:val="28"/>
          <w:szCs w:val="28"/>
        </w:rPr>
        <w:t xml:space="preserve">Instytucja Pośrednicząca  </w:t>
      </w:r>
    </w:p>
    <w:p w14:paraId="020D8363" w14:textId="77777777" w:rsidR="00344135" w:rsidRDefault="00344135" w:rsidP="00344135">
      <w:pPr>
        <w:keepNext/>
        <w:keepLines/>
        <w:autoSpaceDE w:val="0"/>
        <w:spacing w:before="120"/>
        <w:jc w:val="center"/>
        <w:rPr>
          <w:sz w:val="28"/>
          <w:szCs w:val="28"/>
        </w:rPr>
      </w:pPr>
      <w:r>
        <w:rPr>
          <w:sz w:val="28"/>
          <w:szCs w:val="28"/>
        </w:rPr>
        <w:t xml:space="preserve">dla I </w:t>
      </w:r>
      <w:proofErr w:type="spellStart"/>
      <w:r>
        <w:rPr>
          <w:sz w:val="28"/>
          <w:szCs w:val="28"/>
        </w:rPr>
        <w:t>i</w:t>
      </w:r>
      <w:proofErr w:type="spellEnd"/>
      <w:r>
        <w:rPr>
          <w:sz w:val="28"/>
          <w:szCs w:val="28"/>
        </w:rPr>
        <w:t xml:space="preserve"> IV Priorytetu Programu Operacyjnego Inteligentny Rozwój 2014-2020</w:t>
      </w:r>
    </w:p>
    <w:p w14:paraId="5B76308C" w14:textId="77777777" w:rsidR="00344135" w:rsidRDefault="00344135" w:rsidP="00344135">
      <w:pPr>
        <w:keepNext/>
        <w:keepLines/>
        <w:autoSpaceDE w:val="0"/>
        <w:spacing w:before="120"/>
        <w:jc w:val="center"/>
        <w:rPr>
          <w:sz w:val="40"/>
          <w:szCs w:val="40"/>
        </w:rPr>
      </w:pPr>
    </w:p>
    <w:p w14:paraId="603164EB" w14:textId="77777777" w:rsidR="00344135" w:rsidRDefault="00344135" w:rsidP="00344135">
      <w:pPr>
        <w:keepNext/>
        <w:keepLines/>
        <w:autoSpaceDE w:val="0"/>
        <w:spacing w:before="120"/>
        <w:rPr>
          <w:b/>
          <w:sz w:val="40"/>
          <w:szCs w:val="40"/>
        </w:rPr>
      </w:pPr>
    </w:p>
    <w:p w14:paraId="61F97817" w14:textId="77777777" w:rsidR="00BC2FB6" w:rsidRDefault="00BC2FB6" w:rsidP="00344135">
      <w:pPr>
        <w:keepNext/>
        <w:keepLines/>
        <w:autoSpaceDE w:val="0"/>
        <w:spacing w:before="120"/>
        <w:rPr>
          <w:b/>
          <w:sz w:val="40"/>
          <w:szCs w:val="40"/>
        </w:rPr>
      </w:pPr>
    </w:p>
    <w:p w14:paraId="3A80F9B3" w14:textId="77777777" w:rsidR="00BC2FB6" w:rsidRDefault="00BC2FB6" w:rsidP="00344135">
      <w:pPr>
        <w:keepNext/>
        <w:keepLines/>
        <w:autoSpaceDE w:val="0"/>
        <w:spacing w:before="120"/>
        <w:rPr>
          <w:b/>
          <w:sz w:val="40"/>
          <w:szCs w:val="40"/>
        </w:rPr>
      </w:pPr>
    </w:p>
    <w:p w14:paraId="00F81EB9" w14:textId="77777777" w:rsidR="00344135" w:rsidRPr="009C13B3" w:rsidRDefault="00672E91" w:rsidP="00344135">
      <w:pPr>
        <w:keepNext/>
        <w:keepLines/>
        <w:autoSpaceDE w:val="0"/>
        <w:spacing w:before="120"/>
        <w:jc w:val="center"/>
        <w:rPr>
          <w:b/>
          <w:color w:val="253356" w:themeColor="accent1" w:themeShade="80"/>
          <w:sz w:val="40"/>
          <w:szCs w:val="40"/>
        </w:rPr>
      </w:pPr>
      <w:r>
        <w:rPr>
          <w:b/>
          <w:color w:val="253356" w:themeColor="accent1" w:themeShade="80"/>
          <w:sz w:val="40"/>
          <w:szCs w:val="40"/>
        </w:rPr>
        <w:t>K</w:t>
      </w:r>
      <w:r w:rsidR="00344135" w:rsidRPr="009C13B3">
        <w:rPr>
          <w:b/>
          <w:color w:val="253356" w:themeColor="accent1" w:themeShade="80"/>
          <w:sz w:val="40"/>
          <w:szCs w:val="40"/>
        </w:rPr>
        <w:t xml:space="preserve">ryteria wyboru finansowanych operacji w ramach Programu Operacyjnego </w:t>
      </w:r>
      <w:r w:rsidR="00344135" w:rsidRPr="009C13B3">
        <w:rPr>
          <w:b/>
          <w:color w:val="253356" w:themeColor="accent1" w:themeShade="80"/>
          <w:sz w:val="40"/>
          <w:szCs w:val="40"/>
        </w:rPr>
        <w:br/>
        <w:t>Inteligentny Rozwój 2014-2020</w:t>
      </w:r>
    </w:p>
    <w:p w14:paraId="49BF58C0" w14:textId="77777777" w:rsidR="00344135" w:rsidRDefault="00344135" w:rsidP="00344135">
      <w:pPr>
        <w:keepNext/>
        <w:keepLines/>
        <w:autoSpaceDE w:val="0"/>
        <w:spacing w:before="120"/>
        <w:jc w:val="both"/>
        <w:rPr>
          <w:b/>
          <w:sz w:val="36"/>
          <w:szCs w:val="36"/>
        </w:rPr>
      </w:pPr>
    </w:p>
    <w:p w14:paraId="4CBCAAC5" w14:textId="77777777" w:rsidR="00BC2FB6" w:rsidRDefault="00BC2FB6" w:rsidP="00344135">
      <w:pPr>
        <w:keepNext/>
        <w:keepLines/>
        <w:autoSpaceDE w:val="0"/>
        <w:spacing w:before="120"/>
        <w:jc w:val="both"/>
        <w:rPr>
          <w:b/>
          <w:sz w:val="36"/>
          <w:szCs w:val="36"/>
        </w:rPr>
      </w:pPr>
    </w:p>
    <w:p w14:paraId="7CF037E1" w14:textId="77777777" w:rsidR="00DD1230" w:rsidRPr="00344135" w:rsidRDefault="00DD1230" w:rsidP="00DD1230">
      <w:pPr>
        <w:keepNext/>
        <w:keepLines/>
        <w:autoSpaceDE w:val="0"/>
        <w:spacing w:before="120"/>
        <w:jc w:val="center"/>
        <w:rPr>
          <w:bCs/>
          <w:sz w:val="36"/>
          <w:szCs w:val="36"/>
          <w:lang w:eastAsia="pl-PL"/>
        </w:rPr>
      </w:pPr>
      <w:r>
        <w:rPr>
          <w:b/>
          <w:sz w:val="36"/>
          <w:szCs w:val="36"/>
        </w:rPr>
        <w:t>Działanie 1.</w:t>
      </w:r>
      <w:r w:rsidRPr="007C043D">
        <w:rPr>
          <w:b/>
          <w:sz w:val="36"/>
          <w:szCs w:val="36"/>
        </w:rPr>
        <w:t xml:space="preserve">1  </w:t>
      </w:r>
      <w:r w:rsidRPr="007C043D">
        <w:rPr>
          <w:bCs/>
          <w:sz w:val="36"/>
          <w:szCs w:val="36"/>
          <w:lang w:eastAsia="pl-PL"/>
        </w:rPr>
        <w:t>Projekty B+R przedsiębiorstw</w:t>
      </w:r>
    </w:p>
    <w:p w14:paraId="269CBDA8" w14:textId="77777777" w:rsidR="00DD1230" w:rsidRPr="00344135" w:rsidRDefault="00DD1230" w:rsidP="00DD1230">
      <w:pPr>
        <w:keepNext/>
        <w:keepLines/>
        <w:autoSpaceDE w:val="0"/>
        <w:spacing w:before="120"/>
        <w:jc w:val="center"/>
        <w:rPr>
          <w:color w:val="000000"/>
          <w:sz w:val="36"/>
          <w:szCs w:val="36"/>
        </w:rPr>
      </w:pPr>
      <w:r w:rsidRPr="00344135">
        <w:rPr>
          <w:b/>
          <w:sz w:val="36"/>
          <w:szCs w:val="36"/>
        </w:rPr>
        <w:t xml:space="preserve">Poddziałanie 1.1.1 </w:t>
      </w:r>
      <w:r w:rsidRPr="00344135">
        <w:rPr>
          <w:color w:val="000000"/>
          <w:sz w:val="36"/>
          <w:szCs w:val="36"/>
        </w:rPr>
        <w:t>Badania przemysłowe i prace rozwojowe realizowane przez przedsiębiorstwa</w:t>
      </w:r>
    </w:p>
    <w:p w14:paraId="6624A6E0" w14:textId="77777777" w:rsidR="00344135" w:rsidRDefault="00344135" w:rsidP="00344135">
      <w:pPr>
        <w:pStyle w:val="Default"/>
        <w:jc w:val="center"/>
        <w:rPr>
          <w:sz w:val="28"/>
          <w:szCs w:val="28"/>
        </w:rPr>
      </w:pPr>
    </w:p>
    <w:p w14:paraId="2722DF34" w14:textId="77777777" w:rsidR="00344135" w:rsidRDefault="00344135" w:rsidP="00344135">
      <w:pPr>
        <w:jc w:val="center"/>
        <w:rPr>
          <w:sz w:val="28"/>
          <w:szCs w:val="28"/>
        </w:rPr>
      </w:pPr>
    </w:p>
    <w:p w14:paraId="7FD9A315" w14:textId="77777777" w:rsidR="00344135" w:rsidRDefault="00344135" w:rsidP="00344135">
      <w:pPr>
        <w:jc w:val="center"/>
        <w:rPr>
          <w:sz w:val="28"/>
          <w:szCs w:val="28"/>
        </w:rPr>
      </w:pPr>
    </w:p>
    <w:p w14:paraId="5B524A9F" w14:textId="77777777" w:rsidR="00344135" w:rsidRDefault="00344135" w:rsidP="00344135">
      <w:pPr>
        <w:rPr>
          <w:sz w:val="28"/>
          <w:szCs w:val="28"/>
        </w:rPr>
      </w:pPr>
    </w:p>
    <w:p w14:paraId="7F05A879" w14:textId="77777777" w:rsidR="00BC2FB6" w:rsidRDefault="00BC2FB6" w:rsidP="00344135">
      <w:pPr>
        <w:rPr>
          <w:sz w:val="28"/>
          <w:szCs w:val="28"/>
        </w:rPr>
      </w:pPr>
    </w:p>
    <w:p w14:paraId="171D2DAF" w14:textId="77777777" w:rsidR="00BC2FB6" w:rsidRDefault="00BC2FB6" w:rsidP="00344135">
      <w:pPr>
        <w:rPr>
          <w:sz w:val="28"/>
          <w:szCs w:val="28"/>
        </w:rPr>
      </w:pPr>
    </w:p>
    <w:p w14:paraId="556E52A3" w14:textId="77777777" w:rsidR="00BC2FB6" w:rsidRDefault="00BC2FB6" w:rsidP="00344135">
      <w:pPr>
        <w:rPr>
          <w:sz w:val="28"/>
          <w:szCs w:val="28"/>
        </w:rPr>
      </w:pPr>
    </w:p>
    <w:p w14:paraId="04651CAC" w14:textId="77777777" w:rsidR="00BC2FB6" w:rsidRDefault="00BC2FB6" w:rsidP="00344135">
      <w:pPr>
        <w:rPr>
          <w:sz w:val="28"/>
          <w:szCs w:val="28"/>
        </w:rPr>
      </w:pPr>
    </w:p>
    <w:p w14:paraId="3609A3B7" w14:textId="77777777" w:rsidR="00BC2FB6" w:rsidRDefault="00BC2FB6" w:rsidP="00344135">
      <w:pPr>
        <w:rPr>
          <w:sz w:val="28"/>
          <w:szCs w:val="28"/>
        </w:rPr>
      </w:pPr>
    </w:p>
    <w:p w14:paraId="2ADA63EC" w14:textId="77777777" w:rsidR="005E4516" w:rsidRDefault="005E4516" w:rsidP="00344135">
      <w:pPr>
        <w:rPr>
          <w:sz w:val="28"/>
          <w:szCs w:val="28"/>
        </w:rPr>
      </w:pPr>
    </w:p>
    <w:p w14:paraId="1738104E" w14:textId="77777777" w:rsidR="005E4516" w:rsidRDefault="005E4516" w:rsidP="00344135">
      <w:pPr>
        <w:rPr>
          <w:sz w:val="28"/>
          <w:szCs w:val="28"/>
        </w:rPr>
      </w:pPr>
    </w:p>
    <w:p w14:paraId="5CD64352" w14:textId="77777777" w:rsidR="005E4516" w:rsidRDefault="005E4516" w:rsidP="00344135">
      <w:pPr>
        <w:rPr>
          <w:sz w:val="28"/>
          <w:szCs w:val="28"/>
        </w:rPr>
      </w:pPr>
    </w:p>
    <w:p w14:paraId="22E18977" w14:textId="77777777" w:rsidR="00BC2FB6" w:rsidRDefault="00BC2FB6" w:rsidP="00344135">
      <w:pPr>
        <w:rPr>
          <w:sz w:val="28"/>
          <w:szCs w:val="28"/>
        </w:rPr>
      </w:pPr>
    </w:p>
    <w:p w14:paraId="41636A8E" w14:textId="77777777" w:rsidR="00344135" w:rsidRDefault="00344135" w:rsidP="00344135">
      <w:pPr>
        <w:jc w:val="center"/>
        <w:rPr>
          <w:sz w:val="28"/>
          <w:szCs w:val="28"/>
        </w:rPr>
      </w:pPr>
    </w:p>
    <w:p w14:paraId="1DFB98A3" w14:textId="0882E063" w:rsidR="00344135" w:rsidRDefault="00344135" w:rsidP="00344135">
      <w:pPr>
        <w:jc w:val="center"/>
        <w:rPr>
          <w:sz w:val="28"/>
          <w:szCs w:val="28"/>
        </w:rPr>
      </w:pPr>
      <w:r>
        <w:rPr>
          <w:sz w:val="28"/>
          <w:szCs w:val="28"/>
        </w:rPr>
        <w:t xml:space="preserve">Warszawa, </w:t>
      </w:r>
      <w:r w:rsidR="00A12BB7">
        <w:rPr>
          <w:sz w:val="28"/>
          <w:szCs w:val="28"/>
        </w:rPr>
        <w:t xml:space="preserve">grudzień </w:t>
      </w:r>
      <w:r>
        <w:rPr>
          <w:sz w:val="28"/>
          <w:szCs w:val="28"/>
        </w:rPr>
        <w:t>201</w:t>
      </w:r>
      <w:r w:rsidR="00A12BB7">
        <w:rPr>
          <w:sz w:val="28"/>
          <w:szCs w:val="28"/>
        </w:rPr>
        <w:t>6</w:t>
      </w:r>
      <w:r>
        <w:rPr>
          <w:sz w:val="28"/>
          <w:szCs w:val="28"/>
        </w:rPr>
        <w:t xml:space="preserve"> r.</w:t>
      </w:r>
    </w:p>
    <w:p w14:paraId="581B70E4" w14:textId="77777777" w:rsidR="00344135" w:rsidRDefault="00344135" w:rsidP="00344135">
      <w:pPr>
        <w:sectPr w:rsidR="00344135" w:rsidSect="00344135">
          <w:headerReference w:type="default" r:id="rId9"/>
          <w:footerReference w:type="default" r:id="rId10"/>
          <w:headerReference w:type="first" r:id="rId11"/>
          <w:pgSz w:w="11907" w:h="16839" w:code="9"/>
          <w:pgMar w:top="1417" w:right="1418" w:bottom="1417" w:left="1417" w:header="709" w:footer="709" w:gutter="0"/>
          <w:cols w:space="708"/>
          <w:titlePg/>
          <w:docGrid w:linePitch="360"/>
        </w:sect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1"/>
      </w:tblGrid>
      <w:tr w:rsidR="007E6A1F" w:rsidRPr="005E6601" w14:paraId="7B2C708C" w14:textId="77777777" w:rsidTr="00A82706">
        <w:tc>
          <w:tcPr>
            <w:tcW w:w="5000" w:type="pct"/>
            <w:tcBorders>
              <w:top w:val="single" w:sz="4" w:space="0" w:color="auto"/>
              <w:left w:val="single" w:sz="4" w:space="0" w:color="auto"/>
              <w:bottom w:val="single" w:sz="4" w:space="0" w:color="auto"/>
              <w:right w:val="single" w:sz="4" w:space="0" w:color="auto"/>
            </w:tcBorders>
            <w:vAlign w:val="center"/>
          </w:tcPr>
          <w:p w14:paraId="2FC6C634" w14:textId="77777777" w:rsidR="007E6A1F" w:rsidRDefault="007E6A1F" w:rsidP="00A82706">
            <w:pPr>
              <w:keepNext/>
              <w:keepLines/>
              <w:autoSpaceDE w:val="0"/>
              <w:autoSpaceDN w:val="0"/>
              <w:adjustRightInd w:val="0"/>
              <w:ind w:left="100"/>
              <w:jc w:val="center"/>
              <w:rPr>
                <w:rFonts w:ascii="Arial" w:hAnsi="Arial" w:cs="Arial"/>
                <w:b/>
                <w:sz w:val="20"/>
                <w:szCs w:val="20"/>
              </w:rPr>
            </w:pPr>
            <w:r w:rsidRPr="005E6601">
              <w:rPr>
                <w:rFonts w:ascii="Arial" w:hAnsi="Arial" w:cs="Arial"/>
                <w:b/>
                <w:sz w:val="20"/>
                <w:szCs w:val="20"/>
              </w:rPr>
              <w:lastRenderedPageBreak/>
              <w:t xml:space="preserve">Program Operacyjny Inteligentny Rozwój 2014 </w:t>
            </w:r>
            <w:r>
              <w:rPr>
                <w:rFonts w:ascii="Arial" w:hAnsi="Arial" w:cs="Arial"/>
                <w:b/>
                <w:sz w:val="20"/>
                <w:szCs w:val="20"/>
              </w:rPr>
              <w:t>–</w:t>
            </w:r>
            <w:r w:rsidRPr="005E6601">
              <w:rPr>
                <w:rFonts w:ascii="Arial" w:hAnsi="Arial" w:cs="Arial"/>
                <w:b/>
                <w:sz w:val="20"/>
                <w:szCs w:val="20"/>
              </w:rPr>
              <w:t xml:space="preserve"> 2020</w:t>
            </w:r>
            <w:r>
              <w:rPr>
                <w:rFonts w:ascii="Arial" w:hAnsi="Arial" w:cs="Arial"/>
                <w:b/>
                <w:sz w:val="20"/>
                <w:szCs w:val="20"/>
              </w:rPr>
              <w:t xml:space="preserve"> </w:t>
            </w:r>
          </w:p>
          <w:p w14:paraId="77AE7787" w14:textId="77777777" w:rsidR="007E6A1F" w:rsidRPr="005E6601" w:rsidRDefault="007E6A1F" w:rsidP="00A82706">
            <w:pPr>
              <w:keepNext/>
              <w:keepLines/>
              <w:autoSpaceDE w:val="0"/>
              <w:autoSpaceDN w:val="0"/>
              <w:adjustRightInd w:val="0"/>
              <w:ind w:left="100"/>
              <w:jc w:val="center"/>
              <w:rPr>
                <w:rFonts w:ascii="Arial" w:hAnsi="Arial" w:cs="Arial"/>
                <w:b/>
                <w:sz w:val="20"/>
                <w:szCs w:val="20"/>
              </w:rPr>
            </w:pPr>
            <w:r w:rsidRPr="005E6601">
              <w:rPr>
                <w:rFonts w:ascii="Arial" w:hAnsi="Arial" w:cs="Arial"/>
                <w:b/>
                <w:sz w:val="20"/>
                <w:szCs w:val="20"/>
              </w:rPr>
              <w:t>Kryteria wyboru projektów</w:t>
            </w:r>
          </w:p>
        </w:tc>
      </w:tr>
      <w:tr w:rsidR="007E6A1F" w:rsidRPr="005E6601" w14:paraId="16265799" w14:textId="77777777" w:rsidTr="00A82706">
        <w:tc>
          <w:tcPr>
            <w:tcW w:w="5000" w:type="pct"/>
            <w:tcBorders>
              <w:top w:val="single" w:sz="4" w:space="0" w:color="auto"/>
              <w:left w:val="single" w:sz="4" w:space="0" w:color="auto"/>
              <w:bottom w:val="single" w:sz="4" w:space="0" w:color="auto"/>
              <w:right w:val="single" w:sz="4" w:space="0" w:color="auto"/>
            </w:tcBorders>
            <w:shd w:val="clear" w:color="auto" w:fill="7EB1E6" w:themeFill="accent3" w:themeFillTint="99"/>
            <w:vAlign w:val="center"/>
            <w:hideMark/>
          </w:tcPr>
          <w:p w14:paraId="72E6AA76" w14:textId="77777777" w:rsidR="007E6A1F" w:rsidRPr="005E6601" w:rsidRDefault="007E6A1F" w:rsidP="00A82706">
            <w:pPr>
              <w:keepNext/>
              <w:keepLines/>
              <w:autoSpaceDE w:val="0"/>
              <w:autoSpaceDN w:val="0"/>
              <w:adjustRightInd w:val="0"/>
              <w:rPr>
                <w:rFonts w:ascii="Arial" w:hAnsi="Arial" w:cs="Arial"/>
                <w:b/>
                <w:bCs/>
                <w:sz w:val="20"/>
                <w:szCs w:val="20"/>
              </w:rPr>
            </w:pPr>
            <w:r w:rsidRPr="005E6601">
              <w:rPr>
                <w:rFonts w:ascii="Arial" w:hAnsi="Arial" w:cs="Arial"/>
                <w:b/>
                <w:bCs/>
                <w:sz w:val="20"/>
                <w:szCs w:val="20"/>
              </w:rPr>
              <w:t xml:space="preserve">I oś priorytetowa PO IR </w:t>
            </w:r>
            <w:r w:rsidR="00026E8E" w:rsidRPr="00026E8E">
              <w:rPr>
                <w:rFonts w:ascii="Arial" w:hAnsi="Arial" w:cs="Arial"/>
                <w:b/>
                <w:bCs/>
                <w:sz w:val="20"/>
                <w:szCs w:val="20"/>
              </w:rPr>
              <w:t>Projekty B+R przedsiębiorstw</w:t>
            </w:r>
          </w:p>
        </w:tc>
      </w:tr>
      <w:tr w:rsidR="007E6A1F" w:rsidRPr="005E6601" w14:paraId="5C69DB0D" w14:textId="77777777" w:rsidTr="00A82706">
        <w:tc>
          <w:tcPr>
            <w:tcW w:w="5000" w:type="pc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tcPr>
          <w:p w14:paraId="57FB3D41" w14:textId="77777777" w:rsidR="007E6A1F" w:rsidRPr="005E6601" w:rsidRDefault="007E6A1F" w:rsidP="00A82706">
            <w:pPr>
              <w:keepNext/>
              <w:keepLines/>
              <w:autoSpaceDE w:val="0"/>
              <w:autoSpaceDN w:val="0"/>
              <w:adjustRightInd w:val="0"/>
              <w:rPr>
                <w:rFonts w:ascii="Arial" w:hAnsi="Arial" w:cs="Arial"/>
                <w:b/>
                <w:sz w:val="20"/>
                <w:szCs w:val="20"/>
              </w:rPr>
            </w:pPr>
            <w:r w:rsidRPr="007E6A1F">
              <w:rPr>
                <w:rFonts w:ascii="Arial" w:hAnsi="Arial" w:cs="Arial"/>
                <w:b/>
                <w:sz w:val="20"/>
                <w:szCs w:val="20"/>
              </w:rPr>
              <w:t>Poddziałanie 1.1.1 Badania przemysłowe i prace rozwojowe realizowane przez przedsiębiorstwa</w:t>
            </w:r>
          </w:p>
        </w:tc>
      </w:tr>
      <w:tr w:rsidR="007E6A1F" w:rsidRPr="005E6601" w14:paraId="3E232323" w14:textId="77777777" w:rsidTr="00A82706">
        <w:trPr>
          <w:trHeight w:val="246"/>
        </w:trPr>
        <w:tc>
          <w:tcPr>
            <w:tcW w:w="5000" w:type="pct"/>
            <w:tcBorders>
              <w:top w:val="single" w:sz="4" w:space="0" w:color="auto"/>
              <w:left w:val="single" w:sz="4" w:space="0" w:color="auto"/>
              <w:bottom w:val="single" w:sz="4" w:space="0" w:color="auto"/>
              <w:right w:val="single" w:sz="4" w:space="0" w:color="auto"/>
            </w:tcBorders>
            <w:shd w:val="clear" w:color="auto" w:fill="D7D2D9" w:themeFill="accent6" w:themeFillTint="66"/>
            <w:vAlign w:val="center"/>
            <w:hideMark/>
          </w:tcPr>
          <w:p w14:paraId="640565E6" w14:textId="77777777" w:rsidR="007E6A1F" w:rsidRPr="005E6601" w:rsidRDefault="007E6A1F" w:rsidP="00A82706">
            <w:pPr>
              <w:keepNext/>
              <w:keepLines/>
              <w:autoSpaceDE w:val="0"/>
              <w:autoSpaceDN w:val="0"/>
              <w:adjustRightInd w:val="0"/>
              <w:rPr>
                <w:rFonts w:ascii="Arial" w:hAnsi="Arial" w:cs="Arial"/>
                <w:sz w:val="20"/>
                <w:szCs w:val="20"/>
              </w:rPr>
            </w:pPr>
            <w:r w:rsidRPr="005E6601">
              <w:rPr>
                <w:rFonts w:ascii="Arial" w:hAnsi="Arial" w:cs="Arial"/>
                <w:b/>
                <w:sz w:val="20"/>
                <w:szCs w:val="20"/>
              </w:rPr>
              <w:t>Kryteria oceny formalnej</w:t>
            </w:r>
          </w:p>
        </w:tc>
      </w:tr>
      <w:tr w:rsidR="007E6A1F" w:rsidRPr="005E6601" w14:paraId="6A541474" w14:textId="77777777" w:rsidTr="00A82706">
        <w:tc>
          <w:tcPr>
            <w:tcW w:w="5000" w:type="pct"/>
            <w:tcBorders>
              <w:top w:val="single" w:sz="4" w:space="0" w:color="auto"/>
              <w:left w:val="single" w:sz="4" w:space="0" w:color="auto"/>
              <w:bottom w:val="single" w:sz="4" w:space="0" w:color="auto"/>
              <w:right w:val="single" w:sz="4" w:space="0" w:color="auto"/>
            </w:tcBorders>
            <w:hideMark/>
          </w:tcPr>
          <w:p w14:paraId="6507D5D9" w14:textId="77777777" w:rsidR="007E6A1F" w:rsidRPr="005E6601" w:rsidRDefault="007E6A1F" w:rsidP="00A82706">
            <w:pPr>
              <w:keepNext/>
              <w:keepLines/>
              <w:autoSpaceDE w:val="0"/>
              <w:autoSpaceDN w:val="0"/>
              <w:adjustRightInd w:val="0"/>
              <w:jc w:val="both"/>
              <w:rPr>
                <w:rFonts w:ascii="Arial" w:hAnsi="Arial" w:cs="Arial"/>
                <w:b/>
                <w:sz w:val="20"/>
                <w:szCs w:val="20"/>
              </w:rPr>
            </w:pPr>
            <w:r w:rsidRPr="005E6601">
              <w:rPr>
                <w:rFonts w:ascii="Arial" w:hAnsi="Arial" w:cs="Arial"/>
                <w:b/>
                <w:sz w:val="20"/>
                <w:szCs w:val="20"/>
              </w:rPr>
              <w:t>Kryteria oceny formalnej - wniosek:</w:t>
            </w:r>
          </w:p>
          <w:p w14:paraId="78A3C164"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we właściwej instytucji</w:t>
            </w:r>
          </w:p>
          <w:p w14:paraId="3D3F182F"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 ramach właściwego działania/poddziałania</w:t>
            </w:r>
          </w:p>
          <w:p w14:paraId="388F8A7B"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 terminie wskazanym przez instytucję odpowiedzialną za nabór projektów</w:t>
            </w:r>
          </w:p>
          <w:p w14:paraId="75C06E7E"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Wniosek o dofinansowanie został przygotowany zgodnie z właściwą instrukcją i wymogami regulaminu.</w:t>
            </w:r>
          </w:p>
          <w:p w14:paraId="725BC17F" w14:textId="77777777" w:rsidR="007E6A1F" w:rsidRPr="005E6601" w:rsidRDefault="007E6A1F" w:rsidP="00A82706">
            <w:pPr>
              <w:autoSpaceDE w:val="0"/>
              <w:autoSpaceDN w:val="0"/>
              <w:adjustRightInd w:val="0"/>
              <w:jc w:val="both"/>
              <w:rPr>
                <w:rFonts w:ascii="Arial" w:hAnsi="Arial" w:cs="Arial"/>
                <w:b/>
                <w:sz w:val="16"/>
                <w:szCs w:val="16"/>
              </w:rPr>
            </w:pPr>
          </w:p>
          <w:p w14:paraId="451B0A5D" w14:textId="77777777" w:rsidR="007E6A1F" w:rsidRPr="005E6601" w:rsidRDefault="007E6A1F" w:rsidP="00A82706">
            <w:pPr>
              <w:autoSpaceDE w:val="0"/>
              <w:autoSpaceDN w:val="0"/>
              <w:adjustRightInd w:val="0"/>
              <w:jc w:val="both"/>
              <w:rPr>
                <w:rFonts w:ascii="Arial" w:hAnsi="Arial" w:cs="Arial"/>
                <w:b/>
                <w:sz w:val="20"/>
                <w:szCs w:val="20"/>
              </w:rPr>
            </w:pPr>
            <w:r w:rsidRPr="005E6601">
              <w:rPr>
                <w:rFonts w:ascii="Arial" w:hAnsi="Arial" w:cs="Arial"/>
                <w:b/>
                <w:sz w:val="20"/>
                <w:szCs w:val="20"/>
              </w:rPr>
              <w:t>Kryteria formalne - wnioskodawca:</w:t>
            </w:r>
          </w:p>
          <w:p w14:paraId="39697AE9"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Wnioskodawca nie podlega wykluczeniu z ubiegania się o dofinansowanie</w:t>
            </w:r>
          </w:p>
          <w:p w14:paraId="1E9D106B"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Wnioskodawca jest zarejestrowany i prowadzi działalność na terytorium Rzeczypospolitej Polskiej</w:t>
            </w:r>
          </w:p>
          <w:p w14:paraId="0A8B8F33"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Kwalifikowalność wnioskodawcy w ramach działania.</w:t>
            </w:r>
          </w:p>
          <w:p w14:paraId="27013F17" w14:textId="77777777" w:rsidR="007E6A1F" w:rsidRPr="005E6601" w:rsidRDefault="007E6A1F" w:rsidP="00A82706">
            <w:pPr>
              <w:autoSpaceDE w:val="0"/>
              <w:autoSpaceDN w:val="0"/>
              <w:adjustRightInd w:val="0"/>
              <w:rPr>
                <w:rFonts w:ascii="Arial" w:hAnsi="Arial" w:cs="Arial"/>
                <w:sz w:val="16"/>
                <w:szCs w:val="16"/>
              </w:rPr>
            </w:pPr>
          </w:p>
          <w:p w14:paraId="75DE2B98" w14:textId="77777777" w:rsidR="007E6A1F" w:rsidRPr="005E6601" w:rsidRDefault="007E6A1F" w:rsidP="00A82706">
            <w:pPr>
              <w:autoSpaceDE w:val="0"/>
              <w:autoSpaceDN w:val="0"/>
              <w:adjustRightInd w:val="0"/>
              <w:jc w:val="both"/>
              <w:rPr>
                <w:rFonts w:ascii="Arial" w:hAnsi="Arial" w:cs="Arial"/>
                <w:b/>
                <w:sz w:val="20"/>
                <w:szCs w:val="20"/>
              </w:rPr>
            </w:pPr>
            <w:r w:rsidRPr="005E6601">
              <w:rPr>
                <w:rFonts w:ascii="Arial" w:hAnsi="Arial" w:cs="Arial"/>
                <w:b/>
                <w:sz w:val="20"/>
                <w:szCs w:val="20"/>
              </w:rPr>
              <w:t>Kryteria formalne - projekt:</w:t>
            </w:r>
          </w:p>
          <w:p w14:paraId="673B690B"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jest realizowany na terytorium Rzeczypospolitej Polskiej</w:t>
            </w:r>
          </w:p>
          <w:p w14:paraId="6D39AA87"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Realizacja projektu mieści się w ramach czasowych PO IR</w:t>
            </w:r>
          </w:p>
          <w:p w14:paraId="584FED96" w14:textId="1931DDDF"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 xml:space="preserve">Wnioskowana kwota wsparcia jest zgodna z zasadami finansowania projektów </w:t>
            </w:r>
            <w:r w:rsidR="00DC23AF" w:rsidRPr="005E6601">
              <w:rPr>
                <w:rFonts w:ascii="Arial" w:hAnsi="Arial" w:cs="Arial"/>
                <w:sz w:val="20"/>
                <w:szCs w:val="20"/>
              </w:rPr>
              <w:t>obowiązujący</w:t>
            </w:r>
            <w:r w:rsidR="00DC23AF">
              <w:rPr>
                <w:rFonts w:ascii="Arial" w:hAnsi="Arial" w:cs="Arial"/>
                <w:sz w:val="20"/>
                <w:szCs w:val="20"/>
              </w:rPr>
              <w:t>mi</w:t>
            </w:r>
            <w:r w:rsidR="00DC23AF" w:rsidRPr="005E6601">
              <w:rPr>
                <w:rFonts w:ascii="Arial" w:hAnsi="Arial" w:cs="Arial"/>
                <w:sz w:val="20"/>
                <w:szCs w:val="20"/>
              </w:rPr>
              <w:t xml:space="preserve"> </w:t>
            </w:r>
            <w:r w:rsidRPr="005E6601">
              <w:rPr>
                <w:rFonts w:ascii="Arial" w:hAnsi="Arial" w:cs="Arial"/>
                <w:sz w:val="20"/>
                <w:szCs w:val="20"/>
              </w:rPr>
              <w:t>dla działania</w:t>
            </w:r>
          </w:p>
          <w:p w14:paraId="0D5A66BE"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jest zgodny z zasadą równości szans, o której mowa w art. 7 rozporządzenia Parlamentu Europejskiego i Rady (UE) nr 1303/2013.</w:t>
            </w:r>
          </w:p>
          <w:p w14:paraId="602432EE"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 xml:space="preserve">Projekt ma pozytywny wpływ na realizację zasady zrównoważonego rozwoju, o której mowa w art. 8 rozporządzenia Parlamentu Europejskiego i Rady (UE) nr 1303/2013. </w:t>
            </w:r>
          </w:p>
          <w:p w14:paraId="67C2BF3B"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Przedmiot projektu nie dotyczy rodzajów działalności wykluczonych z możliwości uzyskania wsparcia w ramach danego działania PO IR</w:t>
            </w:r>
          </w:p>
          <w:p w14:paraId="352F346B" w14:textId="77777777" w:rsidR="007E6A1F" w:rsidRPr="005E6601" w:rsidRDefault="007E6A1F" w:rsidP="007E6A1F">
            <w:pPr>
              <w:keepNext/>
              <w:keepLines/>
              <w:numPr>
                <w:ilvl w:val="0"/>
                <w:numId w:val="33"/>
              </w:numPr>
              <w:suppressAutoHyphens w:val="0"/>
              <w:autoSpaceDE w:val="0"/>
              <w:autoSpaceDN w:val="0"/>
              <w:adjustRightInd w:val="0"/>
              <w:ind w:left="426" w:hanging="426"/>
              <w:jc w:val="both"/>
              <w:rPr>
                <w:rFonts w:ascii="Arial" w:hAnsi="Arial" w:cs="Arial"/>
                <w:b/>
                <w:color w:val="000000"/>
                <w:sz w:val="20"/>
                <w:szCs w:val="20"/>
              </w:rPr>
            </w:pPr>
            <w:r w:rsidRPr="005E6601">
              <w:rPr>
                <w:rFonts w:ascii="Arial" w:hAnsi="Arial" w:cs="Arial"/>
                <w:sz w:val="20"/>
                <w:szCs w:val="20"/>
              </w:rPr>
              <w:t>Wystąpienie efektu dyfuzji i planowana współpraca (tylko dla przedsiębiorców innych niż MŚP)</w:t>
            </w:r>
          </w:p>
          <w:p w14:paraId="6EFABB9E" w14:textId="77777777" w:rsidR="007E6A1F" w:rsidRPr="005E6601" w:rsidRDefault="007E6A1F" w:rsidP="00A82706">
            <w:pPr>
              <w:keepNext/>
              <w:keepLines/>
              <w:suppressAutoHyphens w:val="0"/>
              <w:autoSpaceDE w:val="0"/>
              <w:autoSpaceDN w:val="0"/>
              <w:adjustRightInd w:val="0"/>
              <w:jc w:val="both"/>
              <w:rPr>
                <w:rFonts w:ascii="Arial" w:hAnsi="Arial" w:cs="Arial"/>
                <w:sz w:val="12"/>
                <w:szCs w:val="12"/>
              </w:rPr>
            </w:pPr>
          </w:p>
          <w:p w14:paraId="23FC98EE" w14:textId="77777777" w:rsidR="007E6A1F" w:rsidRPr="005E6601" w:rsidRDefault="007E6A1F" w:rsidP="00A82706">
            <w:pPr>
              <w:autoSpaceDE w:val="0"/>
              <w:autoSpaceDN w:val="0"/>
              <w:adjustRightInd w:val="0"/>
              <w:jc w:val="both"/>
              <w:rPr>
                <w:rFonts w:ascii="Arial" w:hAnsi="Arial" w:cs="Arial"/>
                <w:b/>
                <w:sz w:val="20"/>
                <w:szCs w:val="20"/>
              </w:rPr>
            </w:pPr>
            <w:r>
              <w:rPr>
                <w:rFonts w:ascii="Arial" w:hAnsi="Arial" w:cs="Arial"/>
                <w:b/>
                <w:sz w:val="20"/>
                <w:szCs w:val="20"/>
              </w:rPr>
              <w:t>Kryterium</w:t>
            </w:r>
            <w:r w:rsidRPr="005E6601">
              <w:rPr>
                <w:rFonts w:ascii="Arial" w:hAnsi="Arial" w:cs="Arial"/>
                <w:b/>
                <w:sz w:val="20"/>
                <w:szCs w:val="20"/>
              </w:rPr>
              <w:t xml:space="preserve"> formalne specyficzne:</w:t>
            </w:r>
          </w:p>
          <w:p w14:paraId="2C83B81B" w14:textId="77777777" w:rsidR="007E6A1F"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zostanie rozpoczęty po dniu złożenia wniosku o dofinansowanie</w:t>
            </w:r>
          </w:p>
          <w:p w14:paraId="543AAEE3" w14:textId="77777777" w:rsidR="007E6A1F" w:rsidRPr="005E6601" w:rsidRDefault="007E6A1F" w:rsidP="00A82706">
            <w:pPr>
              <w:keepNext/>
              <w:keepLines/>
              <w:suppressAutoHyphens w:val="0"/>
              <w:autoSpaceDE w:val="0"/>
              <w:autoSpaceDN w:val="0"/>
              <w:adjustRightInd w:val="0"/>
              <w:ind w:left="426"/>
              <w:jc w:val="both"/>
              <w:rPr>
                <w:rFonts w:ascii="Arial" w:hAnsi="Arial" w:cs="Arial"/>
                <w:sz w:val="16"/>
                <w:szCs w:val="16"/>
              </w:rPr>
            </w:pPr>
          </w:p>
        </w:tc>
      </w:tr>
      <w:tr w:rsidR="007E6A1F" w:rsidRPr="005E6601" w14:paraId="6D94E7E5" w14:textId="77777777" w:rsidTr="00A82706">
        <w:tc>
          <w:tcPr>
            <w:tcW w:w="5000" w:type="pct"/>
            <w:tcBorders>
              <w:top w:val="single" w:sz="4" w:space="0" w:color="auto"/>
              <w:left w:val="single" w:sz="4" w:space="0" w:color="auto"/>
              <w:bottom w:val="single" w:sz="4" w:space="0" w:color="auto"/>
              <w:right w:val="single" w:sz="4" w:space="0" w:color="auto"/>
            </w:tcBorders>
            <w:shd w:val="clear" w:color="auto" w:fill="D7D2D9" w:themeFill="accent6" w:themeFillTint="66"/>
            <w:vAlign w:val="center"/>
          </w:tcPr>
          <w:p w14:paraId="36A185C0" w14:textId="77777777" w:rsidR="007E6A1F" w:rsidRPr="005E6601" w:rsidRDefault="007E6A1F" w:rsidP="00A82706">
            <w:pPr>
              <w:keepNext/>
              <w:keepLines/>
              <w:autoSpaceDE w:val="0"/>
              <w:autoSpaceDN w:val="0"/>
              <w:adjustRightInd w:val="0"/>
              <w:rPr>
                <w:rFonts w:ascii="Arial" w:hAnsi="Arial" w:cs="Arial"/>
                <w:b/>
                <w:sz w:val="20"/>
                <w:szCs w:val="20"/>
              </w:rPr>
            </w:pPr>
            <w:r w:rsidRPr="005E6601">
              <w:rPr>
                <w:rFonts w:ascii="Arial" w:hAnsi="Arial" w:cs="Arial"/>
                <w:b/>
                <w:sz w:val="20"/>
                <w:szCs w:val="20"/>
              </w:rPr>
              <w:t>Kryteria oceny merytorycznej</w:t>
            </w:r>
          </w:p>
        </w:tc>
      </w:tr>
      <w:tr w:rsidR="007E6A1F" w:rsidRPr="005E6601" w14:paraId="5125F344" w14:textId="77777777" w:rsidTr="00A82706">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913188" w14:textId="77777777" w:rsidR="007E6A1F" w:rsidRPr="005E6601" w:rsidRDefault="007E6A1F" w:rsidP="00A82706">
            <w:pPr>
              <w:keepNext/>
              <w:keepLines/>
              <w:autoSpaceDE w:val="0"/>
              <w:autoSpaceDN w:val="0"/>
              <w:adjustRightInd w:val="0"/>
              <w:rPr>
                <w:rFonts w:ascii="Arial" w:hAnsi="Arial" w:cs="Arial"/>
                <w:b/>
                <w:sz w:val="20"/>
                <w:szCs w:val="20"/>
              </w:rPr>
            </w:pPr>
            <w:r w:rsidRPr="005E6601">
              <w:rPr>
                <w:rFonts w:ascii="Arial" w:hAnsi="Arial" w:cs="Arial"/>
                <w:b/>
                <w:sz w:val="20"/>
                <w:szCs w:val="20"/>
              </w:rPr>
              <w:t>I. OCENA MERYTORYCZNA NAUKOWO-TECHNOLOGICZNA</w:t>
            </w:r>
          </w:p>
        </w:tc>
      </w:tr>
      <w:tr w:rsidR="007E6A1F" w:rsidRPr="005E6601" w14:paraId="5598AD86" w14:textId="77777777" w:rsidTr="00A82706">
        <w:tc>
          <w:tcPr>
            <w:tcW w:w="5000" w:type="pct"/>
            <w:tcBorders>
              <w:top w:val="single" w:sz="4" w:space="0" w:color="auto"/>
              <w:left w:val="single" w:sz="4" w:space="0" w:color="auto"/>
              <w:bottom w:val="single" w:sz="4" w:space="0" w:color="auto"/>
              <w:right w:val="single" w:sz="4" w:space="0" w:color="auto"/>
            </w:tcBorders>
          </w:tcPr>
          <w:p w14:paraId="37F24EC5" w14:textId="77777777" w:rsidR="007E6A1F" w:rsidRDefault="007E6A1F" w:rsidP="00A82706">
            <w:pPr>
              <w:keepNext/>
              <w:keepLines/>
              <w:autoSpaceDE w:val="0"/>
              <w:autoSpaceDN w:val="0"/>
              <w:adjustRightInd w:val="0"/>
              <w:jc w:val="both"/>
              <w:rPr>
                <w:rFonts w:ascii="Arial" w:hAnsi="Arial" w:cs="Arial"/>
                <w:b/>
                <w:sz w:val="20"/>
                <w:szCs w:val="20"/>
              </w:rPr>
            </w:pPr>
            <w:r w:rsidRPr="005E6601">
              <w:rPr>
                <w:rFonts w:ascii="Arial" w:hAnsi="Arial" w:cs="Arial"/>
                <w:b/>
                <w:sz w:val="20"/>
                <w:szCs w:val="20"/>
              </w:rPr>
              <w:t>Kryteria dostępu</w:t>
            </w:r>
          </w:p>
          <w:p w14:paraId="65C4B7F3" w14:textId="5E1DE69D" w:rsidR="007E6A1F" w:rsidRDefault="007E6A1F" w:rsidP="007E6A1F">
            <w:pPr>
              <w:keepNext/>
              <w:keepLines/>
              <w:numPr>
                <w:ilvl w:val="0"/>
                <w:numId w:val="33"/>
              </w:numPr>
              <w:suppressAutoHyphens w:val="0"/>
              <w:autoSpaceDE w:val="0"/>
              <w:autoSpaceDN w:val="0"/>
              <w:adjustRightInd w:val="0"/>
              <w:ind w:left="426" w:hanging="426"/>
              <w:jc w:val="both"/>
              <w:rPr>
                <w:rFonts w:ascii="Arial" w:hAnsi="Arial" w:cs="Arial"/>
                <w:b/>
                <w:sz w:val="20"/>
                <w:szCs w:val="20"/>
              </w:rPr>
            </w:pPr>
            <w:r w:rsidRPr="005E6601">
              <w:rPr>
                <w:rFonts w:ascii="Arial" w:hAnsi="Arial" w:cs="Arial"/>
                <w:sz w:val="20"/>
                <w:szCs w:val="20"/>
              </w:rPr>
              <w:t>Projekt obejmuje badania przemysłowe i prace r</w:t>
            </w:r>
            <w:r>
              <w:rPr>
                <w:rFonts w:ascii="Arial" w:hAnsi="Arial" w:cs="Arial"/>
                <w:sz w:val="20"/>
                <w:szCs w:val="20"/>
              </w:rPr>
              <w:t xml:space="preserve">ozwojowe albo prace rozwojowe </w:t>
            </w:r>
            <w:r w:rsidR="00DC23AF">
              <w:rPr>
                <w:rFonts w:ascii="Arial" w:hAnsi="Arial" w:cs="Arial"/>
                <w:sz w:val="20"/>
                <w:szCs w:val="20"/>
              </w:rPr>
              <w:t>i</w:t>
            </w:r>
            <w:r w:rsidR="00DC23AF" w:rsidRPr="005E6601">
              <w:rPr>
                <w:rFonts w:ascii="Arial" w:hAnsi="Arial" w:cs="Arial"/>
                <w:sz w:val="20"/>
                <w:szCs w:val="20"/>
              </w:rPr>
              <w:t xml:space="preserve"> </w:t>
            </w:r>
            <w:r w:rsidRPr="005E6601">
              <w:rPr>
                <w:rFonts w:ascii="Arial" w:hAnsi="Arial" w:cs="Arial"/>
                <w:sz w:val="20"/>
                <w:szCs w:val="20"/>
              </w:rPr>
              <w:t>dotyczy innowacji produktowej lub procesowej</w:t>
            </w:r>
          </w:p>
          <w:p w14:paraId="46D1E40E" w14:textId="77777777" w:rsidR="007E6A1F"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wpisuje się w Krajową Inteligentną Specjalizację</w:t>
            </w:r>
          </w:p>
          <w:p w14:paraId="7D26D3CF" w14:textId="77777777" w:rsidR="007E6A1F" w:rsidRPr="005E6601" w:rsidRDefault="007E6A1F" w:rsidP="00014D5D">
            <w:pPr>
              <w:keepNext/>
              <w:keepLines/>
              <w:suppressAutoHyphens w:val="0"/>
              <w:autoSpaceDE w:val="0"/>
              <w:autoSpaceDN w:val="0"/>
              <w:adjustRightInd w:val="0"/>
              <w:ind w:left="426"/>
              <w:jc w:val="both"/>
              <w:rPr>
                <w:rFonts w:ascii="Arial" w:hAnsi="Arial" w:cs="Arial"/>
                <w:sz w:val="20"/>
                <w:szCs w:val="20"/>
              </w:rPr>
            </w:pPr>
          </w:p>
        </w:tc>
      </w:tr>
      <w:tr w:rsidR="007E6A1F" w:rsidRPr="005E6601" w14:paraId="5A90CEB2" w14:textId="77777777" w:rsidTr="00A82706">
        <w:tc>
          <w:tcPr>
            <w:tcW w:w="5000" w:type="pct"/>
            <w:tcBorders>
              <w:top w:val="single" w:sz="4" w:space="0" w:color="auto"/>
              <w:left w:val="single" w:sz="4" w:space="0" w:color="auto"/>
              <w:bottom w:val="single" w:sz="4" w:space="0" w:color="auto"/>
              <w:right w:val="single" w:sz="4" w:space="0" w:color="auto"/>
            </w:tcBorders>
          </w:tcPr>
          <w:p w14:paraId="5D45DB4C" w14:textId="77777777" w:rsidR="007E6A1F" w:rsidRDefault="007E6A1F" w:rsidP="00A82706">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lastRenderedPageBreak/>
              <w:t>Kryterium punktowane</w:t>
            </w:r>
          </w:p>
          <w:p w14:paraId="5BFAE8D8" w14:textId="7ABE4CE4" w:rsidR="00527DDB" w:rsidRPr="00527DDB" w:rsidRDefault="00527DDB" w:rsidP="00527DDB">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Zaplanowane prace B+R są adekwatne do osiągnięcia celu projektu, a ryzyka</w:t>
            </w:r>
            <w:r>
              <w:rPr>
                <w:rFonts w:ascii="Arial" w:hAnsi="Arial" w:cs="Arial"/>
                <w:sz w:val="20"/>
                <w:szCs w:val="20"/>
              </w:rPr>
              <w:t xml:space="preserve"> </w:t>
            </w:r>
            <w:r w:rsidRPr="009D6267">
              <w:rPr>
                <w:rFonts w:ascii="Arial" w:hAnsi="Arial" w:cs="Arial"/>
                <w:sz w:val="20"/>
                <w:szCs w:val="20"/>
              </w:rPr>
              <w:t xml:space="preserve">z nimi związane zostały zdefiniowane </w:t>
            </w:r>
            <w:r w:rsidRPr="009D6267">
              <w:rPr>
                <w:rFonts w:ascii="Arial" w:hAnsi="Arial" w:cs="Arial"/>
                <w:i/>
                <w:sz w:val="20"/>
                <w:szCs w:val="20"/>
              </w:rPr>
              <w:t>(od 0 do 5 pkt)</w:t>
            </w:r>
          </w:p>
          <w:p w14:paraId="43C3986F" w14:textId="77777777" w:rsidR="007E6A1F" w:rsidRPr="009D6267"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Zespół badawczy oraz zasoby techniczne wnioskodawcy zapewniają prawidłową realizację zaplanowanych w projekcie prac B+R</w:t>
            </w:r>
            <w:r>
              <w:rPr>
                <w:rFonts w:ascii="Arial" w:hAnsi="Arial" w:cs="Arial"/>
                <w:sz w:val="20"/>
                <w:szCs w:val="20"/>
              </w:rPr>
              <w:t xml:space="preserve"> </w:t>
            </w:r>
            <w:r w:rsidRPr="009D6267">
              <w:rPr>
                <w:rFonts w:ascii="Arial" w:hAnsi="Arial" w:cs="Arial"/>
                <w:i/>
                <w:sz w:val="20"/>
                <w:szCs w:val="20"/>
              </w:rPr>
              <w:t>(od 0 do 5 pkt)</w:t>
            </w:r>
          </w:p>
          <w:p w14:paraId="41BBBEBA" w14:textId="77777777" w:rsidR="007E6A1F" w:rsidRPr="009D6267" w:rsidRDefault="007E6A1F" w:rsidP="00527DDB">
            <w:pPr>
              <w:keepNext/>
              <w:keepLines/>
              <w:suppressAutoHyphens w:val="0"/>
              <w:autoSpaceDE w:val="0"/>
              <w:autoSpaceDN w:val="0"/>
              <w:adjustRightInd w:val="0"/>
              <w:ind w:left="426"/>
              <w:jc w:val="both"/>
              <w:rPr>
                <w:rFonts w:ascii="Arial" w:hAnsi="Arial" w:cs="Arial"/>
                <w:sz w:val="16"/>
                <w:szCs w:val="16"/>
              </w:rPr>
            </w:pPr>
          </w:p>
        </w:tc>
      </w:tr>
      <w:tr w:rsidR="007E6A1F" w:rsidRPr="009D6267" w14:paraId="0B3EBD04" w14:textId="77777777" w:rsidTr="00A82706">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65670" w14:textId="77777777" w:rsidR="007E6A1F" w:rsidRPr="009D6267" w:rsidRDefault="007E6A1F" w:rsidP="00A82706">
            <w:pPr>
              <w:keepNext/>
              <w:keepLines/>
              <w:autoSpaceDE w:val="0"/>
              <w:autoSpaceDN w:val="0"/>
              <w:adjustRightInd w:val="0"/>
              <w:rPr>
                <w:rFonts w:ascii="Arial" w:hAnsi="Arial" w:cs="Arial"/>
                <w:b/>
                <w:sz w:val="20"/>
                <w:szCs w:val="20"/>
              </w:rPr>
            </w:pPr>
            <w:r w:rsidRPr="009D6267">
              <w:rPr>
                <w:rFonts w:ascii="Arial" w:hAnsi="Arial" w:cs="Arial"/>
                <w:b/>
                <w:sz w:val="20"/>
                <w:szCs w:val="20"/>
              </w:rPr>
              <w:t>II. OCENA MERYTORYCZNA GOSPODARCZO-BIZNESOWA</w:t>
            </w:r>
          </w:p>
        </w:tc>
      </w:tr>
      <w:tr w:rsidR="007E6A1F" w:rsidRPr="005E6601" w14:paraId="4D72331A" w14:textId="77777777" w:rsidTr="00A82706">
        <w:tc>
          <w:tcPr>
            <w:tcW w:w="5000" w:type="pct"/>
            <w:tcBorders>
              <w:top w:val="single" w:sz="4" w:space="0" w:color="auto"/>
              <w:left w:val="single" w:sz="4" w:space="0" w:color="auto"/>
              <w:bottom w:val="single" w:sz="4" w:space="0" w:color="auto"/>
              <w:right w:val="single" w:sz="4" w:space="0" w:color="auto"/>
            </w:tcBorders>
          </w:tcPr>
          <w:p w14:paraId="00E5EA05" w14:textId="77777777" w:rsidR="007E6A1F" w:rsidRPr="009D6267" w:rsidRDefault="007E6A1F" w:rsidP="00A82706">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t>Kryteria dostępu</w:t>
            </w:r>
          </w:p>
          <w:p w14:paraId="0F4F8013" w14:textId="77777777" w:rsidR="007E6A1F"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Własność intelektualna nie stanowi bariery dla wdroże</w:t>
            </w:r>
            <w:r>
              <w:rPr>
                <w:rFonts w:ascii="Arial" w:hAnsi="Arial" w:cs="Arial"/>
                <w:sz w:val="20"/>
                <w:szCs w:val="20"/>
              </w:rPr>
              <w:t>nia rezultatów projektu</w:t>
            </w:r>
          </w:p>
          <w:p w14:paraId="77F1214F" w14:textId="77777777" w:rsidR="007E6A1F"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Kadra zarządzająca oraz sposób zarządzania w projekcie umożliwia jego prawidłową realizację</w:t>
            </w:r>
          </w:p>
          <w:p w14:paraId="7897D245" w14:textId="77777777" w:rsidR="007E6A1F" w:rsidRPr="009D6267" w:rsidRDefault="007E6A1F" w:rsidP="00A82706">
            <w:pPr>
              <w:keepNext/>
              <w:keepLines/>
              <w:suppressAutoHyphens w:val="0"/>
              <w:autoSpaceDE w:val="0"/>
              <w:autoSpaceDN w:val="0"/>
              <w:adjustRightInd w:val="0"/>
              <w:ind w:left="426"/>
              <w:jc w:val="both"/>
              <w:rPr>
                <w:rFonts w:ascii="Arial" w:hAnsi="Arial" w:cs="Arial"/>
                <w:sz w:val="16"/>
                <w:szCs w:val="16"/>
              </w:rPr>
            </w:pPr>
          </w:p>
          <w:p w14:paraId="736A9188" w14:textId="77777777" w:rsidR="007E6A1F" w:rsidRPr="009D6267" w:rsidRDefault="007E6A1F" w:rsidP="00A82706">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t>Kryterium punktowane</w:t>
            </w:r>
          </w:p>
          <w:p w14:paraId="5A5E00F8" w14:textId="77777777" w:rsidR="007E6A1F" w:rsidRPr="009D6267" w:rsidRDefault="007E6A1F" w:rsidP="007E6A1F">
            <w:pPr>
              <w:keepNext/>
              <w:keepLines/>
              <w:numPr>
                <w:ilvl w:val="0"/>
                <w:numId w:val="33"/>
              </w:numPr>
              <w:suppressAutoHyphens w:val="0"/>
              <w:autoSpaceDE w:val="0"/>
              <w:autoSpaceDN w:val="0"/>
              <w:adjustRightInd w:val="0"/>
              <w:ind w:left="426" w:hanging="426"/>
              <w:jc w:val="both"/>
              <w:rPr>
                <w:rFonts w:ascii="Arial" w:hAnsi="Arial" w:cs="Arial"/>
                <w:i/>
                <w:sz w:val="20"/>
                <w:szCs w:val="20"/>
              </w:rPr>
            </w:pPr>
            <w:r w:rsidRPr="009D6267">
              <w:rPr>
                <w:rFonts w:ascii="Arial" w:hAnsi="Arial" w:cs="Arial"/>
                <w:sz w:val="20"/>
                <w:szCs w:val="20"/>
              </w:rPr>
              <w:t xml:space="preserve">Nowość rezultatów projektu </w:t>
            </w:r>
            <w:r w:rsidRPr="009D6267">
              <w:rPr>
                <w:rFonts w:ascii="Arial" w:hAnsi="Arial" w:cs="Arial"/>
                <w:i/>
                <w:sz w:val="20"/>
                <w:szCs w:val="20"/>
              </w:rPr>
              <w:t>(od 0 do 5 pkt)</w:t>
            </w:r>
          </w:p>
          <w:p w14:paraId="63581FF4" w14:textId="77777777" w:rsidR="007E6A1F" w:rsidRPr="009D6267" w:rsidRDefault="007E6A1F" w:rsidP="007E6A1F">
            <w:pPr>
              <w:keepNext/>
              <w:keepLines/>
              <w:numPr>
                <w:ilvl w:val="0"/>
                <w:numId w:val="33"/>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 xml:space="preserve">Zapotrzebowanie rynkowe i opłacalność wdrożenia </w:t>
            </w:r>
            <w:r w:rsidRPr="009D6267">
              <w:rPr>
                <w:rFonts w:ascii="Arial" w:hAnsi="Arial" w:cs="Arial"/>
                <w:i/>
                <w:sz w:val="20"/>
                <w:szCs w:val="20"/>
              </w:rPr>
              <w:t>(od 0 do 5 pkt)</w:t>
            </w:r>
          </w:p>
          <w:p w14:paraId="46CEC921" w14:textId="2EDD2AD1" w:rsidR="007E6A1F" w:rsidRPr="009D6267" w:rsidRDefault="007E6A1F" w:rsidP="007E6A1F">
            <w:pPr>
              <w:keepNext/>
              <w:keepLines/>
              <w:numPr>
                <w:ilvl w:val="0"/>
                <w:numId w:val="33"/>
              </w:numPr>
              <w:suppressAutoHyphens w:val="0"/>
              <w:autoSpaceDE w:val="0"/>
              <w:autoSpaceDN w:val="0"/>
              <w:adjustRightInd w:val="0"/>
              <w:ind w:left="426" w:hanging="426"/>
              <w:jc w:val="both"/>
              <w:rPr>
                <w:rFonts w:ascii="Arial" w:hAnsi="Arial" w:cs="Arial"/>
                <w:b/>
                <w:sz w:val="20"/>
                <w:szCs w:val="20"/>
              </w:rPr>
            </w:pPr>
            <w:r w:rsidRPr="009D6267">
              <w:rPr>
                <w:rFonts w:ascii="Arial" w:hAnsi="Arial" w:cs="Arial"/>
                <w:sz w:val="20"/>
                <w:szCs w:val="20"/>
              </w:rPr>
              <w:t>Wdrożenie rezultatów projektu planowane jest na terenie RP</w:t>
            </w:r>
            <w:r>
              <w:rPr>
                <w:rFonts w:ascii="Arial" w:hAnsi="Arial" w:cs="Arial"/>
                <w:sz w:val="20"/>
                <w:szCs w:val="20"/>
              </w:rPr>
              <w:t xml:space="preserve"> </w:t>
            </w:r>
            <w:r w:rsidRPr="009D6267">
              <w:rPr>
                <w:rFonts w:ascii="Arial" w:hAnsi="Arial" w:cs="Arial"/>
                <w:i/>
                <w:sz w:val="20"/>
                <w:szCs w:val="20"/>
              </w:rPr>
              <w:t xml:space="preserve">(0 </w:t>
            </w:r>
            <w:r w:rsidR="006420D4">
              <w:rPr>
                <w:rFonts w:ascii="Arial" w:hAnsi="Arial" w:cs="Arial"/>
                <w:i/>
                <w:sz w:val="20"/>
                <w:szCs w:val="20"/>
              </w:rPr>
              <w:t>albo</w:t>
            </w:r>
            <w:r w:rsidR="006420D4" w:rsidRPr="009D6267">
              <w:rPr>
                <w:rFonts w:ascii="Arial" w:hAnsi="Arial" w:cs="Arial"/>
                <w:i/>
                <w:sz w:val="20"/>
                <w:szCs w:val="20"/>
              </w:rPr>
              <w:t xml:space="preserve"> </w:t>
            </w:r>
            <w:r w:rsidRPr="009D6267">
              <w:rPr>
                <w:rFonts w:ascii="Arial" w:hAnsi="Arial" w:cs="Arial"/>
                <w:i/>
                <w:sz w:val="20"/>
                <w:szCs w:val="20"/>
              </w:rPr>
              <w:t>3 pkt)</w:t>
            </w:r>
          </w:p>
          <w:p w14:paraId="0606C9A3" w14:textId="77777777" w:rsidR="007E6A1F" w:rsidRPr="009D6267" w:rsidRDefault="007E6A1F" w:rsidP="00A82706">
            <w:pPr>
              <w:keepNext/>
              <w:keepLines/>
              <w:suppressAutoHyphens w:val="0"/>
              <w:autoSpaceDE w:val="0"/>
              <w:autoSpaceDN w:val="0"/>
              <w:adjustRightInd w:val="0"/>
              <w:ind w:left="426"/>
              <w:jc w:val="both"/>
              <w:rPr>
                <w:rFonts w:ascii="Arial" w:hAnsi="Arial" w:cs="Arial"/>
                <w:b/>
                <w:sz w:val="16"/>
                <w:szCs w:val="16"/>
              </w:rPr>
            </w:pPr>
          </w:p>
        </w:tc>
      </w:tr>
    </w:tbl>
    <w:p w14:paraId="311F51D3" w14:textId="77777777" w:rsidR="00344135" w:rsidRDefault="00344135" w:rsidP="00344135"/>
    <w:p w14:paraId="1992DC47" w14:textId="77777777" w:rsidR="007E6A1F" w:rsidRDefault="007E6A1F" w:rsidP="00344135"/>
    <w:p w14:paraId="3219545B" w14:textId="77777777" w:rsidR="007E6A1F" w:rsidRDefault="007E6A1F" w:rsidP="00344135"/>
    <w:p w14:paraId="10C5E241" w14:textId="77777777" w:rsidR="007E6A1F" w:rsidRDefault="007E6A1F" w:rsidP="00A82706">
      <w:pPr>
        <w:keepNext/>
        <w:suppressAutoHyphens w:val="0"/>
        <w:snapToGrid w:val="0"/>
        <w:jc w:val="center"/>
        <w:rPr>
          <w:rFonts w:ascii="Arial" w:hAnsi="Arial" w:cs="Arial"/>
          <w:b/>
          <w:bCs/>
          <w:color w:val="FFFFFF"/>
          <w:sz w:val="22"/>
          <w:szCs w:val="22"/>
          <w:lang w:eastAsia="pl-PL"/>
        </w:rPr>
        <w:sectPr w:rsidR="007E6A1F" w:rsidSect="00BC2FB6">
          <w:pgSz w:w="16839" w:h="11907" w:orient="landscape" w:code="9"/>
          <w:pgMar w:top="1417" w:right="1417" w:bottom="1418" w:left="1417" w:header="709" w:footer="444" w:gutter="0"/>
          <w:cols w:space="708"/>
          <w:docGrid w:linePitch="360"/>
        </w:sectPr>
      </w:pPr>
    </w:p>
    <w:tbl>
      <w:tblPr>
        <w:tblpPr w:leftFromText="141" w:rightFromText="141" w:vertAnchor="text" w:tblpY="1"/>
        <w:tblOverlap w:val="never"/>
        <w:tblW w:w="14175" w:type="dxa"/>
        <w:tblLayout w:type="fixed"/>
        <w:tblLook w:val="0000" w:firstRow="0" w:lastRow="0" w:firstColumn="0" w:lastColumn="0" w:noHBand="0" w:noVBand="0"/>
      </w:tblPr>
      <w:tblGrid>
        <w:gridCol w:w="709"/>
        <w:gridCol w:w="2977"/>
        <w:gridCol w:w="8930"/>
        <w:gridCol w:w="1559"/>
      </w:tblGrid>
      <w:tr w:rsidR="007E6A1F" w:rsidRPr="00E77808" w14:paraId="2B0FE22E" w14:textId="77777777" w:rsidTr="00A82706">
        <w:trPr>
          <w:trHeight w:val="51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12859E20" w14:textId="77777777" w:rsidR="007E6A1F" w:rsidRPr="00E77808" w:rsidRDefault="007E6A1F" w:rsidP="00A82706">
            <w:pPr>
              <w:keepNext/>
              <w:suppressAutoHyphens w:val="0"/>
              <w:snapToGrid w:val="0"/>
              <w:jc w:val="center"/>
              <w:rPr>
                <w:rFonts w:ascii="Arial" w:hAnsi="Arial" w:cs="Arial"/>
                <w:b/>
                <w:bCs/>
                <w:color w:val="FFFFFF"/>
                <w:lang w:eastAsia="pl-PL"/>
              </w:rPr>
            </w:pPr>
            <w:r w:rsidRPr="00E77808">
              <w:rPr>
                <w:rFonts w:ascii="Arial" w:hAnsi="Arial" w:cs="Arial"/>
                <w:b/>
                <w:bCs/>
                <w:color w:val="FFFFFF"/>
                <w:sz w:val="22"/>
                <w:szCs w:val="22"/>
                <w:lang w:eastAsia="pl-PL"/>
              </w:rPr>
              <w:lastRenderedPageBreak/>
              <w:t>KRYTERIA OCENY FORMALNEJ</w:t>
            </w:r>
          </w:p>
        </w:tc>
      </w:tr>
      <w:tr w:rsidR="007E6A1F" w:rsidRPr="00E77808" w14:paraId="3169F4BA" w14:textId="77777777" w:rsidTr="00A82706">
        <w:trPr>
          <w:trHeight w:val="421"/>
        </w:trPr>
        <w:tc>
          <w:tcPr>
            <w:tcW w:w="709" w:type="dxa"/>
            <w:tcBorders>
              <w:top w:val="single" w:sz="4" w:space="0" w:color="000000"/>
              <w:left w:val="single" w:sz="4" w:space="0" w:color="000000"/>
              <w:bottom w:val="single" w:sz="4" w:space="0" w:color="000000"/>
            </w:tcBorders>
            <w:shd w:val="clear" w:color="auto" w:fill="C6D9F1"/>
            <w:vAlign w:val="center"/>
          </w:tcPr>
          <w:p w14:paraId="1B64CD2A" w14:textId="77777777" w:rsidR="007E6A1F" w:rsidRPr="00E77808" w:rsidRDefault="007E6A1F" w:rsidP="00A82706">
            <w:pPr>
              <w:keepNext/>
              <w:tabs>
                <w:tab w:val="left" w:pos="540"/>
              </w:tabs>
              <w:suppressAutoHyphens w:val="0"/>
              <w:snapToGrid w:val="0"/>
              <w:jc w:val="center"/>
              <w:rPr>
                <w:rFonts w:ascii="Arial" w:hAnsi="Arial" w:cs="Arial"/>
                <w:b/>
                <w:bCs/>
                <w:lang w:eastAsia="pl-PL"/>
              </w:rPr>
            </w:pPr>
            <w:r w:rsidRPr="00E77808">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051F7E8E" w14:textId="77777777" w:rsidR="007E6A1F" w:rsidRPr="00E77808" w:rsidRDefault="007E6A1F" w:rsidP="00A82706">
            <w:pPr>
              <w:keepNext/>
              <w:suppressAutoHyphens w:val="0"/>
              <w:snapToGrid w:val="0"/>
              <w:jc w:val="center"/>
              <w:rPr>
                <w:rFonts w:ascii="Arial" w:hAnsi="Arial" w:cs="Arial"/>
                <w:b/>
                <w:iCs/>
                <w:lang w:eastAsia="pl-PL"/>
              </w:rPr>
            </w:pPr>
            <w:r w:rsidRPr="00E77808">
              <w:rPr>
                <w:rFonts w:ascii="Arial" w:hAnsi="Arial" w:cs="Arial"/>
                <w:b/>
                <w:iCs/>
                <w:sz w:val="22"/>
                <w:szCs w:val="22"/>
                <w:lang w:eastAsia="pl-PL"/>
              </w:rPr>
              <w:t>nazwa kryterium</w:t>
            </w:r>
          </w:p>
        </w:tc>
        <w:tc>
          <w:tcPr>
            <w:tcW w:w="8930" w:type="dxa"/>
            <w:tcBorders>
              <w:top w:val="single" w:sz="4" w:space="0" w:color="000000"/>
              <w:left w:val="single" w:sz="4" w:space="0" w:color="000000"/>
              <w:bottom w:val="single" w:sz="4" w:space="0" w:color="000000"/>
            </w:tcBorders>
            <w:shd w:val="clear" w:color="auto" w:fill="C6D9F1"/>
            <w:vAlign w:val="center"/>
          </w:tcPr>
          <w:p w14:paraId="2446CD34" w14:textId="77777777" w:rsidR="007E6A1F" w:rsidRPr="00E77808" w:rsidRDefault="007E6A1F" w:rsidP="00A82706">
            <w:pPr>
              <w:keepNext/>
              <w:suppressAutoHyphens w:val="0"/>
              <w:snapToGrid w:val="0"/>
              <w:jc w:val="center"/>
              <w:rPr>
                <w:rFonts w:ascii="Arial" w:hAnsi="Arial" w:cs="Arial"/>
                <w:b/>
                <w:iCs/>
                <w:lang w:eastAsia="pl-PL"/>
              </w:rPr>
            </w:pPr>
            <w:r w:rsidRPr="00E77808">
              <w:rPr>
                <w:rFonts w:ascii="Arial" w:hAnsi="Arial" w:cs="Arial"/>
                <w:b/>
                <w:i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B3AFF88"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
                <w:bCs/>
                <w:sz w:val="22"/>
                <w:szCs w:val="22"/>
                <w:lang w:eastAsia="pl-PL"/>
              </w:rPr>
              <w:t>ocena</w:t>
            </w:r>
          </w:p>
        </w:tc>
      </w:tr>
      <w:tr w:rsidR="007E6A1F" w:rsidRPr="00E77808" w14:paraId="118DA68A" w14:textId="77777777" w:rsidTr="00A82706">
        <w:trPr>
          <w:trHeight w:val="421"/>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14:paraId="48DE41C3" w14:textId="77777777" w:rsidR="007E6A1F" w:rsidRPr="00E77808" w:rsidRDefault="007E6A1F" w:rsidP="00A82706">
            <w:pPr>
              <w:keepNext/>
              <w:keepLines/>
              <w:suppressAutoHyphens w:val="0"/>
              <w:autoSpaceDE w:val="0"/>
              <w:autoSpaceDN w:val="0"/>
              <w:adjustRightInd w:val="0"/>
              <w:jc w:val="both"/>
              <w:rPr>
                <w:rFonts w:ascii="Arial" w:hAnsi="Arial" w:cs="Arial"/>
                <w:lang w:eastAsia="pl-PL"/>
              </w:rPr>
            </w:pPr>
            <w:r w:rsidRPr="00E77808">
              <w:rPr>
                <w:rFonts w:ascii="Arial" w:hAnsi="Arial" w:cs="Arial"/>
                <w:b/>
                <w:sz w:val="22"/>
                <w:szCs w:val="22"/>
                <w:lang w:eastAsia="pl-PL"/>
              </w:rPr>
              <w:t>Kryteria formalne - wniosek:</w:t>
            </w:r>
          </w:p>
        </w:tc>
      </w:tr>
      <w:tr w:rsidR="007E6A1F" w:rsidRPr="00E77808" w14:paraId="4385F6CD"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023AC7AA" w14:textId="77777777" w:rsidR="007E6A1F" w:rsidRPr="00E77808" w:rsidRDefault="007E6A1F" w:rsidP="00A82706">
            <w:pPr>
              <w:keepNext/>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240A7BD5" w14:textId="77777777" w:rsidR="007E6A1F" w:rsidRPr="00E77808" w:rsidRDefault="007E6A1F" w:rsidP="00A82706">
            <w:pPr>
              <w:keepNext/>
              <w:suppressAutoHyphens w:val="0"/>
              <w:snapToGrid w:val="0"/>
              <w:rPr>
                <w:rFonts w:ascii="Arial" w:hAnsi="Arial" w:cs="Arial"/>
                <w:lang w:eastAsia="pl-PL"/>
              </w:rPr>
            </w:pPr>
            <w:r w:rsidRPr="00E77808">
              <w:rPr>
                <w:rFonts w:ascii="Arial" w:hAnsi="Arial" w:cs="Arial"/>
                <w:sz w:val="22"/>
                <w:szCs w:val="22"/>
                <w:lang w:eastAsia="pl-PL"/>
              </w:rPr>
              <w:t xml:space="preserve">Złożenie wniosku </w:t>
            </w:r>
            <w:r w:rsidRPr="00E77808">
              <w:rPr>
                <w:rFonts w:ascii="Arial" w:hAnsi="Arial" w:cs="Arial"/>
                <w:sz w:val="22"/>
                <w:szCs w:val="22"/>
                <w:lang w:eastAsia="pl-PL"/>
              </w:rPr>
              <w:br/>
              <w:t>we właściwej instytucji</w:t>
            </w:r>
          </w:p>
        </w:tc>
        <w:tc>
          <w:tcPr>
            <w:tcW w:w="8930" w:type="dxa"/>
            <w:tcBorders>
              <w:top w:val="single" w:sz="4" w:space="0" w:color="000000"/>
              <w:left w:val="single" w:sz="4" w:space="0" w:color="000000"/>
              <w:bottom w:val="single" w:sz="4" w:space="0" w:color="000000"/>
              <w:right w:val="single" w:sz="4" w:space="0" w:color="auto"/>
            </w:tcBorders>
          </w:tcPr>
          <w:p w14:paraId="413D6143" w14:textId="77777777" w:rsidR="007E6A1F" w:rsidRPr="00E77808" w:rsidRDefault="007E6A1F" w:rsidP="00A82706">
            <w:pPr>
              <w:keepNext/>
              <w:suppressAutoHyphens w:val="0"/>
              <w:snapToGrid w:val="0"/>
              <w:rPr>
                <w:rFonts w:ascii="Arial" w:hAnsi="Arial" w:cs="Arial"/>
                <w:lang w:eastAsia="pl-PL"/>
              </w:rPr>
            </w:pPr>
            <w:r w:rsidRPr="00E77808">
              <w:rPr>
                <w:rFonts w:ascii="Arial" w:hAnsi="Arial" w:cs="Arial"/>
                <w:iCs/>
                <w:sz w:val="22"/>
                <w:szCs w:val="22"/>
                <w:lang w:eastAsia="pl-PL"/>
              </w:rPr>
              <w:t xml:space="preserve">Wniosek złożono </w:t>
            </w:r>
            <w:r w:rsidRPr="00E77808">
              <w:rPr>
                <w:rFonts w:ascii="Arial" w:hAnsi="Arial" w:cs="Arial"/>
                <w:sz w:val="22"/>
                <w:szCs w:val="22"/>
                <w:lang w:eastAsia="pl-PL"/>
              </w:rPr>
              <w:t>do instytucji wskazanej w ogłoszeniu o konkursie.</w:t>
            </w:r>
          </w:p>
        </w:tc>
        <w:tc>
          <w:tcPr>
            <w:tcW w:w="1559" w:type="dxa"/>
            <w:tcBorders>
              <w:top w:val="single" w:sz="4" w:space="0" w:color="000000"/>
              <w:left w:val="single" w:sz="4" w:space="0" w:color="auto"/>
              <w:bottom w:val="single" w:sz="4" w:space="0" w:color="auto"/>
              <w:right w:val="single" w:sz="4" w:space="0" w:color="auto"/>
            </w:tcBorders>
            <w:vAlign w:val="center"/>
          </w:tcPr>
          <w:p w14:paraId="6AC931BC"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sz w:val="22"/>
                <w:szCs w:val="22"/>
                <w:lang w:eastAsia="pl-PL"/>
              </w:rPr>
              <w:t>TAK /NIE</w:t>
            </w:r>
          </w:p>
        </w:tc>
      </w:tr>
      <w:tr w:rsidR="007E6A1F" w:rsidRPr="00E77808" w14:paraId="30DD5F3E"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0559F9E8" w14:textId="77777777" w:rsidR="007E6A1F" w:rsidRPr="00E77808" w:rsidRDefault="007E6A1F" w:rsidP="00A82706">
            <w:pPr>
              <w:keepNext/>
              <w:tabs>
                <w:tab w:val="left" w:pos="445"/>
              </w:tabs>
              <w:suppressAutoHyphens w:val="0"/>
              <w:snapToGrid w:val="0"/>
              <w:rPr>
                <w:rFonts w:ascii="Arial" w:hAnsi="Arial" w:cs="Arial"/>
                <w:b/>
                <w:bCs/>
                <w:lang w:eastAsia="pl-PL"/>
              </w:rPr>
            </w:pPr>
            <w:r w:rsidRPr="00E77808">
              <w:rPr>
                <w:rFonts w:ascii="Arial" w:hAnsi="Arial" w:cs="Arial"/>
                <w:b/>
                <w:bCs/>
                <w:sz w:val="22"/>
                <w:szCs w:val="22"/>
                <w:lang w:eastAsia="pl-PL"/>
              </w:rPr>
              <w:t>2.</w:t>
            </w:r>
          </w:p>
        </w:tc>
        <w:tc>
          <w:tcPr>
            <w:tcW w:w="2977" w:type="dxa"/>
            <w:tcBorders>
              <w:top w:val="single" w:sz="4" w:space="0" w:color="000000"/>
              <w:left w:val="single" w:sz="4" w:space="0" w:color="000000"/>
              <w:bottom w:val="single" w:sz="4" w:space="0" w:color="000000"/>
            </w:tcBorders>
          </w:tcPr>
          <w:p w14:paraId="67D4EE2E" w14:textId="77777777" w:rsidR="007E6A1F" w:rsidRPr="00E77808" w:rsidRDefault="007E6A1F" w:rsidP="00A82706">
            <w:pPr>
              <w:keepNext/>
              <w:suppressAutoHyphens w:val="0"/>
              <w:snapToGrid w:val="0"/>
              <w:rPr>
                <w:rFonts w:ascii="Arial" w:hAnsi="Arial" w:cs="Arial"/>
                <w:lang w:eastAsia="pl-PL"/>
              </w:rPr>
            </w:pPr>
            <w:r w:rsidRPr="00E77808">
              <w:rPr>
                <w:rFonts w:ascii="Arial" w:hAnsi="Arial" w:cs="Arial"/>
                <w:sz w:val="22"/>
                <w:szCs w:val="22"/>
                <w:lang w:eastAsia="pl-PL"/>
              </w:rPr>
              <w:t>Złożenie wniosku w ramach właściwego działania/poddziałania</w:t>
            </w:r>
          </w:p>
        </w:tc>
        <w:tc>
          <w:tcPr>
            <w:tcW w:w="8930" w:type="dxa"/>
            <w:tcBorders>
              <w:top w:val="single" w:sz="4" w:space="0" w:color="000000"/>
              <w:left w:val="single" w:sz="4" w:space="0" w:color="000000"/>
              <w:bottom w:val="single" w:sz="4" w:space="0" w:color="000000"/>
              <w:right w:val="single" w:sz="4" w:space="0" w:color="auto"/>
            </w:tcBorders>
          </w:tcPr>
          <w:p w14:paraId="6EC23DB0" w14:textId="77777777" w:rsidR="007E6A1F" w:rsidRPr="00E77808" w:rsidRDefault="007E6A1F" w:rsidP="00A82706">
            <w:pPr>
              <w:keepNext/>
              <w:suppressAutoHyphens w:val="0"/>
              <w:snapToGrid w:val="0"/>
              <w:rPr>
                <w:rFonts w:ascii="Arial" w:hAnsi="Arial" w:cs="Arial"/>
                <w:iCs/>
                <w:lang w:eastAsia="pl-PL"/>
              </w:rPr>
            </w:pPr>
            <w:r w:rsidRPr="00E77808">
              <w:rPr>
                <w:rFonts w:ascii="Arial" w:hAnsi="Arial" w:cs="Arial"/>
                <w:iCs/>
                <w:sz w:val="22"/>
                <w:szCs w:val="22"/>
                <w:lang w:eastAsia="pl-PL"/>
              </w:rPr>
              <w:t>Wniosek złożono w ramach właściwego działania/poddziałania.</w:t>
            </w:r>
          </w:p>
        </w:tc>
        <w:tc>
          <w:tcPr>
            <w:tcW w:w="1559" w:type="dxa"/>
            <w:tcBorders>
              <w:top w:val="single" w:sz="4" w:space="0" w:color="auto"/>
              <w:left w:val="single" w:sz="4" w:space="0" w:color="auto"/>
              <w:bottom w:val="single" w:sz="4" w:space="0" w:color="auto"/>
              <w:right w:val="single" w:sz="4" w:space="0" w:color="auto"/>
            </w:tcBorders>
            <w:vAlign w:val="center"/>
          </w:tcPr>
          <w:p w14:paraId="2CC5871E"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sz w:val="22"/>
                <w:szCs w:val="22"/>
                <w:lang w:eastAsia="pl-PL"/>
              </w:rPr>
              <w:t>TAK/NIE</w:t>
            </w:r>
          </w:p>
        </w:tc>
      </w:tr>
      <w:tr w:rsidR="007E6A1F" w:rsidRPr="00E77808" w14:paraId="7F0E6896"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379BA318"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68CC93D4"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Złożenie wniosku w terminie wskazanym przez instytucję odpowiedzialną za nabór projektów</w:t>
            </w:r>
          </w:p>
        </w:tc>
        <w:tc>
          <w:tcPr>
            <w:tcW w:w="8930" w:type="dxa"/>
            <w:tcBorders>
              <w:top w:val="single" w:sz="4" w:space="0" w:color="000000"/>
              <w:left w:val="single" w:sz="4" w:space="0" w:color="000000"/>
              <w:bottom w:val="single" w:sz="4" w:space="0" w:color="000000"/>
              <w:right w:val="single" w:sz="4" w:space="0" w:color="auto"/>
            </w:tcBorders>
          </w:tcPr>
          <w:p w14:paraId="0B500A21"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Wniosek o dofinansowanie został złożony w terminie określonym przez Instytucję Pośredniczącą w ogłoszeniu o konkursie.</w:t>
            </w:r>
          </w:p>
        </w:tc>
        <w:tc>
          <w:tcPr>
            <w:tcW w:w="1559" w:type="dxa"/>
            <w:tcBorders>
              <w:top w:val="single" w:sz="4" w:space="0" w:color="auto"/>
              <w:left w:val="single" w:sz="4" w:space="0" w:color="auto"/>
              <w:bottom w:val="single" w:sz="4" w:space="0" w:color="auto"/>
              <w:right w:val="single" w:sz="4" w:space="0" w:color="auto"/>
            </w:tcBorders>
            <w:vAlign w:val="center"/>
          </w:tcPr>
          <w:p w14:paraId="18A14CDD"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7E6A1F" w:rsidRPr="00E77808" w14:paraId="3290242B"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66CF4C6F"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4.</w:t>
            </w:r>
          </w:p>
        </w:tc>
        <w:tc>
          <w:tcPr>
            <w:tcW w:w="2977" w:type="dxa"/>
            <w:tcBorders>
              <w:top w:val="single" w:sz="4" w:space="0" w:color="000000"/>
              <w:left w:val="single" w:sz="4" w:space="0" w:color="000000"/>
              <w:bottom w:val="single" w:sz="4" w:space="0" w:color="000000"/>
            </w:tcBorders>
          </w:tcPr>
          <w:p w14:paraId="39B42799"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Wniosek o dofinansowanie został </w:t>
            </w:r>
            <w:r w:rsidRPr="00E77808">
              <w:rPr>
                <w:rFonts w:ascii="Arial" w:hAnsi="Arial" w:cs="Arial"/>
                <w:color w:val="000000"/>
                <w:sz w:val="22"/>
                <w:szCs w:val="22"/>
                <w:lang w:eastAsia="pl-PL"/>
              </w:rPr>
              <w:t>przygotowany zgodnie z właściwą instrukcją i wymogami regulaminu</w:t>
            </w:r>
          </w:p>
        </w:tc>
        <w:tc>
          <w:tcPr>
            <w:tcW w:w="8930" w:type="dxa"/>
            <w:tcBorders>
              <w:top w:val="single" w:sz="4" w:space="0" w:color="000000"/>
              <w:left w:val="single" w:sz="4" w:space="0" w:color="000000"/>
              <w:bottom w:val="single" w:sz="4" w:space="0" w:color="000000"/>
              <w:right w:val="single" w:sz="4" w:space="0" w:color="auto"/>
            </w:tcBorders>
            <w:vAlign w:val="center"/>
          </w:tcPr>
          <w:p w14:paraId="4F5FFA4A" w14:textId="77777777"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 xml:space="preserve">Wniosek o dofinansowanie został przygotowany zgodnie z wymogami formalnymi zawartymi w </w:t>
            </w:r>
            <w:r w:rsidRPr="00E77808">
              <w:rPr>
                <w:rFonts w:ascii="Arial" w:hAnsi="Arial" w:cs="Arial"/>
                <w:i/>
                <w:sz w:val="22"/>
                <w:szCs w:val="22"/>
                <w:lang w:eastAsia="pl-PL"/>
              </w:rPr>
              <w:t xml:space="preserve">Instrukcji wypełniania wniosku o dofinansowanie </w:t>
            </w:r>
            <w:r w:rsidRPr="00E77808">
              <w:rPr>
                <w:rFonts w:ascii="Arial" w:hAnsi="Arial" w:cs="Arial"/>
                <w:sz w:val="22"/>
                <w:szCs w:val="22"/>
                <w:lang w:eastAsia="pl-PL"/>
              </w:rPr>
              <w:t xml:space="preserve">oraz </w:t>
            </w:r>
            <w:r w:rsidRPr="00E77808">
              <w:rPr>
                <w:rFonts w:ascii="Arial" w:hAnsi="Arial" w:cs="Arial"/>
                <w:i/>
                <w:sz w:val="22"/>
                <w:szCs w:val="22"/>
                <w:lang w:eastAsia="pl-PL"/>
              </w:rPr>
              <w:t>Regulaminie przeprowadzania konkursu</w:t>
            </w:r>
            <w:r w:rsidRPr="00E77808">
              <w:rPr>
                <w:rFonts w:ascii="Arial" w:hAnsi="Arial" w:cs="Arial"/>
                <w:sz w:val="22"/>
                <w:szCs w:val="22"/>
                <w:lang w:eastAsia="pl-PL"/>
              </w:rPr>
              <w:t xml:space="preserve">. </w:t>
            </w:r>
          </w:p>
          <w:p w14:paraId="3011BD54" w14:textId="77777777"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Warunkiem pozytywnej oceny kryterium jest spełnienie poniższych wymagań:</w:t>
            </w:r>
          </w:p>
          <w:p w14:paraId="33990E31" w14:textId="71689567" w:rsidR="007E6A1F" w:rsidRPr="00E77808" w:rsidRDefault="007E6A1F" w:rsidP="00C36D6B">
            <w:pPr>
              <w:keepNext/>
              <w:keepLines/>
              <w:numPr>
                <w:ilvl w:val="0"/>
                <w:numId w:val="5"/>
              </w:numPr>
              <w:suppressAutoHyphens w:val="0"/>
              <w:autoSpaceDE w:val="0"/>
              <w:snapToGrid w:val="0"/>
              <w:spacing w:after="120"/>
              <w:ind w:left="459"/>
              <w:jc w:val="both"/>
              <w:rPr>
                <w:rFonts w:ascii="Arial" w:hAnsi="Arial" w:cs="Arial"/>
                <w:lang w:eastAsia="pl-PL"/>
              </w:rPr>
            </w:pPr>
            <w:r w:rsidRPr="00E77808">
              <w:rPr>
                <w:rFonts w:ascii="Arial" w:hAnsi="Arial" w:cs="Arial"/>
                <w:iCs/>
                <w:sz w:val="22"/>
                <w:szCs w:val="22"/>
                <w:lang w:eastAsia="pl-PL"/>
              </w:rPr>
              <w:t xml:space="preserve">wszystkie wymagane pola wniosku zostały wypełnione </w:t>
            </w:r>
            <w:r w:rsidRPr="00E77808">
              <w:rPr>
                <w:rFonts w:ascii="Arial" w:hAnsi="Arial" w:cs="Arial"/>
                <w:sz w:val="22"/>
                <w:szCs w:val="22"/>
                <w:lang w:eastAsia="pl-PL"/>
              </w:rPr>
              <w:t xml:space="preserve">zgodnie z wymogami </w:t>
            </w:r>
            <w:r w:rsidRPr="00E77808">
              <w:rPr>
                <w:rFonts w:ascii="Arial" w:hAnsi="Arial" w:cs="Arial"/>
                <w:i/>
                <w:sz w:val="22"/>
                <w:szCs w:val="22"/>
                <w:lang w:eastAsia="pl-PL"/>
              </w:rPr>
              <w:t>Instrukcji wypełniania wniosku</w:t>
            </w:r>
            <w:r w:rsidRPr="00E77808">
              <w:rPr>
                <w:rFonts w:ascii="Arial" w:hAnsi="Arial" w:cs="Arial"/>
                <w:sz w:val="22"/>
                <w:szCs w:val="22"/>
                <w:lang w:eastAsia="pl-PL"/>
              </w:rPr>
              <w:t xml:space="preserve"> i </w:t>
            </w:r>
            <w:r w:rsidRPr="00E77808">
              <w:rPr>
                <w:rFonts w:ascii="Arial" w:hAnsi="Arial" w:cs="Arial"/>
                <w:i/>
                <w:sz w:val="22"/>
                <w:szCs w:val="22"/>
                <w:lang w:eastAsia="pl-PL"/>
              </w:rPr>
              <w:t>Regul</w:t>
            </w:r>
            <w:r w:rsidR="00746B0D">
              <w:rPr>
                <w:rFonts w:ascii="Arial" w:hAnsi="Arial" w:cs="Arial"/>
                <w:i/>
                <w:sz w:val="22"/>
                <w:szCs w:val="22"/>
                <w:lang w:eastAsia="pl-PL"/>
              </w:rPr>
              <w:t xml:space="preserve">aminu przeprowadzania konkursu </w:t>
            </w:r>
            <w:r w:rsidRPr="00527DDB">
              <w:rPr>
                <w:rFonts w:ascii="Arial" w:hAnsi="Arial" w:cs="Arial"/>
                <w:sz w:val="22"/>
                <w:szCs w:val="22"/>
                <w:lang w:eastAsia="pl-PL"/>
              </w:rPr>
              <w:t>(tj. w szczególności zawierają wymagany zakres informacji umożliwiających ocenę merytoryczną projektu);</w:t>
            </w:r>
          </w:p>
          <w:p w14:paraId="11C23D01" w14:textId="0D41ED09" w:rsidR="007E6A1F" w:rsidRPr="00B77270" w:rsidRDefault="007E6A1F" w:rsidP="00C36D6B">
            <w:pPr>
              <w:keepNext/>
              <w:keepLines/>
              <w:numPr>
                <w:ilvl w:val="0"/>
                <w:numId w:val="1"/>
              </w:numPr>
              <w:suppressAutoHyphens w:val="0"/>
              <w:autoSpaceDE w:val="0"/>
              <w:snapToGrid w:val="0"/>
              <w:spacing w:after="120"/>
              <w:ind w:left="459"/>
              <w:jc w:val="both"/>
              <w:rPr>
                <w:rFonts w:ascii="Arial" w:hAnsi="Arial" w:cs="Arial"/>
                <w:lang w:eastAsia="pl-PL"/>
              </w:rPr>
            </w:pPr>
            <w:r w:rsidRPr="00E77808">
              <w:rPr>
                <w:rFonts w:ascii="Arial" w:hAnsi="Arial" w:cs="Arial"/>
                <w:sz w:val="22"/>
                <w:szCs w:val="22"/>
                <w:lang w:eastAsia="pl-PL"/>
              </w:rPr>
              <w:t xml:space="preserve">do wniosku dołączono wszystkie wymagane załączniki przygotowane zgodnie </w:t>
            </w:r>
            <w:r w:rsidRPr="00E77808">
              <w:rPr>
                <w:rFonts w:ascii="Arial" w:hAnsi="Arial" w:cs="Arial"/>
                <w:sz w:val="22"/>
                <w:szCs w:val="22"/>
                <w:lang w:eastAsia="pl-PL"/>
              </w:rPr>
              <w:br/>
              <w:t xml:space="preserve">z wymogami </w:t>
            </w:r>
            <w:r w:rsidRPr="00E77808">
              <w:rPr>
                <w:rFonts w:ascii="Arial" w:hAnsi="Arial" w:cs="Arial"/>
                <w:i/>
                <w:sz w:val="22"/>
                <w:szCs w:val="22"/>
                <w:lang w:eastAsia="pl-PL"/>
              </w:rPr>
              <w:t>Instrukcji wypełniania wniosku</w:t>
            </w:r>
            <w:r w:rsidRPr="00E77808">
              <w:rPr>
                <w:rFonts w:ascii="Arial" w:hAnsi="Arial" w:cs="Arial"/>
                <w:sz w:val="22"/>
                <w:szCs w:val="22"/>
                <w:lang w:eastAsia="pl-PL"/>
              </w:rPr>
              <w:t xml:space="preserve"> i </w:t>
            </w:r>
            <w:r w:rsidRPr="00E77808">
              <w:rPr>
                <w:rFonts w:ascii="Arial" w:hAnsi="Arial" w:cs="Arial"/>
                <w:i/>
                <w:sz w:val="22"/>
                <w:szCs w:val="22"/>
                <w:lang w:eastAsia="pl-PL"/>
              </w:rPr>
              <w:t xml:space="preserve">Regulaminu przeprowadzania konkursu </w:t>
            </w:r>
            <w:r w:rsidRPr="00F60F55">
              <w:rPr>
                <w:rFonts w:ascii="Arial" w:hAnsi="Arial" w:cs="Arial"/>
                <w:sz w:val="22"/>
                <w:szCs w:val="22"/>
                <w:lang w:eastAsia="pl-PL"/>
              </w:rPr>
              <w:t>(tj. w szczególności w odpowiednich formatach/wzorach</w:t>
            </w:r>
            <w:r w:rsidR="0043395C">
              <w:rPr>
                <w:rFonts w:ascii="Arial" w:hAnsi="Arial" w:cs="Arial"/>
                <w:sz w:val="22"/>
                <w:szCs w:val="22"/>
                <w:lang w:eastAsia="pl-PL"/>
              </w:rPr>
              <w:t>)</w:t>
            </w:r>
            <w:r w:rsidRPr="00E77808">
              <w:rPr>
                <w:rFonts w:ascii="Arial" w:hAnsi="Arial" w:cs="Arial"/>
                <w:sz w:val="22"/>
                <w:szCs w:val="22"/>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tcPr>
          <w:p w14:paraId="63AB029D" w14:textId="77777777" w:rsidR="007E6A1F" w:rsidRPr="00E77808" w:rsidRDefault="007E6A1F" w:rsidP="00A82706">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7E6A1F" w:rsidRPr="00E77808" w14:paraId="440C5131" w14:textId="77777777" w:rsidTr="00A82706">
        <w:trPr>
          <w:trHeight w:val="364"/>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vAlign w:val="center"/>
          </w:tcPr>
          <w:p w14:paraId="5EC84502" w14:textId="77777777" w:rsidR="007E6A1F" w:rsidRPr="00E77808" w:rsidRDefault="007E6A1F" w:rsidP="00A82706">
            <w:pPr>
              <w:keepNext/>
              <w:keepLines/>
              <w:suppressAutoHyphens w:val="0"/>
              <w:autoSpaceDE w:val="0"/>
              <w:autoSpaceDN w:val="0"/>
              <w:adjustRightInd w:val="0"/>
              <w:jc w:val="both"/>
              <w:rPr>
                <w:rFonts w:ascii="Arial" w:hAnsi="Arial" w:cs="Arial"/>
                <w:b/>
                <w:lang w:eastAsia="pl-PL"/>
              </w:rPr>
            </w:pPr>
            <w:r w:rsidRPr="00E77808">
              <w:rPr>
                <w:rFonts w:ascii="Arial" w:hAnsi="Arial" w:cs="Arial"/>
                <w:b/>
                <w:sz w:val="22"/>
                <w:szCs w:val="22"/>
                <w:lang w:eastAsia="pl-PL"/>
              </w:rPr>
              <w:t>Kryteria formalne - Wnioskodawca:</w:t>
            </w:r>
          </w:p>
        </w:tc>
      </w:tr>
      <w:tr w:rsidR="007E6A1F" w:rsidRPr="00E77808" w14:paraId="6218805A"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27939B1F"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64B2B154"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Wnioskodawca nie podlega wykluczeniu z ubiegania się </w:t>
            </w:r>
            <w:r w:rsidRPr="00E77808">
              <w:rPr>
                <w:rFonts w:ascii="Arial" w:hAnsi="Arial" w:cs="Arial"/>
                <w:sz w:val="22"/>
                <w:szCs w:val="22"/>
                <w:lang w:eastAsia="pl-PL"/>
              </w:rPr>
              <w:br/>
            </w:r>
            <w:r w:rsidRPr="00E77808">
              <w:rPr>
                <w:rFonts w:ascii="Arial" w:hAnsi="Arial" w:cs="Arial"/>
                <w:sz w:val="22"/>
                <w:szCs w:val="22"/>
                <w:lang w:eastAsia="pl-PL"/>
              </w:rPr>
              <w:lastRenderedPageBreak/>
              <w:t>o dofinansowanie</w:t>
            </w:r>
          </w:p>
        </w:tc>
        <w:tc>
          <w:tcPr>
            <w:tcW w:w="8930" w:type="dxa"/>
            <w:tcBorders>
              <w:top w:val="single" w:sz="4" w:space="0" w:color="000000"/>
              <w:left w:val="single" w:sz="4" w:space="0" w:color="000000"/>
              <w:bottom w:val="single" w:sz="4" w:space="0" w:color="000000"/>
              <w:right w:val="single" w:sz="4" w:space="0" w:color="auto"/>
            </w:tcBorders>
          </w:tcPr>
          <w:p w14:paraId="3649BEC7" w14:textId="77777777" w:rsidR="007E6A1F" w:rsidRDefault="007E6A1F" w:rsidP="00C36D6B">
            <w:pPr>
              <w:keepNext/>
              <w:suppressAutoHyphens w:val="0"/>
              <w:snapToGrid w:val="0"/>
              <w:spacing w:after="120"/>
              <w:jc w:val="both"/>
              <w:rPr>
                <w:rFonts w:ascii="Arial" w:hAnsi="Arial" w:cs="Arial"/>
                <w:lang w:eastAsia="pl-PL"/>
              </w:rPr>
            </w:pPr>
            <w:r w:rsidRPr="009C0D81">
              <w:rPr>
                <w:rFonts w:ascii="Arial" w:hAnsi="Arial" w:cs="Arial"/>
                <w:sz w:val="22"/>
                <w:szCs w:val="22"/>
                <w:lang w:eastAsia="pl-PL"/>
              </w:rPr>
              <w:lastRenderedPageBreak/>
              <w:t>W odniesieniu do wnioskodawcy nie zachodzą przesłanki określone</w:t>
            </w:r>
            <w:r>
              <w:rPr>
                <w:rFonts w:ascii="Arial" w:hAnsi="Arial" w:cs="Arial"/>
                <w:sz w:val="22"/>
                <w:szCs w:val="22"/>
                <w:lang w:eastAsia="pl-PL"/>
              </w:rPr>
              <w:t>:</w:t>
            </w:r>
            <w:r w:rsidRPr="009C0D81">
              <w:rPr>
                <w:rFonts w:ascii="Arial" w:hAnsi="Arial" w:cs="Arial"/>
                <w:sz w:val="22"/>
                <w:szCs w:val="22"/>
                <w:lang w:eastAsia="pl-PL"/>
              </w:rPr>
              <w:t xml:space="preserve"> </w:t>
            </w:r>
          </w:p>
          <w:p w14:paraId="4628BB46" w14:textId="77777777" w:rsidR="007E6A1F" w:rsidRPr="00F60F55" w:rsidRDefault="007E6A1F" w:rsidP="00C36D6B">
            <w:pPr>
              <w:pStyle w:val="Akapitzlist"/>
              <w:keepNext/>
              <w:numPr>
                <w:ilvl w:val="0"/>
                <w:numId w:val="1"/>
              </w:numPr>
              <w:suppressAutoHyphens w:val="0"/>
              <w:snapToGrid w:val="0"/>
              <w:spacing w:after="120"/>
              <w:ind w:left="714" w:hanging="357"/>
              <w:contextualSpacing w:val="0"/>
              <w:jc w:val="both"/>
              <w:rPr>
                <w:rFonts w:ascii="Arial" w:hAnsi="Arial" w:cs="Arial"/>
                <w:lang w:eastAsia="pl-PL"/>
              </w:rPr>
            </w:pPr>
            <w:r w:rsidRPr="00F60F55">
              <w:rPr>
                <w:rFonts w:ascii="Arial" w:hAnsi="Arial" w:cs="Arial"/>
                <w:sz w:val="22"/>
                <w:szCs w:val="22"/>
                <w:lang w:eastAsia="pl-PL"/>
              </w:rPr>
              <w:t xml:space="preserve">w art. 207 ustawy z dnia 27 sierpnia 2009 r. </w:t>
            </w:r>
            <w:r w:rsidRPr="00F60F55">
              <w:rPr>
                <w:rFonts w:ascii="Arial" w:hAnsi="Arial" w:cs="Arial"/>
                <w:i/>
                <w:sz w:val="22"/>
                <w:szCs w:val="22"/>
                <w:lang w:eastAsia="pl-PL"/>
              </w:rPr>
              <w:t>o finansach publicznych</w:t>
            </w:r>
            <w:r w:rsidRPr="00F60F55">
              <w:rPr>
                <w:rFonts w:ascii="Arial" w:hAnsi="Arial" w:cs="Arial"/>
                <w:sz w:val="22"/>
                <w:szCs w:val="22"/>
                <w:lang w:eastAsia="pl-PL"/>
              </w:rPr>
              <w:t xml:space="preserve"> (Dz.U. z </w:t>
            </w:r>
            <w:r w:rsidRPr="00F60F55">
              <w:rPr>
                <w:rFonts w:ascii="Arial" w:hAnsi="Arial" w:cs="Arial"/>
                <w:sz w:val="22"/>
                <w:szCs w:val="22"/>
                <w:lang w:eastAsia="pl-PL"/>
              </w:rPr>
              <w:lastRenderedPageBreak/>
              <w:t xml:space="preserve">2013 r., poz. 885, z </w:t>
            </w:r>
            <w:proofErr w:type="spellStart"/>
            <w:r w:rsidRPr="00F60F55">
              <w:rPr>
                <w:rFonts w:ascii="Arial" w:hAnsi="Arial" w:cs="Arial"/>
                <w:sz w:val="22"/>
                <w:szCs w:val="22"/>
                <w:lang w:eastAsia="pl-PL"/>
              </w:rPr>
              <w:t>późn</w:t>
            </w:r>
            <w:proofErr w:type="spellEnd"/>
            <w:r w:rsidRPr="00F60F55">
              <w:rPr>
                <w:rFonts w:ascii="Arial" w:hAnsi="Arial" w:cs="Arial"/>
                <w:sz w:val="22"/>
                <w:szCs w:val="22"/>
                <w:lang w:eastAsia="pl-PL"/>
              </w:rPr>
              <w:t xml:space="preserve">. zm.), </w:t>
            </w:r>
          </w:p>
          <w:p w14:paraId="23A5443F" w14:textId="18A97A2B" w:rsidR="007E6A1F" w:rsidRPr="00F60F55" w:rsidRDefault="007E6A1F" w:rsidP="00C36D6B">
            <w:pPr>
              <w:pStyle w:val="Akapitzlist"/>
              <w:keepNext/>
              <w:numPr>
                <w:ilvl w:val="0"/>
                <w:numId w:val="1"/>
              </w:numPr>
              <w:suppressAutoHyphens w:val="0"/>
              <w:snapToGrid w:val="0"/>
              <w:spacing w:after="120"/>
              <w:ind w:left="714" w:hanging="357"/>
              <w:contextualSpacing w:val="0"/>
              <w:jc w:val="both"/>
              <w:rPr>
                <w:rFonts w:ascii="Arial" w:hAnsi="Arial" w:cs="Arial"/>
                <w:lang w:eastAsia="pl-PL"/>
              </w:rPr>
            </w:pPr>
            <w:r w:rsidRPr="00F60F55">
              <w:rPr>
                <w:rFonts w:ascii="Arial" w:hAnsi="Arial" w:cs="Arial"/>
                <w:sz w:val="22"/>
                <w:szCs w:val="22"/>
                <w:lang w:eastAsia="pl-PL"/>
              </w:rPr>
              <w:t>w art. 12 ust. 1 pkt 1 us</w:t>
            </w:r>
            <w:r w:rsidR="00746B0D">
              <w:rPr>
                <w:rFonts w:ascii="Arial" w:hAnsi="Arial" w:cs="Arial"/>
                <w:sz w:val="22"/>
                <w:szCs w:val="22"/>
                <w:lang w:eastAsia="pl-PL"/>
              </w:rPr>
              <w:t xml:space="preserve">tawy z dnia 15 czerwca 2012 r. </w:t>
            </w:r>
            <w:r w:rsidRPr="009C1202">
              <w:rPr>
                <w:rFonts w:ascii="Arial" w:hAnsi="Arial" w:cs="Arial"/>
                <w:i/>
                <w:sz w:val="22"/>
                <w:szCs w:val="22"/>
                <w:lang w:eastAsia="pl-PL"/>
              </w:rPr>
              <w:t>o skutkach powierzania wykonywania pracy cudzoziemcom przebywającym wbrew przepisom na terytorium Rzeczypospolitej Polskiej</w:t>
            </w:r>
            <w:r w:rsidRPr="00F60F55">
              <w:rPr>
                <w:rFonts w:ascii="Arial" w:hAnsi="Arial" w:cs="Arial"/>
                <w:sz w:val="22"/>
                <w:szCs w:val="22"/>
                <w:lang w:eastAsia="pl-PL"/>
              </w:rPr>
              <w:t xml:space="preserve"> (Dz.U. z 2012 r., poz. 769) </w:t>
            </w:r>
          </w:p>
          <w:p w14:paraId="1637FA3C" w14:textId="77777777" w:rsidR="007E6A1F" w:rsidRPr="001B4116" w:rsidRDefault="007E6A1F" w:rsidP="00C36D6B">
            <w:pPr>
              <w:keepNext/>
              <w:suppressAutoHyphens w:val="0"/>
              <w:snapToGrid w:val="0"/>
              <w:spacing w:after="120"/>
              <w:jc w:val="both"/>
              <w:rPr>
                <w:rFonts w:ascii="Arial" w:hAnsi="Arial" w:cs="Arial"/>
                <w:lang w:eastAsia="pl-PL"/>
              </w:rPr>
            </w:pPr>
            <w:r w:rsidRPr="009C0D81">
              <w:rPr>
                <w:rFonts w:ascii="Arial" w:hAnsi="Arial" w:cs="Arial"/>
                <w:sz w:val="22"/>
                <w:szCs w:val="22"/>
                <w:lang w:eastAsia="pl-PL"/>
              </w:rPr>
              <w:t xml:space="preserve">skutkujące wykluczeniem wnioskodawcy z możliwości otrzymania środków przeznaczonych na realizację programów finansowanych z udziałem środków europejskich </w:t>
            </w:r>
            <w:r w:rsidR="00097A58" w:rsidRPr="001B4116">
              <w:rPr>
                <w:rFonts w:ascii="Arial" w:hAnsi="Arial" w:cs="Arial"/>
                <w:sz w:val="22"/>
                <w:szCs w:val="22"/>
                <w:lang w:eastAsia="pl-PL"/>
              </w:rPr>
              <w:t xml:space="preserve">oraz </w:t>
            </w:r>
          </w:p>
          <w:p w14:paraId="7C877F00" w14:textId="38C07885" w:rsidR="007E6A1F" w:rsidRPr="00F60F55" w:rsidRDefault="00097A58" w:rsidP="00C36D6B">
            <w:pPr>
              <w:pStyle w:val="Akapitzlist"/>
              <w:keepNext/>
              <w:numPr>
                <w:ilvl w:val="0"/>
                <w:numId w:val="31"/>
              </w:numPr>
              <w:suppressAutoHyphens w:val="0"/>
              <w:snapToGrid w:val="0"/>
              <w:spacing w:after="120"/>
              <w:jc w:val="both"/>
              <w:rPr>
                <w:rFonts w:ascii="Arial" w:hAnsi="Arial" w:cs="Arial"/>
                <w:lang w:eastAsia="pl-PL"/>
              </w:rPr>
            </w:pPr>
            <w:r w:rsidRPr="001B4116">
              <w:rPr>
                <w:rFonts w:ascii="Arial" w:hAnsi="Arial" w:cs="Arial"/>
                <w:sz w:val="22"/>
                <w:szCs w:val="22"/>
                <w:lang w:eastAsia="pl-PL"/>
              </w:rPr>
              <w:t>w ustawie</w:t>
            </w:r>
            <w:r w:rsidR="007E6A1F" w:rsidRPr="001B4116">
              <w:rPr>
                <w:rFonts w:ascii="Arial" w:hAnsi="Arial" w:cs="Arial"/>
                <w:sz w:val="22"/>
                <w:szCs w:val="22"/>
                <w:lang w:eastAsia="pl-PL"/>
              </w:rPr>
              <w:t xml:space="preserve"> z dnia 28 października 2002 r. </w:t>
            </w:r>
            <w:r w:rsidR="007E6A1F" w:rsidRPr="009C1202">
              <w:rPr>
                <w:rFonts w:ascii="Arial" w:hAnsi="Arial" w:cs="Arial"/>
                <w:i/>
                <w:sz w:val="22"/>
                <w:szCs w:val="22"/>
                <w:lang w:eastAsia="pl-PL"/>
              </w:rPr>
              <w:t>o odpowiedzialności podmiotów zbiorowych za czyny zabronione pod groźbą kary</w:t>
            </w:r>
            <w:r w:rsidR="007E6A1F" w:rsidRPr="00F60F55">
              <w:rPr>
                <w:rFonts w:ascii="Arial" w:hAnsi="Arial" w:cs="Arial"/>
                <w:sz w:val="22"/>
                <w:szCs w:val="22"/>
                <w:lang w:eastAsia="pl-PL"/>
              </w:rPr>
              <w:t xml:space="preserve"> (Dz.U.2012</w:t>
            </w:r>
            <w:r w:rsidR="0043395C">
              <w:rPr>
                <w:rFonts w:ascii="Arial" w:hAnsi="Arial" w:cs="Arial"/>
                <w:sz w:val="22"/>
                <w:szCs w:val="22"/>
                <w:lang w:eastAsia="pl-PL"/>
              </w:rPr>
              <w:t xml:space="preserve"> </w:t>
            </w:r>
            <w:r w:rsidR="007E6A1F" w:rsidRPr="00F60F55">
              <w:rPr>
                <w:rFonts w:ascii="Arial" w:hAnsi="Arial" w:cs="Arial"/>
                <w:sz w:val="22"/>
                <w:szCs w:val="22"/>
                <w:lang w:eastAsia="pl-PL"/>
              </w:rPr>
              <w:t>r. poz.768 t.</w:t>
            </w:r>
            <w:r w:rsidR="00746B0D">
              <w:rPr>
                <w:rFonts w:ascii="Arial" w:hAnsi="Arial" w:cs="Arial"/>
                <w:sz w:val="22"/>
                <w:szCs w:val="22"/>
                <w:lang w:eastAsia="pl-PL"/>
              </w:rPr>
              <w:t xml:space="preserve"> </w:t>
            </w:r>
            <w:r w:rsidR="0043395C">
              <w:rPr>
                <w:rFonts w:ascii="Arial" w:hAnsi="Arial" w:cs="Arial"/>
                <w:sz w:val="22"/>
                <w:szCs w:val="22"/>
                <w:lang w:eastAsia="pl-PL"/>
              </w:rPr>
              <w:t>j.</w:t>
            </w:r>
            <w:r w:rsidR="007E6A1F" w:rsidRPr="00F60F55">
              <w:rPr>
                <w:rFonts w:ascii="Arial" w:hAnsi="Arial" w:cs="Arial"/>
                <w:sz w:val="22"/>
                <w:szCs w:val="22"/>
                <w:lang w:eastAsia="pl-PL"/>
              </w:rPr>
              <w:t xml:space="preserve"> z późn.zm.).</w:t>
            </w:r>
          </w:p>
          <w:p w14:paraId="75200D78" w14:textId="6303CC75" w:rsidR="007E6A1F" w:rsidRPr="00E77808" w:rsidRDefault="007E6A1F" w:rsidP="00C36D6B">
            <w:pPr>
              <w:keepNext/>
              <w:suppressAutoHyphens w:val="0"/>
              <w:snapToGrid w:val="0"/>
              <w:spacing w:after="120"/>
              <w:jc w:val="both"/>
              <w:rPr>
                <w:rFonts w:ascii="Arial" w:hAnsi="Arial" w:cs="Arial"/>
                <w:color w:val="FF0000"/>
                <w:lang w:eastAsia="pl-PL"/>
              </w:rPr>
            </w:pPr>
            <w:r w:rsidRPr="009C0D81">
              <w:rPr>
                <w:rFonts w:ascii="Arial" w:hAnsi="Arial" w:cs="Arial"/>
                <w:sz w:val="22"/>
                <w:szCs w:val="22"/>
                <w:lang w:eastAsia="pl-PL"/>
              </w:rPr>
              <w:t>Kryterium weryfikowane będzie na podstawie oświadczenia Wnioskodawcy dołączonego do dokumentacji projektu. Dodatkowo, przed podpisaniem umowy o dofinansowanie projektu</w:t>
            </w:r>
            <w:r>
              <w:rPr>
                <w:rFonts w:ascii="Arial" w:hAnsi="Arial" w:cs="Arial"/>
                <w:sz w:val="22"/>
                <w:szCs w:val="22"/>
                <w:lang w:eastAsia="pl-PL"/>
              </w:rPr>
              <w:t>,</w:t>
            </w:r>
            <w:r w:rsidRPr="009C0D81">
              <w:rPr>
                <w:rFonts w:ascii="Arial" w:hAnsi="Arial" w:cs="Arial"/>
                <w:sz w:val="22"/>
                <w:szCs w:val="22"/>
                <w:lang w:eastAsia="pl-PL"/>
              </w:rPr>
              <w:t xml:space="preserve"> IP wystąpi do Ministra Finansów o informację</w:t>
            </w:r>
            <w:r w:rsidR="0043395C">
              <w:rPr>
                <w:rFonts w:ascii="Arial" w:hAnsi="Arial" w:cs="Arial"/>
                <w:sz w:val="22"/>
                <w:szCs w:val="22"/>
                <w:lang w:eastAsia="pl-PL"/>
              </w:rPr>
              <w:t>,</w:t>
            </w:r>
            <w:r w:rsidRPr="009C0D81">
              <w:rPr>
                <w:rFonts w:ascii="Arial" w:hAnsi="Arial" w:cs="Arial"/>
                <w:sz w:val="22"/>
                <w:szCs w:val="22"/>
                <w:lang w:eastAsia="pl-PL"/>
              </w:rPr>
              <w:t xml:space="preserve"> czy wyłoniony Wnioskodawca, którego projekt został rekomendowany do dofinansowania</w:t>
            </w:r>
            <w:r>
              <w:rPr>
                <w:rFonts w:ascii="Arial" w:hAnsi="Arial" w:cs="Arial"/>
                <w:sz w:val="22"/>
                <w:szCs w:val="22"/>
                <w:lang w:eastAsia="pl-PL"/>
              </w:rPr>
              <w:t>,</w:t>
            </w:r>
            <w:r w:rsidRPr="009C0D81">
              <w:rPr>
                <w:rFonts w:ascii="Arial" w:hAnsi="Arial" w:cs="Arial"/>
                <w:sz w:val="22"/>
                <w:szCs w:val="22"/>
                <w:lang w:eastAsia="pl-PL"/>
              </w:rPr>
              <w:t xml:space="preserve"> nie widnieje w  </w:t>
            </w:r>
            <w:r w:rsidRPr="009C0D81">
              <w:rPr>
                <w:rFonts w:ascii="Arial" w:hAnsi="Arial" w:cs="Arial"/>
                <w:i/>
                <w:sz w:val="22"/>
                <w:szCs w:val="22"/>
                <w:lang w:eastAsia="pl-PL"/>
              </w:rPr>
              <w:t>Rejestrze podmiotów wykluczonych</w:t>
            </w:r>
            <w:r w:rsidRPr="009C0D81">
              <w:rPr>
                <w:rFonts w:ascii="Arial" w:hAnsi="Arial" w:cs="Arial"/>
                <w:sz w:val="22"/>
                <w:szCs w:val="22"/>
                <w:lang w:eastAsia="pl-P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9B1B924"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7E6A1F" w:rsidRPr="00E77808" w14:paraId="477DB79E"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6100FA93"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lastRenderedPageBreak/>
              <w:t>2.</w:t>
            </w:r>
          </w:p>
        </w:tc>
        <w:tc>
          <w:tcPr>
            <w:tcW w:w="2977" w:type="dxa"/>
            <w:tcBorders>
              <w:top w:val="single" w:sz="4" w:space="0" w:color="000000"/>
              <w:left w:val="single" w:sz="4" w:space="0" w:color="000000"/>
              <w:bottom w:val="single" w:sz="4" w:space="0" w:color="000000"/>
            </w:tcBorders>
          </w:tcPr>
          <w:p w14:paraId="7D99B93B"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Wnioskodawca jest zarejestrowany i prowadzi działalność na terytorium Rzeczypospolitej Polskiej</w:t>
            </w:r>
          </w:p>
        </w:tc>
        <w:tc>
          <w:tcPr>
            <w:tcW w:w="8930" w:type="dxa"/>
            <w:tcBorders>
              <w:top w:val="single" w:sz="4" w:space="0" w:color="000000"/>
              <w:left w:val="single" w:sz="4" w:space="0" w:color="000000"/>
              <w:bottom w:val="single" w:sz="4" w:space="0" w:color="000000"/>
              <w:right w:val="single" w:sz="4" w:space="0" w:color="auto"/>
            </w:tcBorders>
          </w:tcPr>
          <w:p w14:paraId="0D6418DA" w14:textId="77777777" w:rsidR="007E6A1F" w:rsidRPr="009C0D81" w:rsidRDefault="007E6A1F" w:rsidP="00A82706">
            <w:pPr>
              <w:keepNext/>
              <w:keepLines/>
              <w:suppressAutoHyphens w:val="0"/>
              <w:autoSpaceDE w:val="0"/>
              <w:snapToGrid w:val="0"/>
              <w:rPr>
                <w:rFonts w:ascii="Arial" w:hAnsi="Arial" w:cs="Arial"/>
                <w:lang w:eastAsia="pl-PL"/>
              </w:rPr>
            </w:pPr>
            <w:r w:rsidRPr="009C0D81">
              <w:rPr>
                <w:rFonts w:ascii="Arial" w:hAnsi="Arial" w:cs="Arial"/>
                <w:sz w:val="22"/>
                <w:szCs w:val="22"/>
                <w:lang w:eastAsia="pl-PL"/>
              </w:rPr>
              <w:t>Wnioskodawca jest zarejestrowany</w:t>
            </w:r>
            <w:r>
              <w:rPr>
                <w:rFonts w:ascii="Arial" w:hAnsi="Arial" w:cs="Arial"/>
                <w:sz w:val="22"/>
                <w:szCs w:val="22"/>
                <w:lang w:eastAsia="pl-PL"/>
              </w:rPr>
              <w:t xml:space="preserve"> </w:t>
            </w:r>
            <w:r w:rsidRPr="009C0D81">
              <w:rPr>
                <w:rFonts w:ascii="Arial" w:hAnsi="Arial" w:cs="Arial"/>
                <w:sz w:val="22"/>
                <w:szCs w:val="22"/>
                <w:lang w:eastAsia="pl-PL"/>
              </w:rPr>
              <w:t>i prowadzi działalność na terytorium Rzeczypospolitej Polskiej.</w:t>
            </w:r>
          </w:p>
          <w:p w14:paraId="541A25F5" w14:textId="77777777" w:rsidR="007E6A1F" w:rsidRPr="00E77808" w:rsidRDefault="007E6A1F" w:rsidP="00A82706">
            <w:pPr>
              <w:keepNext/>
              <w:suppressAutoHyphens w:val="0"/>
              <w:snapToGrid w:val="0"/>
              <w:rPr>
                <w:rFonts w:ascii="Arial" w:hAnsi="Arial" w:cs="Arial"/>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0A2EFBC7" w14:textId="77777777" w:rsidR="007E6A1F" w:rsidRPr="00E77808" w:rsidRDefault="007E6A1F" w:rsidP="00A82706">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7E6A1F" w:rsidRPr="00E77808" w14:paraId="68DB9E30"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3CF9F653"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5C6BA465" w14:textId="77777777" w:rsidR="007E6A1F" w:rsidRPr="00E77808" w:rsidRDefault="007E6A1F" w:rsidP="00A82706">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Kwalifikowalność wnioskodawcy </w:t>
            </w:r>
            <w:r w:rsidRPr="00E77808">
              <w:rPr>
                <w:rFonts w:ascii="Arial" w:hAnsi="Arial" w:cs="Arial"/>
                <w:sz w:val="22"/>
                <w:szCs w:val="22"/>
                <w:lang w:eastAsia="pl-PL"/>
              </w:rPr>
              <w:br/>
              <w:t>w ramach działania</w:t>
            </w:r>
          </w:p>
        </w:tc>
        <w:tc>
          <w:tcPr>
            <w:tcW w:w="8930" w:type="dxa"/>
            <w:tcBorders>
              <w:top w:val="single" w:sz="4" w:space="0" w:color="000000"/>
              <w:left w:val="single" w:sz="4" w:space="0" w:color="000000"/>
              <w:bottom w:val="single" w:sz="4" w:space="0" w:color="000000"/>
              <w:right w:val="single" w:sz="4" w:space="0" w:color="auto"/>
            </w:tcBorders>
          </w:tcPr>
          <w:p w14:paraId="288E9328" w14:textId="77777777" w:rsidR="007E6A1F" w:rsidRPr="009C0D81" w:rsidRDefault="007E6A1F" w:rsidP="00C36D6B">
            <w:pPr>
              <w:keepNext/>
              <w:keepLines/>
              <w:suppressAutoHyphens w:val="0"/>
              <w:autoSpaceDE w:val="0"/>
              <w:snapToGrid w:val="0"/>
              <w:spacing w:after="120"/>
              <w:jc w:val="both"/>
              <w:rPr>
                <w:rFonts w:ascii="Arial" w:hAnsi="Arial" w:cs="Arial"/>
                <w:lang w:eastAsia="pl-PL"/>
              </w:rPr>
            </w:pPr>
            <w:r w:rsidRPr="009C0D81">
              <w:rPr>
                <w:rFonts w:ascii="Arial" w:hAnsi="Arial" w:cs="Arial"/>
                <w:sz w:val="22"/>
                <w:szCs w:val="22"/>
                <w:lang w:eastAsia="pl-PL"/>
              </w:rPr>
              <w:t xml:space="preserve">Wnioskodawca jest przedsiębiorcą </w:t>
            </w:r>
            <w:r w:rsidRPr="009C0D81">
              <w:rPr>
                <w:rFonts w:ascii="Arial" w:hAnsi="Arial" w:cs="Arial"/>
                <w:iCs/>
                <w:sz w:val="22"/>
                <w:szCs w:val="22"/>
                <w:lang w:eastAsia="pl-PL"/>
              </w:rPr>
              <w:t xml:space="preserve">w rozumieniu Załącznika nr 1 do rozporządzenia Komisji (UE) </w:t>
            </w:r>
            <w:r>
              <w:rPr>
                <w:rFonts w:ascii="Arial" w:hAnsi="Arial" w:cs="Arial"/>
                <w:iCs/>
                <w:sz w:val="22"/>
                <w:szCs w:val="22"/>
                <w:lang w:eastAsia="pl-PL"/>
              </w:rPr>
              <w:t>n</w:t>
            </w:r>
            <w:r w:rsidRPr="009C0D81">
              <w:rPr>
                <w:rFonts w:ascii="Arial" w:hAnsi="Arial" w:cs="Arial"/>
                <w:iCs/>
                <w:sz w:val="22"/>
                <w:szCs w:val="22"/>
                <w:lang w:eastAsia="pl-PL"/>
              </w:rPr>
              <w:t>r 651/2014</w:t>
            </w:r>
            <w:r w:rsidRPr="009C0D81">
              <w:rPr>
                <w:rFonts w:ascii="Arial" w:hAnsi="Arial" w:cs="Arial"/>
                <w:sz w:val="22"/>
                <w:szCs w:val="22"/>
                <w:lang w:eastAsia="pl-PL"/>
              </w:rPr>
              <w:t xml:space="preserve"> uznającego niektóre rodzaje pomocy za zgodne z rynkiem wewnętrznym w zastosowaniu art. 107 i 108 Traktatu. </w:t>
            </w:r>
          </w:p>
          <w:p w14:paraId="7F90E9D3" w14:textId="77777777" w:rsidR="007E6A1F" w:rsidRDefault="007E6A1F" w:rsidP="00C36D6B">
            <w:pPr>
              <w:keepNext/>
              <w:keepLines/>
              <w:suppressAutoHyphens w:val="0"/>
              <w:autoSpaceDE w:val="0"/>
              <w:snapToGrid w:val="0"/>
              <w:spacing w:after="120"/>
              <w:jc w:val="both"/>
              <w:rPr>
                <w:rFonts w:ascii="Arial" w:hAnsi="Arial" w:cs="Arial"/>
                <w:lang w:eastAsia="pl-PL"/>
              </w:rPr>
            </w:pPr>
            <w:r w:rsidRPr="00A77675">
              <w:rPr>
                <w:rFonts w:ascii="Arial" w:hAnsi="Arial" w:cs="Arial"/>
                <w:sz w:val="22"/>
                <w:szCs w:val="22"/>
                <w:lang w:eastAsia="pl-PL"/>
              </w:rPr>
              <w:t xml:space="preserve">W odniesieniu do konkursów, w których wsparcie skierowane zostało wyłącznie do przedsiębiorców spełniających kryteria mikro-, małego albo średniego przedsiębiorstwa (MŚP), weryfikacji w tym kryterium podlegać będzie, czy Wnioskodawca </w:t>
            </w:r>
            <w:r>
              <w:rPr>
                <w:rFonts w:ascii="Arial" w:hAnsi="Arial" w:cs="Arial"/>
                <w:sz w:val="22"/>
                <w:szCs w:val="22"/>
                <w:lang w:eastAsia="pl-PL"/>
              </w:rPr>
              <w:t xml:space="preserve"> </w:t>
            </w:r>
            <w:r w:rsidR="006605B3" w:rsidRPr="00640DAD">
              <w:rPr>
                <w:rFonts w:ascii="Arial" w:hAnsi="Arial" w:cs="Arial"/>
                <w:sz w:val="22"/>
                <w:szCs w:val="22"/>
                <w:lang w:eastAsia="pl-PL"/>
              </w:rPr>
              <w:t xml:space="preserve"> </w:t>
            </w:r>
            <w:r w:rsidRPr="00640DAD">
              <w:rPr>
                <w:rFonts w:ascii="Arial" w:hAnsi="Arial" w:cs="Arial"/>
                <w:sz w:val="22"/>
                <w:szCs w:val="22"/>
                <w:lang w:eastAsia="pl-PL"/>
              </w:rPr>
              <w:t xml:space="preserve">zadeklarował posiadany przez siebie  </w:t>
            </w:r>
            <w:r w:rsidR="00A82706">
              <w:rPr>
                <w:rFonts w:ascii="Arial" w:hAnsi="Arial" w:cs="Arial"/>
                <w:sz w:val="22"/>
                <w:szCs w:val="22"/>
                <w:lang w:eastAsia="pl-PL"/>
              </w:rPr>
              <w:t xml:space="preserve">status MSP </w:t>
            </w:r>
            <w:r w:rsidRPr="00640DAD">
              <w:rPr>
                <w:rFonts w:ascii="Arial" w:hAnsi="Arial" w:cs="Arial"/>
                <w:sz w:val="22"/>
                <w:szCs w:val="22"/>
                <w:lang w:eastAsia="pl-PL"/>
              </w:rPr>
              <w:t>w rozumieniu ww. przepisów.</w:t>
            </w:r>
          </w:p>
          <w:p w14:paraId="15DC8343" w14:textId="77777777" w:rsidR="007E6A1F" w:rsidRDefault="007E6A1F" w:rsidP="00C36D6B">
            <w:pPr>
              <w:keepNext/>
              <w:keepLines/>
              <w:suppressAutoHyphens w:val="0"/>
              <w:autoSpaceDE w:val="0"/>
              <w:snapToGrid w:val="0"/>
              <w:spacing w:after="120"/>
              <w:jc w:val="both"/>
              <w:rPr>
                <w:rFonts w:ascii="Arial" w:hAnsi="Arial" w:cs="Arial"/>
                <w:lang w:eastAsia="pl-PL"/>
              </w:rPr>
            </w:pPr>
            <w:r w:rsidRPr="009C0D81">
              <w:rPr>
                <w:rFonts w:ascii="Arial" w:hAnsi="Arial" w:cs="Arial"/>
                <w:sz w:val="22"/>
                <w:szCs w:val="22"/>
                <w:lang w:eastAsia="pl-PL"/>
              </w:rPr>
              <w:t>W odniesieniu do konkurs</w:t>
            </w:r>
            <w:r>
              <w:rPr>
                <w:rFonts w:ascii="Arial" w:hAnsi="Arial" w:cs="Arial"/>
                <w:sz w:val="22"/>
                <w:szCs w:val="22"/>
                <w:lang w:eastAsia="pl-PL"/>
              </w:rPr>
              <w:t>ów</w:t>
            </w:r>
            <w:r>
              <w:rPr>
                <w:rFonts w:ascii="Arial" w:hAnsi="Arial" w:cs="Arial"/>
                <w:i/>
                <w:sz w:val="22"/>
                <w:szCs w:val="22"/>
                <w:lang w:eastAsia="pl-PL"/>
              </w:rPr>
              <w:t>,</w:t>
            </w:r>
            <w:r w:rsidRPr="009C0D81">
              <w:rPr>
                <w:rFonts w:ascii="Arial" w:hAnsi="Arial" w:cs="Arial"/>
                <w:i/>
                <w:sz w:val="22"/>
                <w:szCs w:val="22"/>
                <w:lang w:eastAsia="pl-PL"/>
              </w:rPr>
              <w:t xml:space="preserve"> </w:t>
            </w:r>
            <w:r w:rsidRPr="00A77675">
              <w:rPr>
                <w:rFonts w:ascii="Arial" w:hAnsi="Arial" w:cs="Arial"/>
                <w:sz w:val="22"/>
                <w:szCs w:val="22"/>
                <w:lang w:eastAsia="pl-PL"/>
              </w:rPr>
              <w:t>w który</w:t>
            </w:r>
            <w:r>
              <w:rPr>
                <w:rFonts w:ascii="Arial" w:hAnsi="Arial" w:cs="Arial"/>
                <w:sz w:val="22"/>
                <w:szCs w:val="22"/>
                <w:lang w:eastAsia="pl-PL"/>
              </w:rPr>
              <w:t>ch</w:t>
            </w:r>
            <w:r w:rsidRPr="009C0D81">
              <w:rPr>
                <w:rFonts w:ascii="Arial" w:hAnsi="Arial" w:cs="Arial"/>
                <w:i/>
                <w:sz w:val="22"/>
                <w:szCs w:val="22"/>
                <w:lang w:eastAsia="pl-PL"/>
              </w:rPr>
              <w:t xml:space="preserve"> </w:t>
            </w:r>
            <w:r w:rsidRPr="009C0D81">
              <w:rPr>
                <w:rFonts w:ascii="Arial" w:hAnsi="Arial" w:cs="Arial"/>
                <w:sz w:val="22"/>
                <w:szCs w:val="22"/>
                <w:lang w:eastAsia="pl-PL"/>
              </w:rPr>
              <w:t xml:space="preserve">wsparcie skierowane zostało wyłącznie do przedsiębiorców </w:t>
            </w:r>
            <w:r>
              <w:rPr>
                <w:rFonts w:ascii="Arial" w:hAnsi="Arial" w:cs="Arial"/>
                <w:sz w:val="22"/>
                <w:szCs w:val="22"/>
                <w:lang w:eastAsia="pl-PL"/>
              </w:rPr>
              <w:t xml:space="preserve">innych niż </w:t>
            </w:r>
            <w:r w:rsidRPr="009C0D81">
              <w:rPr>
                <w:rFonts w:ascii="Arial" w:hAnsi="Arial" w:cs="Arial"/>
                <w:sz w:val="22"/>
                <w:szCs w:val="22"/>
                <w:lang w:eastAsia="pl-PL"/>
              </w:rPr>
              <w:t>mikro-, małe albo średnie przedsiębiorstwa (</w:t>
            </w:r>
            <w:r>
              <w:rPr>
                <w:rFonts w:ascii="Arial" w:hAnsi="Arial" w:cs="Arial"/>
                <w:sz w:val="22"/>
                <w:szCs w:val="22"/>
                <w:lang w:eastAsia="pl-PL"/>
              </w:rPr>
              <w:t xml:space="preserve">inni niż </w:t>
            </w:r>
            <w:r w:rsidRPr="009C0D81">
              <w:rPr>
                <w:rFonts w:ascii="Arial" w:hAnsi="Arial" w:cs="Arial"/>
                <w:sz w:val="22"/>
                <w:szCs w:val="22"/>
                <w:lang w:eastAsia="pl-PL"/>
              </w:rPr>
              <w:t xml:space="preserve">MŚP), </w:t>
            </w:r>
            <w:r w:rsidRPr="009C0D81">
              <w:rPr>
                <w:rFonts w:ascii="Arial" w:hAnsi="Arial" w:cs="Arial"/>
                <w:sz w:val="22"/>
                <w:szCs w:val="22"/>
                <w:lang w:eastAsia="pl-PL"/>
              </w:rPr>
              <w:lastRenderedPageBreak/>
              <w:t xml:space="preserve">weryfikacji w tym kryterium podlegać będzie, czy Wnioskodawca </w:t>
            </w:r>
            <w:r>
              <w:rPr>
                <w:rFonts w:ascii="Arial" w:hAnsi="Arial" w:cs="Arial"/>
                <w:sz w:val="22"/>
                <w:szCs w:val="22"/>
                <w:lang w:eastAsia="pl-PL"/>
              </w:rPr>
              <w:t xml:space="preserve">zadeklarował posiadany przez siebie status przedsiębiorcy innego niż </w:t>
            </w:r>
            <w:r w:rsidRPr="009C0D81">
              <w:rPr>
                <w:rFonts w:ascii="Arial" w:hAnsi="Arial" w:cs="Arial"/>
                <w:sz w:val="22"/>
                <w:szCs w:val="22"/>
                <w:lang w:eastAsia="pl-PL"/>
              </w:rPr>
              <w:t>MŚP</w:t>
            </w:r>
            <w:r>
              <w:rPr>
                <w:rFonts w:ascii="Arial" w:hAnsi="Arial" w:cs="Arial"/>
                <w:sz w:val="22"/>
                <w:szCs w:val="22"/>
                <w:lang w:eastAsia="pl-PL"/>
              </w:rPr>
              <w:t xml:space="preserve">  w rozumieniu ww. przepisów</w:t>
            </w:r>
            <w:r w:rsidRPr="00A77675">
              <w:rPr>
                <w:rFonts w:ascii="Arial" w:hAnsi="Arial" w:cs="Arial"/>
                <w:sz w:val="22"/>
                <w:szCs w:val="22"/>
                <w:lang w:eastAsia="pl-PL"/>
              </w:rPr>
              <w:t>.</w:t>
            </w:r>
            <w:r w:rsidRPr="009C0D81">
              <w:rPr>
                <w:rFonts w:ascii="Arial" w:hAnsi="Arial" w:cs="Arial"/>
                <w:sz w:val="22"/>
                <w:szCs w:val="22"/>
                <w:lang w:eastAsia="pl-PL"/>
              </w:rPr>
              <w:t xml:space="preserve"> </w:t>
            </w:r>
          </w:p>
          <w:p w14:paraId="47A454AA" w14:textId="77777777" w:rsidR="00A82706" w:rsidRPr="00B77270" w:rsidRDefault="00A82706" w:rsidP="00C36D6B">
            <w:pPr>
              <w:keepNext/>
              <w:keepLines/>
              <w:suppressAutoHyphens w:val="0"/>
              <w:autoSpaceDE w:val="0"/>
              <w:snapToGrid w:val="0"/>
              <w:spacing w:after="120"/>
              <w:jc w:val="both"/>
              <w:rPr>
                <w:rFonts w:ascii="Arial" w:hAnsi="Arial" w:cs="Arial"/>
                <w:iCs/>
              </w:rPr>
            </w:pPr>
            <w:r>
              <w:rPr>
                <w:rFonts w:ascii="Arial" w:hAnsi="Arial" w:cs="Arial"/>
                <w:sz w:val="22"/>
                <w:szCs w:val="22"/>
                <w:lang w:eastAsia="pl-PL"/>
              </w:rPr>
              <w:t>Status Wnioskodawcy jest weryfikowany na etapie podpisania umowy o dofinansowanie projektu.</w:t>
            </w:r>
          </w:p>
        </w:tc>
        <w:tc>
          <w:tcPr>
            <w:tcW w:w="1559" w:type="dxa"/>
            <w:tcBorders>
              <w:top w:val="single" w:sz="4" w:space="0" w:color="auto"/>
              <w:left w:val="single" w:sz="4" w:space="0" w:color="auto"/>
              <w:bottom w:val="single" w:sz="4" w:space="0" w:color="auto"/>
              <w:right w:val="single" w:sz="4" w:space="0" w:color="auto"/>
            </w:tcBorders>
            <w:vAlign w:val="center"/>
          </w:tcPr>
          <w:p w14:paraId="0650E7DC" w14:textId="77777777" w:rsidR="007E6A1F" w:rsidRPr="00E77808" w:rsidRDefault="007E6A1F" w:rsidP="00A82706">
            <w:pPr>
              <w:keepNext/>
              <w:suppressAutoHyphens w:val="0"/>
              <w:snapToGrid w:val="0"/>
              <w:jc w:val="center"/>
              <w:rPr>
                <w:rFonts w:ascii="Arial" w:hAnsi="Arial" w:cs="Arial"/>
                <w:bCs/>
                <w:lang w:eastAsia="pl-PL"/>
              </w:rPr>
            </w:pPr>
            <w:r w:rsidRPr="00E77808">
              <w:rPr>
                <w:rFonts w:ascii="Arial" w:hAnsi="Arial" w:cs="Arial"/>
                <w:bCs/>
                <w:sz w:val="22"/>
                <w:szCs w:val="22"/>
                <w:lang w:eastAsia="pl-PL"/>
              </w:rPr>
              <w:lastRenderedPageBreak/>
              <w:t>TAK/NIE</w:t>
            </w:r>
          </w:p>
        </w:tc>
      </w:tr>
      <w:tr w:rsidR="007E6A1F" w:rsidRPr="00E77808" w14:paraId="48FBF597" w14:textId="77777777" w:rsidTr="00A82706">
        <w:trPr>
          <w:trHeight w:val="77"/>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tcPr>
          <w:p w14:paraId="4C508B47" w14:textId="77777777" w:rsidR="007E6A1F" w:rsidRPr="00E77808" w:rsidRDefault="007E6A1F" w:rsidP="00A82706">
            <w:pPr>
              <w:suppressAutoHyphens w:val="0"/>
              <w:autoSpaceDE w:val="0"/>
              <w:autoSpaceDN w:val="0"/>
              <w:adjustRightInd w:val="0"/>
              <w:rPr>
                <w:rFonts w:ascii="Arial" w:hAnsi="Arial" w:cs="Arial"/>
                <w:b/>
                <w:lang w:eastAsia="pl-PL"/>
              </w:rPr>
            </w:pPr>
            <w:r w:rsidRPr="00E77808">
              <w:rPr>
                <w:rFonts w:ascii="Arial" w:hAnsi="Arial" w:cs="Arial"/>
                <w:b/>
                <w:sz w:val="22"/>
                <w:szCs w:val="22"/>
                <w:lang w:eastAsia="pl-PL"/>
              </w:rPr>
              <w:lastRenderedPageBreak/>
              <w:t>Kryteria formalne - projekt:</w:t>
            </w:r>
          </w:p>
        </w:tc>
      </w:tr>
      <w:tr w:rsidR="007E6A1F" w:rsidRPr="00E77808" w14:paraId="6A0BA730"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050970AF"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5634A059" w14:textId="77777777" w:rsidR="007E6A1F" w:rsidRPr="00E77808" w:rsidRDefault="007E6A1F" w:rsidP="00A82706">
            <w:pPr>
              <w:keepNext/>
              <w:suppressAutoHyphens w:val="0"/>
              <w:autoSpaceDE w:val="0"/>
              <w:snapToGrid w:val="0"/>
              <w:rPr>
                <w:rFonts w:ascii="Arial" w:hAnsi="Arial" w:cs="Arial"/>
                <w:lang w:eastAsia="pl-PL"/>
              </w:rPr>
            </w:pPr>
            <w:r w:rsidRPr="00E77808">
              <w:rPr>
                <w:rFonts w:ascii="Arial" w:hAnsi="Arial" w:cs="Arial"/>
                <w:sz w:val="22"/>
                <w:szCs w:val="22"/>
                <w:lang w:eastAsia="pl-PL"/>
              </w:rPr>
              <w:t xml:space="preserve">Projekt jest realizowany </w:t>
            </w:r>
            <w:r w:rsidRPr="00E77808">
              <w:rPr>
                <w:rFonts w:ascii="Arial" w:hAnsi="Arial" w:cs="Arial"/>
                <w:sz w:val="22"/>
                <w:szCs w:val="22"/>
                <w:lang w:eastAsia="pl-PL"/>
              </w:rPr>
              <w:br/>
              <w:t>na terytorium Rzeczypospolitej Polskiej</w:t>
            </w:r>
          </w:p>
        </w:tc>
        <w:tc>
          <w:tcPr>
            <w:tcW w:w="8930" w:type="dxa"/>
            <w:tcBorders>
              <w:top w:val="single" w:sz="4" w:space="0" w:color="000000"/>
              <w:left w:val="single" w:sz="4" w:space="0" w:color="000000"/>
              <w:bottom w:val="single" w:sz="4" w:space="0" w:color="000000"/>
              <w:right w:val="single" w:sz="4" w:space="0" w:color="auto"/>
            </w:tcBorders>
            <w:vAlign w:val="center"/>
          </w:tcPr>
          <w:p w14:paraId="3BF847B4" w14:textId="77777777" w:rsidR="007E6A1F" w:rsidRDefault="007E6A1F" w:rsidP="00C36D6B">
            <w:pPr>
              <w:keepNext/>
              <w:keepLines/>
              <w:suppressAutoHyphens w:val="0"/>
              <w:autoSpaceDE w:val="0"/>
              <w:snapToGrid w:val="0"/>
              <w:spacing w:after="120"/>
              <w:jc w:val="both"/>
              <w:rPr>
                <w:rFonts w:ascii="Arial" w:hAnsi="Arial" w:cs="Arial"/>
                <w:lang w:eastAsia="pl-PL"/>
              </w:rPr>
            </w:pPr>
            <w:r w:rsidRPr="00C32473">
              <w:rPr>
                <w:rFonts w:ascii="Arial" w:hAnsi="Arial" w:cs="Arial"/>
                <w:sz w:val="22"/>
                <w:szCs w:val="22"/>
                <w:lang w:eastAsia="pl-PL"/>
              </w:rPr>
              <w:t xml:space="preserve">Wskazane we wniosku miejsce realizacji projektu znajduje się na terytorium Rzeczypospolitej Polskiej. </w:t>
            </w:r>
          </w:p>
          <w:p w14:paraId="3EBB3DC7" w14:textId="77777777" w:rsidR="007E6A1F" w:rsidRDefault="007E6A1F" w:rsidP="00C36D6B">
            <w:pPr>
              <w:keepNext/>
              <w:keepLines/>
              <w:suppressAutoHyphens w:val="0"/>
              <w:autoSpaceDE w:val="0"/>
              <w:snapToGrid w:val="0"/>
              <w:spacing w:after="120"/>
              <w:jc w:val="both"/>
              <w:rPr>
                <w:rFonts w:ascii="Arial" w:hAnsi="Arial" w:cs="Arial"/>
                <w:lang w:eastAsia="pl-PL"/>
              </w:rPr>
            </w:pPr>
            <w:r w:rsidRPr="00C32473">
              <w:rPr>
                <w:rFonts w:ascii="Arial" w:hAnsi="Arial" w:cs="Arial"/>
                <w:sz w:val="22"/>
                <w:szCs w:val="22"/>
                <w:lang w:eastAsia="pl-PL"/>
              </w:rPr>
              <w:t xml:space="preserve">W ramach realizacji projektu  przedsiębiorca może powierzyć realizację części prac B+R w projekcie podwykonawcy. Wartość prac realizowanych na zasadzie podwykonawstwa nie może przekroczyć limitów określonych w RPK. </w:t>
            </w:r>
          </w:p>
          <w:p w14:paraId="1B24E0F2" w14:textId="37691011"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C32473">
              <w:rPr>
                <w:rFonts w:ascii="Arial" w:hAnsi="Arial" w:cs="Arial"/>
                <w:sz w:val="22"/>
                <w:szCs w:val="22"/>
                <w:lang w:eastAsia="pl-PL"/>
              </w:rPr>
              <w:t xml:space="preserve">W przypadku zlecenia przez </w:t>
            </w:r>
            <w:r>
              <w:rPr>
                <w:rFonts w:ascii="Arial" w:hAnsi="Arial" w:cs="Arial"/>
                <w:sz w:val="22"/>
                <w:szCs w:val="22"/>
                <w:lang w:eastAsia="pl-PL"/>
              </w:rPr>
              <w:t>W</w:t>
            </w:r>
            <w:r w:rsidRPr="00C32473">
              <w:rPr>
                <w:rFonts w:ascii="Arial" w:hAnsi="Arial" w:cs="Arial"/>
                <w:sz w:val="22"/>
                <w:szCs w:val="22"/>
                <w:lang w:eastAsia="pl-PL"/>
              </w:rPr>
              <w:t xml:space="preserve">nioskodawcę realizacji usług – w szczególności prac badawczych – zagranicznemu wykonawcy, warunek uznaje się za spełniony. </w:t>
            </w:r>
          </w:p>
        </w:tc>
        <w:tc>
          <w:tcPr>
            <w:tcW w:w="1559" w:type="dxa"/>
            <w:tcBorders>
              <w:top w:val="single" w:sz="4" w:space="0" w:color="auto"/>
              <w:left w:val="single" w:sz="4" w:space="0" w:color="auto"/>
              <w:bottom w:val="single" w:sz="4" w:space="0" w:color="auto"/>
              <w:right w:val="single" w:sz="4" w:space="0" w:color="auto"/>
            </w:tcBorders>
            <w:vAlign w:val="center"/>
          </w:tcPr>
          <w:p w14:paraId="70D65870"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7E6A1F" w:rsidRPr="00E77808" w14:paraId="1158A99C"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5C19C8DB"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2.</w:t>
            </w:r>
          </w:p>
        </w:tc>
        <w:tc>
          <w:tcPr>
            <w:tcW w:w="2977" w:type="dxa"/>
            <w:tcBorders>
              <w:top w:val="single" w:sz="4" w:space="0" w:color="000000"/>
              <w:left w:val="single" w:sz="4" w:space="0" w:color="000000"/>
              <w:bottom w:val="single" w:sz="4" w:space="0" w:color="000000"/>
            </w:tcBorders>
          </w:tcPr>
          <w:p w14:paraId="643B7364" w14:textId="77777777" w:rsidR="007E6A1F" w:rsidRPr="00E77808" w:rsidRDefault="007E6A1F" w:rsidP="00A82706">
            <w:pPr>
              <w:keepNext/>
              <w:suppressAutoHyphens w:val="0"/>
              <w:autoSpaceDE w:val="0"/>
              <w:snapToGrid w:val="0"/>
              <w:rPr>
                <w:rFonts w:ascii="Arial" w:hAnsi="Arial" w:cs="Arial"/>
                <w:lang w:eastAsia="pl-PL"/>
              </w:rPr>
            </w:pPr>
            <w:r w:rsidRPr="00E77808">
              <w:rPr>
                <w:rFonts w:ascii="Arial" w:hAnsi="Arial" w:cs="Arial"/>
                <w:sz w:val="22"/>
                <w:szCs w:val="22"/>
                <w:lang w:eastAsia="pl-PL"/>
              </w:rPr>
              <w:t>Realizacja projektu mieści się w ramach czasowych PO IR</w:t>
            </w:r>
          </w:p>
        </w:tc>
        <w:tc>
          <w:tcPr>
            <w:tcW w:w="8930" w:type="dxa"/>
            <w:tcBorders>
              <w:top w:val="single" w:sz="4" w:space="0" w:color="000000"/>
              <w:left w:val="single" w:sz="4" w:space="0" w:color="000000"/>
              <w:bottom w:val="single" w:sz="4" w:space="0" w:color="000000"/>
              <w:right w:val="single" w:sz="4" w:space="0" w:color="auto"/>
            </w:tcBorders>
            <w:vAlign w:val="center"/>
          </w:tcPr>
          <w:p w14:paraId="57C6AA81" w14:textId="77777777" w:rsidR="007E6A1F" w:rsidRPr="00E77808" w:rsidRDefault="007E6A1F" w:rsidP="00A82706">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 xml:space="preserve">Harmonogram realizacji projektu (tj. przeprowadzenie prac badawczo </w:t>
            </w:r>
            <w:r w:rsidRPr="00E77808">
              <w:rPr>
                <w:rFonts w:ascii="Arial" w:hAnsi="Arial" w:cs="Arial"/>
                <w:b/>
                <w:sz w:val="22"/>
                <w:szCs w:val="22"/>
                <w:lang w:eastAsia="pl-PL"/>
              </w:rPr>
              <w:t xml:space="preserve">- </w:t>
            </w:r>
            <w:r w:rsidRPr="00E77808">
              <w:rPr>
                <w:rFonts w:ascii="Arial" w:hAnsi="Arial" w:cs="Arial"/>
                <w:sz w:val="22"/>
                <w:szCs w:val="22"/>
                <w:lang w:eastAsia="pl-PL"/>
              </w:rPr>
              <w:t xml:space="preserve">rozwojowych) nie wykracza poza końcową datę okresu kwalifikowalności wydatków (tj. 31 grudnia 2023 r.). </w:t>
            </w:r>
          </w:p>
          <w:p w14:paraId="7B87F545" w14:textId="77777777" w:rsidR="007E6A1F" w:rsidRPr="00E77808" w:rsidRDefault="007E6A1F" w:rsidP="00A82706">
            <w:pPr>
              <w:keepNext/>
              <w:keepLines/>
              <w:suppressAutoHyphens w:val="0"/>
              <w:autoSpaceDE w:val="0"/>
              <w:snapToGrid w:val="0"/>
              <w:jc w:val="both"/>
              <w:rPr>
                <w:rFonts w:ascii="Arial" w:hAnsi="Arial" w:cs="Arial"/>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9D9532D"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7E6A1F" w:rsidRPr="00E77808" w14:paraId="01BE0C26" w14:textId="77777777" w:rsidTr="00A82706">
        <w:trPr>
          <w:trHeight w:val="284"/>
        </w:trPr>
        <w:tc>
          <w:tcPr>
            <w:tcW w:w="709" w:type="dxa"/>
            <w:tcBorders>
              <w:top w:val="single" w:sz="4" w:space="0" w:color="000000"/>
              <w:left w:val="single" w:sz="4" w:space="0" w:color="000000"/>
              <w:bottom w:val="single" w:sz="4" w:space="0" w:color="000000"/>
            </w:tcBorders>
          </w:tcPr>
          <w:p w14:paraId="116F8B5C" w14:textId="77777777" w:rsidR="007E6A1F" w:rsidRPr="00E77808" w:rsidRDefault="007E6A1F" w:rsidP="00A82706">
            <w:pPr>
              <w:keepNext/>
              <w:tabs>
                <w:tab w:val="left" w:pos="540"/>
              </w:tabs>
              <w:suppressAutoHyphens w:val="0"/>
              <w:snapToGrid w:val="0"/>
              <w:rPr>
                <w:rFonts w:ascii="Arial" w:hAnsi="Arial" w:cs="Arial"/>
                <w:b/>
                <w:bCs/>
                <w:lang w:eastAsia="pl-PL"/>
              </w:rPr>
            </w:pPr>
          </w:p>
          <w:p w14:paraId="7F41F90C"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20FC3D25" w14:textId="33EE8ED4" w:rsidR="007E6A1F" w:rsidRPr="00E77808" w:rsidRDefault="007E6A1F" w:rsidP="00A82706">
            <w:pPr>
              <w:keepNext/>
              <w:suppressAutoHyphens w:val="0"/>
              <w:autoSpaceDE w:val="0"/>
              <w:snapToGrid w:val="0"/>
              <w:rPr>
                <w:rFonts w:ascii="Arial" w:hAnsi="Arial" w:cs="Arial"/>
                <w:lang w:eastAsia="pl-PL"/>
              </w:rPr>
            </w:pPr>
            <w:r w:rsidRPr="00242122">
              <w:rPr>
                <w:rFonts w:ascii="Arial" w:hAnsi="Arial" w:cs="Arial"/>
                <w:sz w:val="22"/>
                <w:szCs w:val="22"/>
                <w:lang w:eastAsia="pl-PL"/>
              </w:rPr>
              <w:t xml:space="preserve">Wnioskowana kwota </w:t>
            </w:r>
            <w:r w:rsidRPr="00242122">
              <w:rPr>
                <w:rFonts w:ascii="Arial" w:hAnsi="Arial" w:cs="Arial"/>
                <w:sz w:val="22"/>
                <w:szCs w:val="22"/>
                <w:lang w:eastAsia="pl-PL"/>
              </w:rPr>
              <w:br/>
            </w:r>
            <w:r w:rsidRPr="001B4116">
              <w:rPr>
                <w:rFonts w:ascii="Arial" w:hAnsi="Arial" w:cs="Arial"/>
                <w:sz w:val="22"/>
                <w:szCs w:val="22"/>
                <w:lang w:eastAsia="pl-PL"/>
              </w:rPr>
              <w:t xml:space="preserve">wsparcia jest zgodna </w:t>
            </w:r>
            <w:r w:rsidRPr="001B4116">
              <w:rPr>
                <w:rFonts w:ascii="Arial" w:hAnsi="Arial" w:cs="Arial"/>
                <w:sz w:val="22"/>
                <w:szCs w:val="22"/>
                <w:lang w:eastAsia="pl-PL"/>
              </w:rPr>
              <w:br/>
            </w:r>
            <w:r w:rsidR="00097A58" w:rsidRPr="001B4116">
              <w:rPr>
                <w:rFonts w:ascii="Arial" w:hAnsi="Arial" w:cs="Arial"/>
                <w:sz w:val="22"/>
                <w:szCs w:val="22"/>
                <w:lang w:eastAsia="pl-PL"/>
              </w:rPr>
              <w:t>z zasadami</w:t>
            </w:r>
            <w:r w:rsidRPr="001B4116">
              <w:rPr>
                <w:rFonts w:ascii="Arial" w:hAnsi="Arial" w:cs="Arial"/>
                <w:sz w:val="22"/>
                <w:szCs w:val="22"/>
                <w:lang w:eastAsia="pl-PL"/>
              </w:rPr>
              <w:t xml:space="preserve"> finansowania projektów </w:t>
            </w:r>
            <w:r w:rsidR="00097A58" w:rsidRPr="00083B58">
              <w:rPr>
                <w:rFonts w:ascii="Arial" w:hAnsi="Arial" w:cs="Arial"/>
                <w:sz w:val="22"/>
                <w:szCs w:val="22"/>
                <w:lang w:eastAsia="pl-PL"/>
              </w:rPr>
              <w:t>obowiązującymi</w:t>
            </w:r>
            <w:r w:rsidRPr="00083B58">
              <w:rPr>
                <w:rFonts w:ascii="Arial" w:hAnsi="Arial" w:cs="Arial"/>
                <w:sz w:val="22"/>
                <w:szCs w:val="22"/>
                <w:lang w:eastAsia="pl-PL"/>
              </w:rPr>
              <w:t xml:space="preserve"> </w:t>
            </w:r>
            <w:r w:rsidRPr="00083B58">
              <w:rPr>
                <w:rFonts w:ascii="Arial" w:hAnsi="Arial" w:cs="Arial"/>
                <w:sz w:val="22"/>
                <w:szCs w:val="22"/>
                <w:lang w:eastAsia="pl-PL"/>
              </w:rPr>
              <w:br/>
              <w:t>dla działania</w:t>
            </w:r>
          </w:p>
        </w:tc>
        <w:tc>
          <w:tcPr>
            <w:tcW w:w="8930" w:type="dxa"/>
            <w:tcBorders>
              <w:top w:val="single" w:sz="4" w:space="0" w:color="000000"/>
              <w:left w:val="single" w:sz="4" w:space="0" w:color="000000"/>
              <w:bottom w:val="single" w:sz="4" w:space="0" w:color="000000"/>
              <w:right w:val="single" w:sz="4" w:space="0" w:color="auto"/>
            </w:tcBorders>
            <w:vAlign w:val="center"/>
          </w:tcPr>
          <w:p w14:paraId="07C26A9E" w14:textId="77777777" w:rsidR="007E6A1F" w:rsidRPr="006E4D31" w:rsidRDefault="007E6A1F" w:rsidP="00C36D6B">
            <w:pPr>
              <w:keepNext/>
              <w:keepLines/>
              <w:suppressAutoHyphens w:val="0"/>
              <w:autoSpaceDE w:val="0"/>
              <w:snapToGrid w:val="0"/>
              <w:spacing w:after="120"/>
              <w:rPr>
                <w:rFonts w:ascii="Arial" w:hAnsi="Arial" w:cs="Arial"/>
                <w:lang w:eastAsia="pl-PL"/>
              </w:rPr>
            </w:pPr>
            <w:r w:rsidRPr="006E4D31">
              <w:rPr>
                <w:rFonts w:ascii="Arial" w:hAnsi="Arial" w:cs="Arial"/>
                <w:sz w:val="22"/>
                <w:szCs w:val="22"/>
                <w:lang w:eastAsia="pl-PL"/>
              </w:rPr>
              <w:t>Wnioskodawca właściwie wyliczył wnioskowaną kwotę dofinansowania zgodnie z:</w:t>
            </w:r>
          </w:p>
          <w:p w14:paraId="4880EF63" w14:textId="77777777" w:rsidR="007E6A1F" w:rsidRPr="006E4D31" w:rsidRDefault="007E6A1F" w:rsidP="00C36D6B">
            <w:pPr>
              <w:keepNext/>
              <w:keepLines/>
              <w:numPr>
                <w:ilvl w:val="0"/>
                <w:numId w:val="27"/>
              </w:numPr>
              <w:suppressAutoHyphens w:val="0"/>
              <w:autoSpaceDE w:val="0"/>
              <w:spacing w:after="120"/>
              <w:ind w:left="292" w:hanging="284"/>
              <w:jc w:val="both"/>
              <w:rPr>
                <w:rFonts w:ascii="Arial" w:hAnsi="Arial" w:cs="Arial"/>
                <w:lang w:eastAsia="pl-PL"/>
              </w:rPr>
            </w:pPr>
            <w:r w:rsidRPr="006E4D31">
              <w:rPr>
                <w:rFonts w:ascii="Arial" w:hAnsi="Arial" w:cs="Arial"/>
                <w:sz w:val="22"/>
                <w:szCs w:val="22"/>
                <w:lang w:eastAsia="pl-PL"/>
              </w:rPr>
              <w:t>limitami dot. minimalnej wartości kosztów kwalifikowanych:</w:t>
            </w:r>
          </w:p>
          <w:p w14:paraId="2609E0E9" w14:textId="1FF154D2" w:rsidR="000A6DDD" w:rsidRPr="00746B0D" w:rsidRDefault="007E6A1F" w:rsidP="00C36D6B">
            <w:pPr>
              <w:keepNext/>
              <w:keepLines/>
              <w:numPr>
                <w:ilvl w:val="0"/>
                <w:numId w:val="28"/>
              </w:numPr>
              <w:suppressAutoHyphens w:val="0"/>
              <w:autoSpaceDE w:val="0"/>
              <w:spacing w:after="120"/>
              <w:jc w:val="both"/>
              <w:rPr>
                <w:rFonts w:ascii="Arial" w:hAnsi="Arial" w:cs="Arial"/>
                <w:lang w:eastAsia="pl-PL"/>
              </w:rPr>
            </w:pPr>
            <w:r w:rsidRPr="00527DDB">
              <w:rPr>
                <w:rFonts w:ascii="Arial" w:hAnsi="Arial" w:cs="Arial"/>
                <w:b/>
                <w:sz w:val="22"/>
                <w:szCs w:val="22"/>
                <w:lang w:eastAsia="pl-PL"/>
              </w:rPr>
              <w:t>2 mln PLN</w:t>
            </w:r>
            <w:r w:rsidRPr="006E4D31">
              <w:rPr>
                <w:rFonts w:ascii="Arial" w:hAnsi="Arial" w:cs="Arial"/>
                <w:sz w:val="22"/>
                <w:szCs w:val="22"/>
                <w:lang w:eastAsia="pl-PL"/>
              </w:rPr>
              <w:t xml:space="preserve"> </w:t>
            </w:r>
            <w:r>
              <w:rPr>
                <w:rFonts w:ascii="Arial" w:hAnsi="Arial" w:cs="Arial"/>
                <w:sz w:val="22"/>
                <w:szCs w:val="22"/>
                <w:lang w:eastAsia="pl-PL"/>
              </w:rPr>
              <w:t xml:space="preserve">- </w:t>
            </w:r>
            <w:r w:rsidRPr="006E4D31">
              <w:rPr>
                <w:rFonts w:ascii="Arial" w:hAnsi="Arial" w:cs="Arial"/>
                <w:sz w:val="22"/>
                <w:szCs w:val="22"/>
                <w:lang w:eastAsia="pl-PL"/>
              </w:rPr>
              <w:t>w przypadku MŚP</w:t>
            </w:r>
            <w:r w:rsidR="000A6DDD">
              <w:rPr>
                <w:rFonts w:ascii="Arial" w:hAnsi="Arial" w:cs="Arial"/>
                <w:sz w:val="22"/>
                <w:szCs w:val="22"/>
                <w:lang w:eastAsia="pl-PL"/>
              </w:rPr>
              <w:t xml:space="preserve"> planujących realizację projektu na obszarze województw zaklasyfikowanych do kategorii regionów słabiej rozwiniętych,</w:t>
            </w:r>
          </w:p>
          <w:p w14:paraId="156C8774" w14:textId="084FB9BC" w:rsidR="007E6A1F" w:rsidRPr="006E4D31" w:rsidRDefault="000A6DDD" w:rsidP="00C36D6B">
            <w:pPr>
              <w:keepNext/>
              <w:keepLines/>
              <w:numPr>
                <w:ilvl w:val="0"/>
                <w:numId w:val="28"/>
              </w:numPr>
              <w:suppressAutoHyphens w:val="0"/>
              <w:autoSpaceDE w:val="0"/>
              <w:spacing w:after="120"/>
              <w:jc w:val="both"/>
              <w:rPr>
                <w:rFonts w:ascii="Arial" w:hAnsi="Arial" w:cs="Arial"/>
                <w:lang w:eastAsia="pl-PL"/>
              </w:rPr>
            </w:pPr>
            <w:r>
              <w:rPr>
                <w:rFonts w:ascii="Arial" w:hAnsi="Arial" w:cs="Arial"/>
                <w:b/>
                <w:sz w:val="22"/>
                <w:szCs w:val="22"/>
                <w:lang w:eastAsia="pl-PL"/>
              </w:rPr>
              <w:t xml:space="preserve">5 mln PLN – </w:t>
            </w:r>
            <w:r>
              <w:rPr>
                <w:rFonts w:ascii="Arial" w:hAnsi="Arial" w:cs="Arial"/>
                <w:sz w:val="22"/>
                <w:szCs w:val="22"/>
                <w:lang w:eastAsia="pl-PL"/>
              </w:rPr>
              <w:t>w przypadku MŚP planujących realizację projektu na obszarze województwa mazowieckiego, zaklasyfikowanego do kategorii regionów lepiej rozwiniętych</w:t>
            </w:r>
            <w:r w:rsidR="007E6A1F">
              <w:rPr>
                <w:rFonts w:ascii="Arial" w:hAnsi="Arial" w:cs="Arial"/>
                <w:sz w:val="22"/>
                <w:szCs w:val="22"/>
                <w:lang w:eastAsia="pl-PL"/>
              </w:rPr>
              <w:t>,</w:t>
            </w:r>
          </w:p>
          <w:p w14:paraId="7F95227C" w14:textId="77777777" w:rsidR="007E6A1F" w:rsidRPr="006E4D31" w:rsidRDefault="007E6A1F" w:rsidP="00C36D6B">
            <w:pPr>
              <w:keepNext/>
              <w:keepLines/>
              <w:numPr>
                <w:ilvl w:val="0"/>
                <w:numId w:val="28"/>
              </w:numPr>
              <w:suppressAutoHyphens w:val="0"/>
              <w:autoSpaceDE w:val="0"/>
              <w:spacing w:after="120"/>
              <w:jc w:val="both"/>
              <w:rPr>
                <w:rFonts w:ascii="Arial" w:hAnsi="Arial" w:cs="Arial"/>
                <w:lang w:eastAsia="pl-PL"/>
              </w:rPr>
            </w:pPr>
            <w:r w:rsidRPr="00527DDB">
              <w:rPr>
                <w:rFonts w:ascii="Arial" w:hAnsi="Arial" w:cs="Arial"/>
                <w:b/>
                <w:sz w:val="22"/>
                <w:szCs w:val="22"/>
                <w:lang w:eastAsia="pl-PL"/>
              </w:rPr>
              <w:t>12 mln PLN</w:t>
            </w:r>
            <w:r w:rsidRPr="006E4D31">
              <w:rPr>
                <w:rFonts w:ascii="Arial" w:hAnsi="Arial" w:cs="Arial"/>
                <w:sz w:val="22"/>
                <w:szCs w:val="22"/>
                <w:lang w:eastAsia="pl-PL"/>
              </w:rPr>
              <w:t xml:space="preserve">  - w przypadku przedsiębiorców innych niż MŚP</w:t>
            </w:r>
            <w:r>
              <w:rPr>
                <w:rFonts w:ascii="Arial" w:hAnsi="Arial" w:cs="Arial"/>
                <w:sz w:val="22"/>
                <w:szCs w:val="22"/>
                <w:lang w:eastAsia="pl-PL"/>
              </w:rPr>
              <w:t>,</w:t>
            </w:r>
          </w:p>
          <w:p w14:paraId="1758FBD7" w14:textId="77777777" w:rsidR="007E6A1F" w:rsidRPr="006E4D31" w:rsidRDefault="007E6A1F" w:rsidP="00C36D6B">
            <w:pPr>
              <w:keepNext/>
              <w:keepLines/>
              <w:numPr>
                <w:ilvl w:val="0"/>
                <w:numId w:val="27"/>
              </w:numPr>
              <w:suppressAutoHyphens w:val="0"/>
              <w:autoSpaceDE w:val="0"/>
              <w:spacing w:after="120"/>
              <w:ind w:left="292" w:hanging="284"/>
              <w:jc w:val="both"/>
              <w:rPr>
                <w:rFonts w:ascii="Arial" w:hAnsi="Arial" w:cs="Arial"/>
                <w:lang w:eastAsia="pl-PL"/>
              </w:rPr>
            </w:pPr>
            <w:r w:rsidRPr="006E4D31">
              <w:rPr>
                <w:rFonts w:ascii="Arial" w:hAnsi="Arial" w:cs="Arial"/>
                <w:sz w:val="22"/>
                <w:szCs w:val="22"/>
                <w:lang w:eastAsia="pl-PL"/>
              </w:rPr>
              <w:t xml:space="preserve">limitami dot. maksymalnej wartości dofinansowania: </w:t>
            </w:r>
          </w:p>
          <w:p w14:paraId="4BC22645" w14:textId="77777777" w:rsidR="007E6A1F" w:rsidRPr="006E4D31" w:rsidRDefault="007E6A1F" w:rsidP="00C36D6B">
            <w:pPr>
              <w:keepNext/>
              <w:keepLines/>
              <w:numPr>
                <w:ilvl w:val="0"/>
                <w:numId w:val="1"/>
              </w:numPr>
              <w:suppressAutoHyphens w:val="0"/>
              <w:autoSpaceDE w:val="0"/>
              <w:spacing w:after="120"/>
              <w:jc w:val="both"/>
              <w:rPr>
                <w:rFonts w:ascii="Arial" w:hAnsi="Arial" w:cs="Arial"/>
                <w:lang w:eastAsia="pl-PL"/>
              </w:rPr>
            </w:pPr>
            <w:r w:rsidRPr="006E4D31">
              <w:rPr>
                <w:rFonts w:ascii="Arial" w:hAnsi="Arial" w:cs="Arial"/>
                <w:sz w:val="22"/>
                <w:szCs w:val="22"/>
                <w:lang w:eastAsia="pl-PL"/>
              </w:rPr>
              <w:t xml:space="preserve">20 mln EUR – jeżeli koszty kwalifikowalne badań przemysłowych stanowią więcej </w:t>
            </w:r>
            <w:r w:rsidRPr="006E4D31">
              <w:rPr>
                <w:rFonts w:ascii="Arial" w:hAnsi="Arial" w:cs="Arial"/>
                <w:sz w:val="22"/>
                <w:szCs w:val="22"/>
                <w:lang w:eastAsia="pl-PL"/>
              </w:rPr>
              <w:lastRenderedPageBreak/>
              <w:t xml:space="preserve">niż połowę całkowitych kosztów kwalifikowalnych projektu; </w:t>
            </w:r>
          </w:p>
          <w:p w14:paraId="724303A0" w14:textId="77777777" w:rsidR="007E6A1F" w:rsidRPr="006E4D31" w:rsidRDefault="007E6A1F" w:rsidP="00C36D6B">
            <w:pPr>
              <w:keepNext/>
              <w:keepLines/>
              <w:numPr>
                <w:ilvl w:val="0"/>
                <w:numId w:val="1"/>
              </w:numPr>
              <w:suppressAutoHyphens w:val="0"/>
              <w:autoSpaceDE w:val="0"/>
              <w:spacing w:after="120"/>
              <w:jc w:val="both"/>
              <w:rPr>
                <w:rFonts w:ascii="Arial" w:hAnsi="Arial" w:cs="Arial"/>
                <w:lang w:eastAsia="pl-PL"/>
              </w:rPr>
            </w:pPr>
            <w:r w:rsidRPr="006E4D31">
              <w:rPr>
                <w:rFonts w:ascii="Arial" w:hAnsi="Arial" w:cs="Arial"/>
                <w:sz w:val="22"/>
                <w:szCs w:val="22"/>
                <w:lang w:eastAsia="pl-PL"/>
              </w:rPr>
              <w:t>15 mln EUR – jeśli koszty kwalifikowane prac rozwojowych stanowią więcej niż połowę całkowitych k</w:t>
            </w:r>
            <w:r w:rsidR="00527DDB">
              <w:rPr>
                <w:rFonts w:ascii="Arial" w:hAnsi="Arial" w:cs="Arial"/>
                <w:sz w:val="22"/>
                <w:szCs w:val="22"/>
                <w:lang w:eastAsia="pl-PL"/>
              </w:rPr>
              <w:t>osztów kwalifikowanych projektu</w:t>
            </w:r>
          </w:p>
          <w:p w14:paraId="0FEEF3CF" w14:textId="77777777" w:rsidR="007E6A1F" w:rsidRPr="006E4D31" w:rsidRDefault="007E6A1F" w:rsidP="00C36D6B">
            <w:pPr>
              <w:keepNext/>
              <w:keepLines/>
              <w:suppressAutoHyphens w:val="0"/>
              <w:autoSpaceDE w:val="0"/>
              <w:spacing w:after="120"/>
              <w:jc w:val="both"/>
              <w:rPr>
                <w:rFonts w:ascii="Arial" w:hAnsi="Arial" w:cs="Arial"/>
                <w:lang w:eastAsia="pl-PL"/>
              </w:rPr>
            </w:pPr>
            <w:r w:rsidRPr="006E4D31">
              <w:rPr>
                <w:rFonts w:ascii="Arial" w:hAnsi="Arial" w:cs="Arial"/>
                <w:sz w:val="22"/>
                <w:szCs w:val="22"/>
                <w:lang w:eastAsia="pl-PL"/>
              </w:rPr>
              <w:t>określonymi w Regulaminie Przeprowadzania Konkursu (RPK);</w:t>
            </w:r>
          </w:p>
          <w:p w14:paraId="31A412C7" w14:textId="7EF17BC0" w:rsidR="007E6A1F" w:rsidRPr="00C36D6B" w:rsidRDefault="007E6A1F" w:rsidP="00C36D6B">
            <w:pPr>
              <w:keepNext/>
              <w:keepLines/>
              <w:numPr>
                <w:ilvl w:val="0"/>
                <w:numId w:val="27"/>
              </w:numPr>
              <w:suppressAutoHyphens w:val="0"/>
              <w:autoSpaceDE w:val="0"/>
              <w:spacing w:after="120"/>
              <w:ind w:left="292" w:hanging="284"/>
              <w:jc w:val="both"/>
              <w:rPr>
                <w:rFonts w:ascii="Arial" w:hAnsi="Arial" w:cs="Arial"/>
                <w:lang w:eastAsia="pl-PL"/>
              </w:rPr>
            </w:pPr>
            <w:r w:rsidRPr="006E4D31">
              <w:rPr>
                <w:rFonts w:ascii="Arial" w:hAnsi="Arial" w:cs="Arial"/>
                <w:sz w:val="22"/>
                <w:szCs w:val="22"/>
                <w:lang w:eastAsia="pl-PL"/>
              </w:rPr>
              <w:t xml:space="preserve">przepisami dotyczącymi pomocy publicznej (w tym w zakresie intensywności wsparcia po przyznaniu premii, o której mowa poniżej) przy zachowaniu odpowiednich dla poszczególnych rodzajów prac B+R pułapów, wynikających z </w:t>
            </w:r>
            <w:r w:rsidRPr="00AD6AE6">
              <w:rPr>
                <w:rFonts w:ascii="Arial" w:hAnsi="Arial" w:cs="Arial"/>
                <w:i/>
                <w:sz w:val="22"/>
                <w:szCs w:val="22"/>
                <w:lang w:eastAsia="pl-PL"/>
              </w:rPr>
              <w:t xml:space="preserve">rozporządzenia Komisji (UE) nr 651/2014 </w:t>
            </w:r>
            <w:r w:rsidRPr="00711BFC">
              <w:rPr>
                <w:rFonts w:ascii="Arial" w:hAnsi="Arial" w:cs="Arial"/>
                <w:i/>
                <w:sz w:val="22"/>
                <w:szCs w:val="22"/>
                <w:lang w:eastAsia="pl-PL"/>
              </w:rPr>
              <w:t>uznającego niektóre rodzaje pomocy za zgodne z rynkiem wewnętrznym w zastosowaniu art. 107 i 108 Traktatu</w:t>
            </w:r>
            <w:r w:rsidRPr="00AD6AE6">
              <w:rPr>
                <w:rFonts w:ascii="Arial" w:hAnsi="Arial" w:cs="Arial"/>
                <w:sz w:val="22"/>
                <w:szCs w:val="22"/>
                <w:lang w:eastAsia="pl-PL"/>
              </w:rPr>
              <w:t xml:space="preserve">, </w:t>
            </w:r>
            <w:r w:rsidRPr="006E4D31">
              <w:rPr>
                <w:rFonts w:ascii="Arial" w:hAnsi="Arial" w:cs="Arial"/>
                <w:sz w:val="22"/>
                <w:szCs w:val="22"/>
                <w:lang w:eastAsia="pl-PL"/>
              </w:rPr>
              <w:t>przedstawiony</w:t>
            </w:r>
            <w:r>
              <w:rPr>
                <w:rFonts w:ascii="Arial" w:hAnsi="Arial" w:cs="Arial"/>
                <w:sz w:val="22"/>
                <w:szCs w:val="22"/>
                <w:lang w:eastAsia="pl-PL"/>
              </w:rPr>
              <w:t>ch</w:t>
            </w:r>
            <w:r w:rsidRPr="006E4D31">
              <w:rPr>
                <w:rFonts w:ascii="Arial" w:hAnsi="Arial" w:cs="Arial"/>
                <w:sz w:val="22"/>
                <w:szCs w:val="22"/>
                <w:lang w:eastAsia="pl-PL"/>
              </w:rPr>
              <w:t xml:space="preserve"> w poniższej tabeli:</w:t>
            </w:r>
          </w:p>
          <w:tbl>
            <w:tblPr>
              <w:tblStyle w:val="Tabelasiatki2akcent51"/>
              <w:tblW w:w="0" w:type="auto"/>
              <w:tblLayout w:type="fixed"/>
              <w:tblLook w:val="06A0" w:firstRow="1" w:lastRow="0" w:firstColumn="1" w:lastColumn="0" w:noHBand="1" w:noVBand="1"/>
            </w:tblPr>
            <w:tblGrid>
              <w:gridCol w:w="2268"/>
              <w:gridCol w:w="1418"/>
              <w:gridCol w:w="1843"/>
              <w:gridCol w:w="1275"/>
              <w:gridCol w:w="1843"/>
            </w:tblGrid>
            <w:tr w:rsidR="007E6A1F" w:rsidRPr="00316AFF" w14:paraId="56BB1918" w14:textId="77777777" w:rsidTr="00A82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5"/>
                  <w:tcBorders>
                    <w:bottom w:val="single" w:sz="2" w:space="0" w:color="9BC7CE" w:themeColor="accent5" w:themeTint="99"/>
                  </w:tcBorders>
                </w:tcPr>
                <w:p w14:paraId="7E712C3D" w14:textId="77777777" w:rsidR="007E6A1F" w:rsidRPr="00316AFF" w:rsidRDefault="007E6A1F" w:rsidP="00955A4D">
                  <w:pPr>
                    <w:framePr w:hSpace="141" w:wrap="around" w:vAnchor="text" w:hAnchor="text" w:y="1"/>
                    <w:suppressOverlap/>
                    <w:rPr>
                      <w:rFonts w:ascii="Calibri" w:hAnsi="Calibri"/>
                      <w:b w:val="0"/>
                      <w:i/>
                    </w:rPr>
                  </w:pPr>
                  <w:r w:rsidRPr="00316AFF">
                    <w:rPr>
                      <w:rFonts w:ascii="Calibri" w:hAnsi="Calibri"/>
                      <w:b w:val="0"/>
                      <w:i/>
                    </w:rPr>
                    <w:t>Tabela ilustrująca maksymalną intensywność pomocy</w:t>
                  </w:r>
                </w:p>
              </w:tc>
            </w:tr>
            <w:tr w:rsidR="007E6A1F" w:rsidRPr="00316AFF" w14:paraId="08A57829" w14:textId="77777777" w:rsidTr="00A82706">
              <w:trPr>
                <w:trHeight w:val="1363"/>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4A66AC" w:themeColor="accent1"/>
                    <w:right w:val="single" w:sz="12" w:space="0" w:color="4A66AC" w:themeColor="accent1"/>
                  </w:tcBorders>
                  <w:shd w:val="clear" w:color="auto" w:fill="D9D9D9" w:themeFill="background1" w:themeFillShade="D9"/>
                  <w:vAlign w:val="center"/>
                </w:tcPr>
                <w:p w14:paraId="62BE8E26" w14:textId="77777777" w:rsidR="007E6A1F" w:rsidRPr="00316AFF" w:rsidRDefault="007E6A1F" w:rsidP="00955A4D">
                  <w:pPr>
                    <w:framePr w:hSpace="141" w:wrap="around" w:vAnchor="text" w:hAnchor="text" w:y="1"/>
                    <w:suppressOverlap/>
                    <w:jc w:val="center"/>
                    <w:rPr>
                      <w:rFonts w:ascii="Calibri" w:hAnsi="Calibri"/>
                      <w:sz w:val="20"/>
                      <w:szCs w:val="20"/>
                    </w:rPr>
                  </w:pPr>
                  <w:r w:rsidRPr="00316AFF">
                    <w:rPr>
                      <w:rFonts w:ascii="Calibri" w:hAnsi="Calibri"/>
                      <w:sz w:val="20"/>
                      <w:szCs w:val="20"/>
                    </w:rPr>
                    <w:t>Status przedsiębiorcy</w:t>
                  </w:r>
                </w:p>
              </w:tc>
              <w:tc>
                <w:tcPr>
                  <w:tcW w:w="1418" w:type="dxa"/>
                  <w:tcBorders>
                    <w:left w:val="single" w:sz="12" w:space="0" w:color="4A66AC" w:themeColor="accent1"/>
                    <w:bottom w:val="single" w:sz="12" w:space="0" w:color="4A66AC" w:themeColor="accent1"/>
                  </w:tcBorders>
                  <w:shd w:val="clear" w:color="auto" w:fill="B5C0DF" w:themeFill="accent1" w:themeFillTint="66"/>
                  <w:vAlign w:val="center"/>
                </w:tcPr>
                <w:p w14:paraId="43603F3E"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 przemysłowe</w:t>
                  </w:r>
                </w:p>
              </w:tc>
              <w:tc>
                <w:tcPr>
                  <w:tcW w:w="1843" w:type="dxa"/>
                  <w:tcBorders>
                    <w:bottom w:val="single" w:sz="12" w:space="0" w:color="4A66AC" w:themeColor="accent1"/>
                    <w:right w:val="single" w:sz="12" w:space="0" w:color="4A66AC" w:themeColor="accent1"/>
                  </w:tcBorders>
                  <w:shd w:val="clear" w:color="auto" w:fill="B5C0DF" w:themeFill="accent1" w:themeFillTint="66"/>
                  <w:vAlign w:val="center"/>
                </w:tcPr>
                <w:p w14:paraId="5E66F587"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w:t>
                  </w:r>
                  <w:r w:rsidRPr="00316AFF">
                    <w:rPr>
                      <w:rFonts w:ascii="Calibri" w:hAnsi="Calibri"/>
                      <w:sz w:val="20"/>
                      <w:szCs w:val="20"/>
                    </w:rPr>
                    <w:t xml:space="preserve"> </w:t>
                  </w:r>
                  <w:r w:rsidRPr="00316AFF">
                    <w:rPr>
                      <w:rFonts w:ascii="Calibri" w:hAnsi="Calibri"/>
                      <w:b/>
                      <w:sz w:val="20"/>
                      <w:szCs w:val="20"/>
                    </w:rPr>
                    <w:t>przemysłowe</w:t>
                  </w:r>
                  <w:r w:rsidRPr="00316AFF">
                    <w:rPr>
                      <w:rFonts w:ascii="Calibri" w:hAnsi="Calibri"/>
                      <w:sz w:val="20"/>
                      <w:szCs w:val="20"/>
                    </w:rPr>
                    <w:t xml:space="preserve"> </w:t>
                  </w:r>
                  <w:r w:rsidRPr="00316AFF">
                    <w:rPr>
                      <w:rFonts w:ascii="Calibri" w:hAnsi="Calibri"/>
                      <w:b/>
                      <w:sz w:val="20"/>
                      <w:szCs w:val="20"/>
                    </w:rPr>
                    <w:t>z uwzględnieniem premii</w:t>
                  </w:r>
                </w:p>
              </w:tc>
              <w:tc>
                <w:tcPr>
                  <w:tcW w:w="1275" w:type="dxa"/>
                  <w:tcBorders>
                    <w:left w:val="single" w:sz="12" w:space="0" w:color="4A66AC" w:themeColor="accent1"/>
                    <w:bottom w:val="single" w:sz="12" w:space="0" w:color="4A66AC" w:themeColor="accent1"/>
                  </w:tcBorders>
                  <w:shd w:val="clear" w:color="auto" w:fill="BCD9DE" w:themeFill="accent5" w:themeFillTint="66"/>
                  <w:vAlign w:val="center"/>
                </w:tcPr>
                <w:p w14:paraId="2EE62B3D"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w:t>
                  </w:r>
                </w:p>
              </w:tc>
              <w:tc>
                <w:tcPr>
                  <w:tcW w:w="1843" w:type="dxa"/>
                  <w:tcBorders>
                    <w:bottom w:val="single" w:sz="12" w:space="0" w:color="4A66AC" w:themeColor="accent1"/>
                  </w:tcBorders>
                  <w:shd w:val="clear" w:color="auto" w:fill="BCD9DE" w:themeFill="accent5" w:themeFillTint="66"/>
                  <w:vAlign w:val="center"/>
                </w:tcPr>
                <w:p w14:paraId="4F158BEA"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 z uwzględnieniem premii</w:t>
                  </w:r>
                </w:p>
              </w:tc>
            </w:tr>
            <w:tr w:rsidR="007E6A1F" w:rsidRPr="00316AFF" w14:paraId="28330BF1" w14:textId="77777777" w:rsidTr="00A82706">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4A66AC" w:themeColor="accent1"/>
                    <w:right w:val="single" w:sz="12" w:space="0" w:color="4A66AC" w:themeColor="accent1"/>
                  </w:tcBorders>
                  <w:shd w:val="clear" w:color="auto" w:fill="F2F2F2" w:themeFill="background1" w:themeFillShade="F2"/>
                  <w:vAlign w:val="center"/>
                </w:tcPr>
                <w:p w14:paraId="4EFF82CD" w14:textId="77777777" w:rsidR="007E6A1F" w:rsidRPr="00316AFF" w:rsidRDefault="007E6A1F" w:rsidP="00955A4D">
                  <w:pPr>
                    <w:framePr w:hSpace="141" w:wrap="around" w:vAnchor="text" w:hAnchor="text" w:y="1"/>
                    <w:suppressOverlap/>
                    <w:rPr>
                      <w:rFonts w:ascii="Calibri" w:hAnsi="Calibri"/>
                      <w:sz w:val="20"/>
                      <w:szCs w:val="20"/>
                    </w:rPr>
                  </w:pPr>
                  <w:r w:rsidRPr="00316AFF">
                    <w:rPr>
                      <w:rFonts w:ascii="Calibri" w:hAnsi="Calibri"/>
                      <w:sz w:val="20"/>
                      <w:szCs w:val="20"/>
                    </w:rPr>
                    <w:t>Mikroprzedsiębiorstwa</w:t>
                  </w:r>
                </w:p>
              </w:tc>
              <w:tc>
                <w:tcPr>
                  <w:tcW w:w="1418" w:type="dxa"/>
                  <w:tcBorders>
                    <w:top w:val="single" w:sz="12" w:space="0" w:color="4A66AC" w:themeColor="accent1"/>
                    <w:left w:val="single" w:sz="12" w:space="0" w:color="4A66AC" w:themeColor="accent1"/>
                  </w:tcBorders>
                  <w:shd w:val="clear" w:color="auto" w:fill="D9DFEF" w:themeFill="accent1" w:themeFillTint="33"/>
                  <w:vAlign w:val="center"/>
                </w:tcPr>
                <w:p w14:paraId="3B49DE5F"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top w:val="single" w:sz="12" w:space="0" w:color="4A66AC" w:themeColor="accent1"/>
                    <w:right w:val="single" w:sz="12" w:space="0" w:color="4A66AC" w:themeColor="accent1"/>
                  </w:tcBorders>
                  <w:shd w:val="clear" w:color="auto" w:fill="D9DFEF" w:themeFill="accent1" w:themeFillTint="33"/>
                  <w:vAlign w:val="center"/>
                </w:tcPr>
                <w:p w14:paraId="1BE4AB92"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top w:val="single" w:sz="12" w:space="0" w:color="4A66AC" w:themeColor="accent1"/>
                    <w:left w:val="single" w:sz="12" w:space="0" w:color="4A66AC" w:themeColor="accent1"/>
                  </w:tcBorders>
                  <w:shd w:val="clear" w:color="auto" w:fill="DDECEE" w:themeFill="accent5" w:themeFillTint="33"/>
                  <w:vAlign w:val="center"/>
                </w:tcPr>
                <w:p w14:paraId="2E96B756"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tcBorders>
                    <w:top w:val="single" w:sz="12" w:space="0" w:color="4A66AC" w:themeColor="accent1"/>
                  </w:tcBorders>
                  <w:shd w:val="clear" w:color="auto" w:fill="DDECEE" w:themeFill="accent5" w:themeFillTint="33"/>
                  <w:vAlign w:val="center"/>
                </w:tcPr>
                <w:p w14:paraId="67043A07"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7E6A1F" w:rsidRPr="00316AFF" w14:paraId="21AED222" w14:textId="77777777" w:rsidTr="00A82706">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495DD785" w14:textId="77777777" w:rsidR="007E6A1F" w:rsidRPr="00316AFF" w:rsidRDefault="007E6A1F" w:rsidP="00955A4D">
                  <w:pPr>
                    <w:framePr w:hSpace="141" w:wrap="around" w:vAnchor="text" w:hAnchor="text" w:y="1"/>
                    <w:suppressOverlap/>
                    <w:rPr>
                      <w:rFonts w:ascii="Calibri" w:hAnsi="Calibri"/>
                      <w:sz w:val="20"/>
                      <w:szCs w:val="20"/>
                    </w:rPr>
                  </w:pPr>
                  <w:r w:rsidRPr="00316AFF">
                    <w:rPr>
                      <w:rFonts w:ascii="Calibri" w:hAnsi="Calibri"/>
                      <w:sz w:val="20"/>
                      <w:szCs w:val="20"/>
                    </w:rPr>
                    <w:t>Małe przedsiębiorstwa</w:t>
                  </w:r>
                </w:p>
              </w:tc>
              <w:tc>
                <w:tcPr>
                  <w:tcW w:w="1418" w:type="dxa"/>
                  <w:tcBorders>
                    <w:left w:val="single" w:sz="12" w:space="0" w:color="4A66AC" w:themeColor="accent1"/>
                  </w:tcBorders>
                  <w:shd w:val="clear" w:color="auto" w:fill="D9DFEF" w:themeFill="accent1" w:themeFillTint="33"/>
                  <w:vAlign w:val="center"/>
                </w:tcPr>
                <w:p w14:paraId="3021E149"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right w:val="single" w:sz="12" w:space="0" w:color="4A66AC" w:themeColor="accent1"/>
                  </w:tcBorders>
                  <w:shd w:val="clear" w:color="auto" w:fill="D9DFEF" w:themeFill="accent1" w:themeFillTint="33"/>
                  <w:vAlign w:val="center"/>
                </w:tcPr>
                <w:p w14:paraId="1ECC6A70"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left w:val="single" w:sz="12" w:space="0" w:color="4A66AC" w:themeColor="accent1"/>
                  </w:tcBorders>
                  <w:shd w:val="clear" w:color="auto" w:fill="DDECEE" w:themeFill="accent5" w:themeFillTint="33"/>
                  <w:vAlign w:val="center"/>
                </w:tcPr>
                <w:p w14:paraId="231C1804"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shd w:val="clear" w:color="auto" w:fill="DDECEE" w:themeFill="accent5" w:themeFillTint="33"/>
                  <w:vAlign w:val="center"/>
                </w:tcPr>
                <w:p w14:paraId="07D21651"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7E6A1F" w:rsidRPr="00316AFF" w14:paraId="68E4BD16" w14:textId="77777777" w:rsidTr="00A82706">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4AC01860" w14:textId="77777777" w:rsidR="007E6A1F" w:rsidRPr="00316AFF" w:rsidRDefault="007E6A1F" w:rsidP="00955A4D">
                  <w:pPr>
                    <w:framePr w:hSpace="141" w:wrap="around" w:vAnchor="text" w:hAnchor="text" w:y="1"/>
                    <w:suppressOverlap/>
                    <w:rPr>
                      <w:rFonts w:ascii="Calibri" w:hAnsi="Calibri"/>
                      <w:sz w:val="20"/>
                      <w:szCs w:val="20"/>
                    </w:rPr>
                  </w:pPr>
                  <w:r w:rsidRPr="00316AFF">
                    <w:rPr>
                      <w:rFonts w:ascii="Calibri" w:hAnsi="Calibri"/>
                      <w:sz w:val="20"/>
                      <w:szCs w:val="20"/>
                    </w:rPr>
                    <w:t>Średnie przedsiębiorstwa</w:t>
                  </w:r>
                </w:p>
              </w:tc>
              <w:tc>
                <w:tcPr>
                  <w:tcW w:w="1418" w:type="dxa"/>
                  <w:tcBorders>
                    <w:left w:val="single" w:sz="12" w:space="0" w:color="4A66AC" w:themeColor="accent1"/>
                  </w:tcBorders>
                  <w:shd w:val="clear" w:color="auto" w:fill="D9DFEF" w:themeFill="accent1" w:themeFillTint="33"/>
                  <w:vAlign w:val="center"/>
                </w:tcPr>
                <w:p w14:paraId="4673F34A"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c>
                <w:tcPr>
                  <w:tcW w:w="1843" w:type="dxa"/>
                  <w:tcBorders>
                    <w:right w:val="single" w:sz="12" w:space="0" w:color="4A66AC" w:themeColor="accent1"/>
                  </w:tcBorders>
                  <w:shd w:val="clear" w:color="auto" w:fill="D9DFEF" w:themeFill="accent1" w:themeFillTint="33"/>
                  <w:vAlign w:val="center"/>
                </w:tcPr>
                <w:p w14:paraId="6949449B"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75%</w:t>
                  </w:r>
                </w:p>
              </w:tc>
              <w:tc>
                <w:tcPr>
                  <w:tcW w:w="1275" w:type="dxa"/>
                  <w:tcBorders>
                    <w:left w:val="single" w:sz="12" w:space="0" w:color="4A66AC" w:themeColor="accent1"/>
                  </w:tcBorders>
                  <w:shd w:val="clear" w:color="auto" w:fill="DDECEE" w:themeFill="accent5" w:themeFillTint="33"/>
                  <w:vAlign w:val="center"/>
                </w:tcPr>
                <w:p w14:paraId="3AD9EFA3"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35%</w:t>
                  </w:r>
                </w:p>
              </w:tc>
              <w:tc>
                <w:tcPr>
                  <w:tcW w:w="1843" w:type="dxa"/>
                  <w:shd w:val="clear" w:color="auto" w:fill="DDECEE" w:themeFill="accent5" w:themeFillTint="33"/>
                  <w:vAlign w:val="center"/>
                </w:tcPr>
                <w:p w14:paraId="55CB0752"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r>
            <w:tr w:rsidR="007E6A1F" w:rsidRPr="00316AFF" w14:paraId="0854DAC7" w14:textId="77777777" w:rsidTr="00A82706">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2A36EF34" w14:textId="77777777" w:rsidR="007E6A1F" w:rsidRPr="00316AFF" w:rsidRDefault="007E6A1F" w:rsidP="00955A4D">
                  <w:pPr>
                    <w:framePr w:hSpace="141" w:wrap="around" w:vAnchor="text" w:hAnchor="text" w:y="1"/>
                    <w:suppressOverlap/>
                    <w:rPr>
                      <w:rFonts w:ascii="Calibri" w:hAnsi="Calibri"/>
                      <w:sz w:val="20"/>
                      <w:szCs w:val="20"/>
                    </w:rPr>
                  </w:pPr>
                  <w:r w:rsidRPr="00316AFF">
                    <w:rPr>
                      <w:rFonts w:ascii="Calibri" w:hAnsi="Calibri"/>
                      <w:sz w:val="20"/>
                      <w:szCs w:val="20"/>
                    </w:rPr>
                    <w:t>Przedsiębiorstwa inne niż MŚP</w:t>
                  </w:r>
                </w:p>
              </w:tc>
              <w:tc>
                <w:tcPr>
                  <w:tcW w:w="1418" w:type="dxa"/>
                  <w:tcBorders>
                    <w:left w:val="single" w:sz="12" w:space="0" w:color="4A66AC" w:themeColor="accent1"/>
                  </w:tcBorders>
                  <w:shd w:val="clear" w:color="auto" w:fill="D9DFEF" w:themeFill="accent1" w:themeFillTint="33"/>
                  <w:vAlign w:val="center"/>
                </w:tcPr>
                <w:p w14:paraId="18835B2F"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c>
                <w:tcPr>
                  <w:tcW w:w="1843" w:type="dxa"/>
                  <w:tcBorders>
                    <w:right w:val="single" w:sz="12" w:space="0" w:color="4A66AC" w:themeColor="accent1"/>
                  </w:tcBorders>
                  <w:shd w:val="clear" w:color="auto" w:fill="D9DFEF" w:themeFill="accent1" w:themeFillTint="33"/>
                  <w:vAlign w:val="center"/>
                </w:tcPr>
                <w:p w14:paraId="024DE3E2"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65%</w:t>
                  </w:r>
                </w:p>
              </w:tc>
              <w:tc>
                <w:tcPr>
                  <w:tcW w:w="1275" w:type="dxa"/>
                  <w:tcBorders>
                    <w:left w:val="single" w:sz="12" w:space="0" w:color="4A66AC" w:themeColor="accent1"/>
                  </w:tcBorders>
                  <w:shd w:val="clear" w:color="auto" w:fill="DDECEE" w:themeFill="accent5" w:themeFillTint="33"/>
                  <w:vAlign w:val="center"/>
                </w:tcPr>
                <w:p w14:paraId="012C055C"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25%</w:t>
                  </w:r>
                </w:p>
              </w:tc>
              <w:tc>
                <w:tcPr>
                  <w:tcW w:w="1843" w:type="dxa"/>
                  <w:shd w:val="clear" w:color="auto" w:fill="DDECEE" w:themeFill="accent5" w:themeFillTint="33"/>
                  <w:vAlign w:val="center"/>
                </w:tcPr>
                <w:p w14:paraId="10D64D01" w14:textId="77777777" w:rsidR="007E6A1F" w:rsidRPr="00316AFF" w:rsidRDefault="007E6A1F" w:rsidP="00955A4D">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40%</w:t>
                  </w:r>
                </w:p>
              </w:tc>
            </w:tr>
          </w:tbl>
          <w:p w14:paraId="3A59CC95" w14:textId="77777777" w:rsidR="007E6A1F" w:rsidRPr="003806F8" w:rsidRDefault="007E6A1F" w:rsidP="00A82706">
            <w:pPr>
              <w:keepNext/>
              <w:keepLines/>
              <w:suppressAutoHyphens w:val="0"/>
              <w:autoSpaceDE w:val="0"/>
              <w:snapToGrid w:val="0"/>
              <w:rPr>
                <w:rFonts w:ascii="Arial" w:hAnsi="Arial" w:cs="Arial"/>
                <w:lang w:eastAsia="pl-PL"/>
              </w:rPr>
            </w:pPr>
          </w:p>
          <w:p w14:paraId="220A3652" w14:textId="77777777" w:rsidR="007E6A1F" w:rsidRPr="009C0D81" w:rsidRDefault="007E6A1F" w:rsidP="00C36D6B">
            <w:pPr>
              <w:keepNext/>
              <w:suppressAutoHyphens w:val="0"/>
              <w:snapToGrid w:val="0"/>
              <w:spacing w:after="120"/>
              <w:jc w:val="both"/>
              <w:rPr>
                <w:rFonts w:ascii="Arial" w:hAnsi="Arial" w:cs="Arial"/>
                <w:lang w:eastAsia="pl-PL"/>
              </w:rPr>
            </w:pPr>
            <w:r w:rsidRPr="009C0D81">
              <w:rPr>
                <w:rFonts w:ascii="Arial" w:hAnsi="Arial" w:cs="Arial"/>
                <w:iCs/>
                <w:sz w:val="22"/>
                <w:szCs w:val="22"/>
                <w:lang w:eastAsia="pl-PL"/>
              </w:rPr>
              <w:t>W przypadku, gdy w</w:t>
            </w:r>
            <w:r w:rsidRPr="009C0D81">
              <w:rPr>
                <w:rFonts w:ascii="Arial" w:hAnsi="Arial" w:cs="Arial"/>
                <w:sz w:val="22"/>
                <w:szCs w:val="22"/>
                <w:lang w:eastAsia="pl-PL"/>
              </w:rPr>
              <w:t xml:space="preserve">nioskodawca wnioskuje o premię z tytułu szerokiego rozpowszechniania wyników projektu na podstawie art.  25 ust. 6 lit. b lit. ii ww. rozporządzenia, konieczne jest wykazanie w dokumentacji projektu, że </w:t>
            </w:r>
            <w:r w:rsidRPr="009C0D81">
              <w:rPr>
                <w:rFonts w:ascii="Arial" w:hAnsi="Arial" w:cs="Arial"/>
                <w:sz w:val="22"/>
                <w:szCs w:val="22"/>
                <w:lang w:eastAsia="pl-PL"/>
              </w:rPr>
              <w:br/>
              <w:t>w okresie 3 lat od zakończenia projektu wyniki projektu:</w:t>
            </w:r>
          </w:p>
          <w:p w14:paraId="7CD2AAB2" w14:textId="77777777" w:rsidR="007E6A1F" w:rsidRPr="009C0D81" w:rsidRDefault="007E6A1F" w:rsidP="00C36D6B">
            <w:pPr>
              <w:keepNext/>
              <w:numPr>
                <w:ilvl w:val="0"/>
                <w:numId w:val="24"/>
              </w:numPr>
              <w:tabs>
                <w:tab w:val="left" w:pos="325"/>
              </w:tabs>
              <w:suppressAutoHyphens w:val="0"/>
              <w:autoSpaceDE w:val="0"/>
              <w:spacing w:after="120"/>
              <w:ind w:left="324" w:hanging="284"/>
              <w:jc w:val="both"/>
              <w:rPr>
                <w:rFonts w:ascii="Arial" w:hAnsi="Arial" w:cs="Arial"/>
                <w:lang w:eastAsia="pl-PL"/>
              </w:rPr>
            </w:pPr>
            <w:r w:rsidRPr="009C0D81">
              <w:rPr>
                <w:rFonts w:ascii="Arial" w:hAnsi="Arial" w:cs="Arial"/>
                <w:sz w:val="22"/>
                <w:szCs w:val="22"/>
                <w:lang w:eastAsia="pl-PL"/>
              </w:rPr>
              <w:lastRenderedPageBreak/>
              <w:t>zostaną zaprezentowane na co najmniej 3 konferencjach naukowych i technicznych, w tym co najmniej 1 o randze ogólnokrajowej lub</w:t>
            </w:r>
          </w:p>
          <w:p w14:paraId="38EB76BC" w14:textId="77777777" w:rsidR="007E6A1F" w:rsidRPr="009C0D81" w:rsidRDefault="007E6A1F" w:rsidP="00C36D6B">
            <w:pPr>
              <w:keepNext/>
              <w:numPr>
                <w:ilvl w:val="0"/>
                <w:numId w:val="24"/>
              </w:numPr>
              <w:tabs>
                <w:tab w:val="left" w:pos="325"/>
              </w:tabs>
              <w:suppressAutoHyphens w:val="0"/>
              <w:autoSpaceDE w:val="0"/>
              <w:spacing w:after="120"/>
              <w:ind w:left="324" w:hanging="284"/>
              <w:jc w:val="both"/>
              <w:rPr>
                <w:rFonts w:ascii="Arial" w:hAnsi="Arial" w:cs="Arial"/>
                <w:lang w:eastAsia="pl-PL"/>
              </w:rPr>
            </w:pPr>
            <w:r w:rsidRPr="009C0D81">
              <w:rPr>
                <w:rFonts w:ascii="Arial" w:hAnsi="Arial" w:cs="Arial"/>
                <w:sz w:val="22"/>
                <w:szCs w:val="22"/>
                <w:lang w:eastAsia="pl-PL"/>
              </w:rPr>
              <w:t xml:space="preserve">zostaną opublikowane w co najmniej 2 czasopismach naukowych lub technicznych  zawartych w wykazie czasopism opracowanym przez </w:t>
            </w:r>
            <w:proofErr w:type="spellStart"/>
            <w:r w:rsidRPr="009C0D81">
              <w:rPr>
                <w:rFonts w:ascii="Arial" w:hAnsi="Arial" w:cs="Arial"/>
                <w:sz w:val="22"/>
                <w:szCs w:val="22"/>
                <w:lang w:eastAsia="pl-PL"/>
              </w:rPr>
              <w:t>MN</w:t>
            </w:r>
            <w:r>
              <w:rPr>
                <w:rFonts w:ascii="Arial" w:hAnsi="Arial" w:cs="Arial"/>
                <w:sz w:val="22"/>
                <w:szCs w:val="22"/>
                <w:lang w:eastAsia="pl-PL"/>
              </w:rPr>
              <w:t>i</w:t>
            </w:r>
            <w:r w:rsidRPr="009C0D81">
              <w:rPr>
                <w:rFonts w:ascii="Arial" w:hAnsi="Arial" w:cs="Arial"/>
                <w:sz w:val="22"/>
                <w:szCs w:val="22"/>
                <w:lang w:eastAsia="pl-PL"/>
              </w:rPr>
              <w:t>SW</w:t>
            </w:r>
            <w:proofErr w:type="spellEnd"/>
            <w:r w:rsidRPr="009C0D81">
              <w:rPr>
                <w:rFonts w:ascii="Arial" w:hAnsi="Arial" w:cs="Arial"/>
                <w:sz w:val="22"/>
                <w:szCs w:val="22"/>
                <w:lang w:eastAsia="pl-PL"/>
              </w:rPr>
              <w:t xml:space="preserve"> (w części A  wykaz</w:t>
            </w:r>
            <w:r>
              <w:rPr>
                <w:rFonts w:ascii="Arial" w:hAnsi="Arial" w:cs="Arial"/>
                <w:sz w:val="22"/>
                <w:szCs w:val="22"/>
                <w:lang w:eastAsia="pl-PL"/>
              </w:rPr>
              <w:t>u</w:t>
            </w:r>
            <w:r w:rsidRPr="009C0D81">
              <w:rPr>
                <w:rFonts w:ascii="Arial" w:hAnsi="Arial" w:cs="Arial"/>
                <w:sz w:val="22"/>
                <w:szCs w:val="22"/>
                <w:lang w:eastAsia="pl-PL"/>
              </w:rPr>
              <w:t xml:space="preserve"> czasopism</w:t>
            </w:r>
            <w:r>
              <w:rPr>
                <w:rFonts w:ascii="Arial" w:hAnsi="Arial" w:cs="Arial"/>
                <w:sz w:val="22"/>
                <w:szCs w:val="22"/>
                <w:lang w:eastAsia="pl-PL"/>
              </w:rPr>
              <w:t>, która</w:t>
            </w:r>
            <w:r w:rsidRPr="009C0D81">
              <w:rPr>
                <w:rFonts w:ascii="Arial" w:hAnsi="Arial" w:cs="Arial"/>
                <w:sz w:val="22"/>
                <w:szCs w:val="22"/>
                <w:lang w:eastAsia="pl-PL"/>
              </w:rPr>
              <w:t xml:space="preserve"> został</w:t>
            </w:r>
            <w:r>
              <w:rPr>
                <w:rFonts w:ascii="Arial" w:hAnsi="Arial" w:cs="Arial"/>
                <w:sz w:val="22"/>
                <w:szCs w:val="22"/>
                <w:lang w:eastAsia="pl-PL"/>
              </w:rPr>
              <w:t>a</w:t>
            </w:r>
            <w:r w:rsidRPr="009C0D81">
              <w:rPr>
                <w:rFonts w:ascii="Arial" w:hAnsi="Arial" w:cs="Arial"/>
                <w:sz w:val="22"/>
                <w:szCs w:val="22"/>
                <w:lang w:eastAsia="pl-PL"/>
              </w:rPr>
              <w:t xml:space="preserve"> zamieszczon</w:t>
            </w:r>
            <w:r>
              <w:rPr>
                <w:rFonts w:ascii="Arial" w:hAnsi="Arial" w:cs="Arial"/>
                <w:sz w:val="22"/>
                <w:szCs w:val="22"/>
                <w:lang w:eastAsia="pl-PL"/>
              </w:rPr>
              <w:t>a</w:t>
            </w:r>
            <w:r w:rsidRPr="009C0D81">
              <w:rPr>
                <w:rFonts w:ascii="Arial" w:hAnsi="Arial" w:cs="Arial"/>
                <w:sz w:val="22"/>
                <w:szCs w:val="22"/>
                <w:lang w:eastAsia="pl-PL"/>
              </w:rPr>
              <w:t xml:space="preserve"> w dokumentacji </w:t>
            </w:r>
            <w:r>
              <w:rPr>
                <w:rFonts w:ascii="Arial" w:hAnsi="Arial" w:cs="Arial"/>
                <w:sz w:val="22"/>
                <w:szCs w:val="22"/>
                <w:lang w:eastAsia="pl-PL"/>
              </w:rPr>
              <w:t>konkursowej</w:t>
            </w:r>
            <w:r w:rsidRPr="009C0D81">
              <w:rPr>
                <w:rFonts w:ascii="Arial" w:hAnsi="Arial" w:cs="Arial"/>
                <w:sz w:val="22"/>
                <w:szCs w:val="22"/>
                <w:lang w:eastAsia="pl-PL"/>
              </w:rPr>
              <w:t xml:space="preserve"> na stronie internetowej IP) lub powszechnie dostępnych bazach danych zapewniających swobodny dostęp do uzyskanych wyników badań (surowych danych badawczych), lub</w:t>
            </w:r>
          </w:p>
          <w:p w14:paraId="3C36DEBE" w14:textId="77777777" w:rsidR="007E6A1F" w:rsidRPr="009C0D81" w:rsidRDefault="007E6A1F" w:rsidP="00C36D6B">
            <w:pPr>
              <w:keepNext/>
              <w:numPr>
                <w:ilvl w:val="0"/>
                <w:numId w:val="24"/>
              </w:numPr>
              <w:tabs>
                <w:tab w:val="left" w:pos="325"/>
              </w:tabs>
              <w:suppressAutoHyphens w:val="0"/>
              <w:autoSpaceDE w:val="0"/>
              <w:spacing w:after="120"/>
              <w:ind w:left="324" w:hanging="284"/>
              <w:jc w:val="both"/>
              <w:rPr>
                <w:rFonts w:ascii="Arial" w:hAnsi="Arial" w:cs="Arial"/>
                <w:lang w:eastAsia="pl-PL"/>
              </w:rPr>
            </w:pPr>
            <w:r w:rsidRPr="009C0D81">
              <w:rPr>
                <w:rFonts w:ascii="Arial" w:hAnsi="Arial" w:cs="Arial"/>
                <w:sz w:val="22"/>
                <w:szCs w:val="22"/>
                <w:lang w:eastAsia="pl-PL"/>
              </w:rPr>
              <w:t>zostaną w całości rozpowszechnione za pośrednictwem oprogramowania bezpłatnego lub oprogramowania z licencją otwartego dostępu.</w:t>
            </w:r>
          </w:p>
          <w:p w14:paraId="200BEDB3" w14:textId="77777777" w:rsidR="007E6A1F" w:rsidRDefault="007E6A1F" w:rsidP="00C36D6B">
            <w:pPr>
              <w:keepNext/>
              <w:tabs>
                <w:tab w:val="left" w:pos="325"/>
              </w:tabs>
              <w:suppressAutoHyphens w:val="0"/>
              <w:autoSpaceDE w:val="0"/>
              <w:spacing w:after="120"/>
              <w:jc w:val="both"/>
              <w:rPr>
                <w:rFonts w:ascii="Arial" w:hAnsi="Arial" w:cs="Arial"/>
                <w:lang w:eastAsia="pl-PL"/>
              </w:rPr>
            </w:pPr>
            <w:r w:rsidRPr="009C0D81">
              <w:rPr>
                <w:rFonts w:ascii="Arial" w:hAnsi="Arial" w:cs="Arial"/>
                <w:sz w:val="22"/>
                <w:szCs w:val="22"/>
                <w:lang w:eastAsia="pl-PL"/>
              </w:rPr>
              <w:t>W przypadku zadeklarowania w dokumentacji projektowej, że wyniki projektu zostaną szeroko rozpowszechnione, z czym wiązać się będzie  zwiększenie intensywności udzielanej pomocy publicznej, przeprowadzenie ww. działań upowszechniających będzie przedmiotem monitorowania lub kontroli przedsięwzięcia prowadzonej w ramach kontroli trwałości przez Instytucję Pośredniczącą.</w:t>
            </w:r>
          </w:p>
          <w:p w14:paraId="24DD79B0" w14:textId="77777777" w:rsidR="007E6A1F" w:rsidRPr="00E77808" w:rsidRDefault="007E6A1F" w:rsidP="00C36D6B">
            <w:pPr>
              <w:keepNext/>
              <w:tabs>
                <w:tab w:val="left" w:pos="325"/>
              </w:tabs>
              <w:suppressAutoHyphens w:val="0"/>
              <w:autoSpaceDE w:val="0"/>
              <w:spacing w:after="120"/>
              <w:jc w:val="both"/>
              <w:rPr>
                <w:rFonts w:ascii="Arial" w:hAnsi="Arial" w:cs="Arial"/>
                <w:lang w:eastAsia="pl-PL"/>
              </w:rPr>
            </w:pPr>
            <w:r w:rsidRPr="00711BFC">
              <w:rPr>
                <w:rFonts w:ascii="Arial" w:hAnsi="Arial" w:cs="Arial"/>
                <w:sz w:val="22"/>
                <w:szCs w:val="22"/>
                <w:lang w:eastAsia="pl-PL"/>
              </w:rPr>
              <w:t>4)</w:t>
            </w:r>
            <w:r w:rsidRPr="00711BFC">
              <w:rPr>
                <w:rFonts w:ascii="Arial" w:hAnsi="Arial" w:cs="Arial"/>
                <w:sz w:val="22"/>
                <w:szCs w:val="22"/>
                <w:lang w:eastAsia="pl-PL"/>
              </w:rPr>
              <w:tab/>
              <w:t xml:space="preserve">wymogiem określonym w RPK dot. dopuszczalnego limitu na podwykonawstwo.   </w:t>
            </w:r>
          </w:p>
        </w:tc>
        <w:tc>
          <w:tcPr>
            <w:tcW w:w="1559" w:type="dxa"/>
            <w:tcBorders>
              <w:top w:val="single" w:sz="4" w:space="0" w:color="auto"/>
              <w:left w:val="single" w:sz="4" w:space="0" w:color="auto"/>
              <w:bottom w:val="single" w:sz="4" w:space="0" w:color="auto"/>
              <w:right w:val="single" w:sz="4" w:space="0" w:color="auto"/>
            </w:tcBorders>
            <w:vAlign w:val="center"/>
          </w:tcPr>
          <w:p w14:paraId="5F9211B4"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7E6A1F" w:rsidRPr="00E77808" w14:paraId="49C27413"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72E4B48A" w14:textId="64060BAF" w:rsidR="007E6A1F" w:rsidRPr="00E77808" w:rsidRDefault="007E6A1F" w:rsidP="00A82706">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lastRenderedPageBreak/>
              <w:t>4</w:t>
            </w:r>
            <w:r w:rsidRPr="00E77808">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4AEF0ED1" w14:textId="77777777" w:rsidR="007E6A1F" w:rsidRPr="00E77808" w:rsidRDefault="007E6A1F" w:rsidP="00A82706">
            <w:pPr>
              <w:tabs>
                <w:tab w:val="left" w:pos="0"/>
              </w:tabs>
              <w:suppressAutoHyphens w:val="0"/>
              <w:autoSpaceDE w:val="0"/>
              <w:autoSpaceDN w:val="0"/>
              <w:adjustRightInd w:val="0"/>
              <w:rPr>
                <w:rFonts w:ascii="Arial" w:hAnsi="Arial" w:cs="Arial"/>
                <w:color w:val="000000"/>
                <w:lang w:eastAsia="pl-PL"/>
              </w:rPr>
            </w:pPr>
            <w:r w:rsidRPr="00E77808">
              <w:rPr>
                <w:rFonts w:ascii="Arial" w:hAnsi="Arial" w:cs="Arial"/>
                <w:color w:val="000000"/>
                <w:sz w:val="22"/>
                <w:szCs w:val="22"/>
                <w:lang w:eastAsia="pl-PL"/>
              </w:rPr>
              <w:t xml:space="preserve">Projekt jest zgodny z </w:t>
            </w:r>
            <w:r>
              <w:rPr>
                <w:rFonts w:ascii="Arial" w:hAnsi="Arial" w:cs="Arial"/>
                <w:color w:val="000000"/>
                <w:sz w:val="22"/>
                <w:szCs w:val="22"/>
                <w:lang w:eastAsia="pl-PL"/>
              </w:rPr>
              <w:t xml:space="preserve">zasadą </w:t>
            </w:r>
            <w:r w:rsidRPr="00E77808">
              <w:rPr>
                <w:rFonts w:ascii="Arial" w:hAnsi="Arial" w:cs="Arial"/>
                <w:color w:val="000000"/>
                <w:sz w:val="22"/>
                <w:szCs w:val="22"/>
                <w:lang w:eastAsia="pl-PL"/>
              </w:rPr>
              <w:t xml:space="preserve">równości szans, </w:t>
            </w:r>
            <w:r w:rsidRPr="00E77808">
              <w:rPr>
                <w:rFonts w:ascii="Arial" w:hAnsi="Arial" w:cs="Arial"/>
                <w:color w:val="000000"/>
                <w:sz w:val="22"/>
                <w:szCs w:val="22"/>
                <w:lang w:eastAsia="pl-PL"/>
              </w:rPr>
              <w:br/>
              <w:t>o której mowa w art. 7 rozporządzenia Parlamentu Europejskiego i Rady (UE) nr 1303/2013.</w:t>
            </w:r>
          </w:p>
        </w:tc>
        <w:tc>
          <w:tcPr>
            <w:tcW w:w="8930" w:type="dxa"/>
            <w:tcBorders>
              <w:top w:val="single" w:sz="4" w:space="0" w:color="000000"/>
              <w:left w:val="single" w:sz="4" w:space="0" w:color="000000"/>
              <w:bottom w:val="single" w:sz="4" w:space="0" w:color="000000"/>
              <w:right w:val="single" w:sz="4" w:space="0" w:color="auto"/>
            </w:tcBorders>
          </w:tcPr>
          <w:p w14:paraId="50183C12" w14:textId="77777777" w:rsidR="007E6A1F" w:rsidRPr="00E77808" w:rsidRDefault="007E6A1F" w:rsidP="00A82706">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 xml:space="preserve">Wnioskodawca deklaruje, że projekt jest zgodny z </w:t>
            </w:r>
            <w:r>
              <w:rPr>
                <w:rFonts w:ascii="Arial" w:hAnsi="Arial" w:cs="Arial"/>
                <w:sz w:val="22"/>
                <w:szCs w:val="22"/>
                <w:lang w:eastAsia="pl-PL"/>
              </w:rPr>
              <w:t>zasad</w:t>
            </w:r>
            <w:r w:rsidRPr="00E77808">
              <w:rPr>
                <w:rFonts w:ascii="Arial" w:hAnsi="Arial" w:cs="Arial"/>
                <w:sz w:val="22"/>
                <w:szCs w:val="22"/>
                <w:lang w:eastAsia="pl-PL"/>
              </w:rPr>
              <w:t>ą równości szans, o której mowa w art. 7 rozporządzenia Parlamentu Europejskiego i Rady (UE) nr 1303/2013.</w:t>
            </w:r>
          </w:p>
        </w:tc>
        <w:tc>
          <w:tcPr>
            <w:tcW w:w="1559" w:type="dxa"/>
            <w:tcBorders>
              <w:top w:val="single" w:sz="4" w:space="0" w:color="auto"/>
              <w:left w:val="single" w:sz="4" w:space="0" w:color="auto"/>
              <w:bottom w:val="single" w:sz="4" w:space="0" w:color="auto"/>
              <w:right w:val="single" w:sz="4" w:space="0" w:color="auto"/>
            </w:tcBorders>
            <w:vAlign w:val="center"/>
          </w:tcPr>
          <w:p w14:paraId="4CC557B4" w14:textId="77777777" w:rsidR="007E6A1F" w:rsidRPr="00E77808" w:rsidRDefault="007E6A1F" w:rsidP="00A82706">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7E6A1F" w:rsidRPr="00E77808" w14:paraId="64141770"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43EBD505" w14:textId="77777777" w:rsidR="007E6A1F" w:rsidRPr="00E77808" w:rsidRDefault="007E6A1F" w:rsidP="00A82706">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t>5.</w:t>
            </w:r>
          </w:p>
        </w:tc>
        <w:tc>
          <w:tcPr>
            <w:tcW w:w="2977" w:type="dxa"/>
            <w:tcBorders>
              <w:top w:val="single" w:sz="4" w:space="0" w:color="000000"/>
              <w:left w:val="single" w:sz="4" w:space="0" w:color="000000"/>
              <w:bottom w:val="single" w:sz="4" w:space="0" w:color="000000"/>
            </w:tcBorders>
          </w:tcPr>
          <w:p w14:paraId="4957EBAB" w14:textId="77777777" w:rsidR="007E6A1F" w:rsidRPr="00E77808" w:rsidRDefault="007E6A1F" w:rsidP="00A82706">
            <w:pPr>
              <w:tabs>
                <w:tab w:val="left" w:pos="0"/>
              </w:tabs>
              <w:suppressAutoHyphens w:val="0"/>
              <w:autoSpaceDE w:val="0"/>
              <w:autoSpaceDN w:val="0"/>
              <w:adjustRightInd w:val="0"/>
              <w:rPr>
                <w:rFonts w:ascii="Arial" w:hAnsi="Arial" w:cs="Arial"/>
                <w:color w:val="000000"/>
                <w:lang w:eastAsia="pl-PL"/>
              </w:rPr>
            </w:pPr>
            <w:r w:rsidRPr="00E77808">
              <w:rPr>
                <w:rFonts w:ascii="Arial" w:hAnsi="Arial" w:cs="Arial"/>
                <w:color w:val="000000"/>
                <w:sz w:val="22"/>
                <w:szCs w:val="22"/>
                <w:lang w:eastAsia="pl-PL"/>
              </w:rPr>
              <w:t xml:space="preserve">Projekt ma pozytywny wpływ na </w:t>
            </w:r>
            <w:r>
              <w:rPr>
                <w:rFonts w:ascii="Arial" w:hAnsi="Arial" w:cs="Arial"/>
                <w:color w:val="000000"/>
                <w:sz w:val="22"/>
                <w:szCs w:val="22"/>
                <w:lang w:eastAsia="pl-PL"/>
              </w:rPr>
              <w:t>realizację zasady</w:t>
            </w:r>
            <w:r w:rsidRPr="00E77808">
              <w:rPr>
                <w:rFonts w:ascii="Arial" w:hAnsi="Arial" w:cs="Arial"/>
                <w:color w:val="000000"/>
                <w:sz w:val="22"/>
                <w:szCs w:val="22"/>
                <w:lang w:eastAsia="pl-PL"/>
              </w:rPr>
              <w:t xml:space="preserve"> zrównoważonego rozwoju, o której mowa w art. </w:t>
            </w:r>
            <w:r w:rsidRPr="00E77808">
              <w:rPr>
                <w:rFonts w:ascii="Arial" w:hAnsi="Arial" w:cs="Arial"/>
                <w:sz w:val="22"/>
                <w:szCs w:val="22"/>
                <w:lang w:eastAsia="pl-PL"/>
              </w:rPr>
              <w:t>8 rozporządzenia Parlamentu Europejskiego i Rady (UE) nr 1303/2013.</w:t>
            </w:r>
          </w:p>
          <w:p w14:paraId="4CF8EA91" w14:textId="77777777" w:rsidR="007E6A1F" w:rsidRPr="00E77808" w:rsidRDefault="007E6A1F" w:rsidP="00A82706">
            <w:pPr>
              <w:keepNext/>
              <w:suppressAutoHyphens w:val="0"/>
              <w:autoSpaceDE w:val="0"/>
              <w:snapToGrid w:val="0"/>
              <w:rPr>
                <w:rFonts w:ascii="Arial" w:hAnsi="Arial" w:cs="Arial"/>
                <w:lang w:eastAsia="pl-PL"/>
              </w:rPr>
            </w:pPr>
          </w:p>
        </w:tc>
        <w:tc>
          <w:tcPr>
            <w:tcW w:w="8930" w:type="dxa"/>
            <w:tcBorders>
              <w:top w:val="single" w:sz="4" w:space="0" w:color="000000"/>
              <w:left w:val="single" w:sz="4" w:space="0" w:color="000000"/>
              <w:bottom w:val="single" w:sz="4" w:space="0" w:color="000000"/>
              <w:right w:val="single" w:sz="4" w:space="0" w:color="auto"/>
            </w:tcBorders>
          </w:tcPr>
          <w:p w14:paraId="044BA8A7" w14:textId="77777777" w:rsidR="007E6A1F" w:rsidRPr="00536029" w:rsidRDefault="007E6A1F" w:rsidP="00C36D6B">
            <w:pPr>
              <w:keepNext/>
              <w:keepLines/>
              <w:autoSpaceDE w:val="0"/>
              <w:snapToGrid w:val="0"/>
              <w:spacing w:after="120"/>
              <w:jc w:val="both"/>
              <w:rPr>
                <w:rFonts w:ascii="Arial" w:hAnsi="Arial" w:cs="Arial"/>
                <w:lang w:eastAsia="pl-PL"/>
              </w:rPr>
            </w:pPr>
            <w:r w:rsidRPr="00536029">
              <w:rPr>
                <w:rFonts w:ascii="Arial" w:hAnsi="Arial" w:cs="Arial"/>
                <w:sz w:val="22"/>
                <w:szCs w:val="22"/>
                <w:lang w:eastAsia="pl-PL"/>
              </w:rPr>
              <w:t>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poszczególnych społeczności lub obywateli, zarówno współczesnego, jak i przyszłych pokoleń.</w:t>
            </w:r>
          </w:p>
          <w:p w14:paraId="6591B853" w14:textId="77777777" w:rsidR="007E6A1F" w:rsidRPr="00536029" w:rsidRDefault="007E6A1F" w:rsidP="00C36D6B">
            <w:pPr>
              <w:keepNext/>
              <w:keepLines/>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Wnioskodawca powinien zapewnić pozytywny wpływ projektu na realizację zasady </w:t>
            </w:r>
            <w:r w:rsidRPr="00536029">
              <w:rPr>
                <w:rFonts w:ascii="Arial" w:hAnsi="Arial" w:cs="Arial"/>
                <w:sz w:val="22"/>
                <w:szCs w:val="22"/>
                <w:lang w:eastAsia="pl-PL"/>
              </w:rPr>
              <w:lastRenderedPageBreak/>
              <w:t>zrównoważonego rozwoju (w tym klimat) poprzez stosowanie odpowiednich rozwiązań podczas planowania i realizacji projektu. W związku z powyższym do dofinansowania mogą zostać wyłonione projekty:</w:t>
            </w:r>
          </w:p>
          <w:p w14:paraId="2259480F" w14:textId="77777777" w:rsidR="007E6A1F" w:rsidRPr="00536029" w:rsidRDefault="007E6A1F" w:rsidP="00C36D6B">
            <w:pPr>
              <w:keepNext/>
              <w:keepLines/>
              <w:numPr>
                <w:ilvl w:val="0"/>
                <w:numId w:val="21"/>
              </w:numPr>
              <w:autoSpaceDE w:val="0"/>
              <w:snapToGrid w:val="0"/>
              <w:spacing w:after="120"/>
              <w:ind w:left="312" w:hanging="312"/>
              <w:jc w:val="both"/>
              <w:rPr>
                <w:rFonts w:ascii="Arial" w:hAnsi="Arial" w:cs="Arial"/>
                <w:lang w:eastAsia="pl-PL"/>
              </w:rPr>
            </w:pPr>
            <w:r w:rsidRPr="00536029">
              <w:rPr>
                <w:rFonts w:ascii="Arial" w:hAnsi="Arial" w:cs="Arial"/>
                <w:sz w:val="22"/>
                <w:szCs w:val="22"/>
                <w:lang w:eastAsia="pl-PL"/>
              </w:rPr>
              <w:t>w których sposób realizacji projektu zapewnia wybór rozwiązań/metod eksploatacji urządzeń/sposobów realizacji prac B+R, mających pozytywny wpływ na ochronę środowiska, w szczególności popr</w:t>
            </w:r>
            <w:r>
              <w:rPr>
                <w:rFonts w:ascii="Arial" w:hAnsi="Arial" w:cs="Arial"/>
                <w:sz w:val="22"/>
                <w:szCs w:val="22"/>
                <w:lang w:eastAsia="pl-PL"/>
              </w:rPr>
              <w:t xml:space="preserve">zez dokonywanie zakupów dostaw i usług </w:t>
            </w:r>
            <w:r w:rsidRPr="00536029">
              <w:rPr>
                <w:rFonts w:ascii="Arial" w:hAnsi="Arial" w:cs="Arial"/>
                <w:sz w:val="22"/>
                <w:szCs w:val="22"/>
                <w:lang w:eastAsia="pl-PL"/>
              </w:rPr>
              <w:t>niezbędnych do realizacji projektu, w</w:t>
            </w:r>
            <w:r>
              <w:rPr>
                <w:rFonts w:ascii="Arial" w:hAnsi="Arial" w:cs="Arial"/>
                <w:sz w:val="22"/>
                <w:szCs w:val="22"/>
                <w:lang w:eastAsia="pl-PL"/>
              </w:rPr>
              <w:t xml:space="preserve"> oparciu o wybór ofert (dostaw </w:t>
            </w:r>
            <w:r w:rsidRPr="00536029">
              <w:rPr>
                <w:rFonts w:ascii="Arial" w:hAnsi="Arial" w:cs="Arial"/>
                <w:sz w:val="22"/>
                <w:szCs w:val="22"/>
                <w:lang w:eastAsia="pl-PL"/>
              </w:rPr>
              <w:t>i usług) najbardziej korzystnych pod względem gospodarczym i zarazem najbardziej  korzystnych gdy chodzi o oddziaływanie na środowisko (np. mniejsza energochłonność, zużycie</w:t>
            </w:r>
            <w:r>
              <w:rPr>
                <w:rFonts w:ascii="Arial" w:hAnsi="Arial" w:cs="Arial"/>
                <w:sz w:val="22"/>
                <w:szCs w:val="22"/>
                <w:lang w:eastAsia="pl-PL"/>
              </w:rPr>
              <w:t xml:space="preserve"> </w:t>
            </w:r>
            <w:r w:rsidRPr="00536029">
              <w:rPr>
                <w:rFonts w:ascii="Arial" w:hAnsi="Arial" w:cs="Arial"/>
                <w:sz w:val="22"/>
                <w:szCs w:val="22"/>
                <w:lang w:eastAsia="pl-PL"/>
              </w:rPr>
              <w:t>wody, wykorzy</w:t>
            </w:r>
            <w:r>
              <w:rPr>
                <w:rFonts w:ascii="Arial" w:hAnsi="Arial" w:cs="Arial"/>
                <w:sz w:val="22"/>
                <w:szCs w:val="22"/>
                <w:lang w:eastAsia="pl-PL"/>
              </w:rPr>
              <w:t xml:space="preserve">stanie materiałów pochodzących </w:t>
            </w:r>
            <w:r w:rsidRPr="00536029">
              <w:rPr>
                <w:rFonts w:ascii="Arial" w:hAnsi="Arial" w:cs="Arial"/>
                <w:sz w:val="22"/>
                <w:szCs w:val="22"/>
                <w:lang w:eastAsia="pl-PL"/>
              </w:rPr>
              <w:t>z recyclingu etc.) lub</w:t>
            </w:r>
          </w:p>
          <w:p w14:paraId="562E1D3F" w14:textId="77777777" w:rsidR="007E6A1F" w:rsidRPr="00536029" w:rsidRDefault="007E6A1F" w:rsidP="00C36D6B">
            <w:pPr>
              <w:keepNext/>
              <w:keepLines/>
              <w:numPr>
                <w:ilvl w:val="0"/>
                <w:numId w:val="21"/>
              </w:numPr>
              <w:autoSpaceDE w:val="0"/>
              <w:snapToGrid w:val="0"/>
              <w:spacing w:after="120"/>
              <w:ind w:left="312" w:hanging="312"/>
              <w:jc w:val="both"/>
              <w:rPr>
                <w:rFonts w:ascii="Arial" w:hAnsi="Arial" w:cs="Arial"/>
                <w:lang w:eastAsia="pl-PL"/>
              </w:rPr>
            </w:pPr>
            <w:r w:rsidRPr="00536029">
              <w:rPr>
                <w:rFonts w:ascii="Arial" w:hAnsi="Arial" w:cs="Arial"/>
                <w:sz w:val="22"/>
                <w:szCs w:val="22"/>
                <w:lang w:eastAsia="pl-PL"/>
              </w:rPr>
              <w:t>których rezultatem jest powstanie rozwiązania (produktu/technologii/usługi) pozytywnie oddziałującego na ochronę środowiska, dotyczy to w szczególności projektów dotyczących następujących obszarów:</w:t>
            </w:r>
          </w:p>
          <w:p w14:paraId="4224E3C3" w14:textId="77777777" w:rsidR="007E6A1F" w:rsidRPr="00536029" w:rsidRDefault="007E6A1F" w:rsidP="00C36D6B">
            <w:pPr>
              <w:keepNext/>
              <w:keepLines/>
              <w:numPr>
                <w:ilvl w:val="0"/>
                <w:numId w:val="2"/>
              </w:numPr>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czystsze procesy, materiały i produkty, </w:t>
            </w:r>
          </w:p>
          <w:p w14:paraId="1C427C92" w14:textId="77777777" w:rsidR="007E6A1F" w:rsidRPr="00536029" w:rsidRDefault="007E6A1F" w:rsidP="00C36D6B">
            <w:pPr>
              <w:keepNext/>
              <w:keepLines/>
              <w:numPr>
                <w:ilvl w:val="0"/>
                <w:numId w:val="2"/>
              </w:numPr>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produkcja czystszej energii, </w:t>
            </w:r>
          </w:p>
          <w:p w14:paraId="3DB1A084" w14:textId="77777777" w:rsidR="007E6A1F" w:rsidRPr="00536029" w:rsidRDefault="007E6A1F" w:rsidP="00C36D6B">
            <w:pPr>
              <w:keepNext/>
              <w:keepLines/>
              <w:numPr>
                <w:ilvl w:val="0"/>
                <w:numId w:val="2"/>
              </w:numPr>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wykorzystanie odpadów w procesie produkcyjnym, </w:t>
            </w:r>
          </w:p>
          <w:p w14:paraId="6267B9A0" w14:textId="77777777" w:rsidR="007E6A1F" w:rsidRPr="00536029" w:rsidRDefault="007E6A1F" w:rsidP="00C36D6B">
            <w:pPr>
              <w:keepNext/>
              <w:keepLines/>
              <w:numPr>
                <w:ilvl w:val="0"/>
                <w:numId w:val="2"/>
              </w:numPr>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zamknięcie obiegu wodnego i ściekowego w ramach projektu etc., </w:t>
            </w:r>
          </w:p>
          <w:p w14:paraId="40490884" w14:textId="77777777" w:rsidR="007E6A1F" w:rsidRPr="00536029" w:rsidRDefault="007E6A1F" w:rsidP="00C36D6B">
            <w:pPr>
              <w:keepNext/>
              <w:keepLines/>
              <w:autoSpaceDE w:val="0"/>
              <w:snapToGrid w:val="0"/>
              <w:spacing w:after="120"/>
              <w:ind w:left="709"/>
              <w:jc w:val="both"/>
              <w:rPr>
                <w:rFonts w:ascii="Arial" w:hAnsi="Arial" w:cs="Arial"/>
                <w:lang w:eastAsia="pl-PL"/>
              </w:rPr>
            </w:pPr>
            <w:r w:rsidRPr="00536029">
              <w:rPr>
                <w:rFonts w:ascii="Arial" w:hAnsi="Arial" w:cs="Arial"/>
                <w:sz w:val="22"/>
                <w:szCs w:val="22"/>
                <w:lang w:eastAsia="pl-PL"/>
              </w:rPr>
              <w:t>w których efekcie powstanie rozwiązanie prowadzące w szczególności do zmniejszenia materiałochłonności produkcji, zmniejszenia energochłonności produkcji, zmniejszenia wielkości emisji zanieczyszczeń, zwiększenia stopnia ponownego wykorzystania materiałów bądź odpadów, zwiększenie udziału odnawialnych źródeł energii w bilansie energetycznym.</w:t>
            </w:r>
          </w:p>
          <w:p w14:paraId="286D7677" w14:textId="77777777" w:rsidR="007E6A1F" w:rsidRDefault="007E6A1F" w:rsidP="00C36D6B">
            <w:pPr>
              <w:keepNext/>
              <w:keepLines/>
              <w:autoSpaceDE w:val="0"/>
              <w:snapToGrid w:val="0"/>
              <w:spacing w:after="120"/>
              <w:jc w:val="both"/>
              <w:rPr>
                <w:rFonts w:ascii="Arial" w:hAnsi="Arial" w:cs="Arial"/>
                <w:lang w:eastAsia="pl-PL"/>
              </w:rPr>
            </w:pPr>
            <w:r w:rsidRPr="00536029">
              <w:rPr>
                <w:rFonts w:ascii="Arial" w:hAnsi="Arial" w:cs="Arial"/>
                <w:sz w:val="22"/>
                <w:szCs w:val="22"/>
                <w:lang w:eastAsia="pl-PL"/>
              </w:rPr>
              <w:t xml:space="preserve">Do uzyskania pozytywnej oceny w ramach przedmiotowego kryterium wystarczające jest wykazanie we wniosku o dofinansowanie, że co najmniej jeden z opisanych wyżej wymogów  zostanie spełniony. </w:t>
            </w:r>
          </w:p>
          <w:p w14:paraId="192AF524" w14:textId="77777777"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536029">
              <w:rPr>
                <w:rFonts w:ascii="Arial" w:hAnsi="Arial" w:cs="Arial"/>
                <w:sz w:val="22"/>
                <w:szCs w:val="22"/>
                <w:lang w:eastAsia="pl-PL"/>
              </w:rPr>
              <w:lastRenderedPageBreak/>
              <w:t>Ponadto, aby kryterium mogło zostać uznane za spełnione, należy w przedstawić odpowiednie i zakładane wskaźniki potwierdzające pozyt</w:t>
            </w:r>
            <w:r>
              <w:rPr>
                <w:rFonts w:ascii="Arial" w:hAnsi="Arial" w:cs="Arial"/>
                <w:sz w:val="22"/>
                <w:szCs w:val="22"/>
                <w:lang w:eastAsia="pl-PL"/>
              </w:rPr>
              <w:t xml:space="preserve">ywny wpływ na realizację zasady </w:t>
            </w:r>
            <w:r w:rsidRPr="00536029">
              <w:rPr>
                <w:rFonts w:ascii="Arial" w:hAnsi="Arial" w:cs="Arial"/>
                <w:sz w:val="22"/>
                <w:szCs w:val="22"/>
                <w:lang w:eastAsia="pl-PL"/>
              </w:rPr>
              <w:t>zrównoważonego rozwoju. Wnioskodawca może sam określić wskaźniki potwierdzające pozytywny wpływ na środowisko lub wybrać je ze Wspólnej Listy Wskaźników Kluczowych (WLWK). Wskaźniki te będą monitorowane i raportowane w części sprawozdawczej wniosku o płatność</w:t>
            </w:r>
          </w:p>
        </w:tc>
        <w:tc>
          <w:tcPr>
            <w:tcW w:w="1559" w:type="dxa"/>
            <w:tcBorders>
              <w:top w:val="single" w:sz="4" w:space="0" w:color="auto"/>
              <w:left w:val="single" w:sz="4" w:space="0" w:color="auto"/>
              <w:bottom w:val="single" w:sz="4" w:space="0" w:color="auto"/>
              <w:right w:val="single" w:sz="4" w:space="0" w:color="auto"/>
            </w:tcBorders>
            <w:vAlign w:val="center"/>
          </w:tcPr>
          <w:p w14:paraId="200B143C"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7E6A1F" w:rsidRPr="00E77808" w14:paraId="1FCF4E6E"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71D41520"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lastRenderedPageBreak/>
              <w:t>6.</w:t>
            </w:r>
          </w:p>
        </w:tc>
        <w:tc>
          <w:tcPr>
            <w:tcW w:w="2977" w:type="dxa"/>
            <w:tcBorders>
              <w:top w:val="single" w:sz="4" w:space="0" w:color="000000"/>
              <w:left w:val="single" w:sz="4" w:space="0" w:color="000000"/>
              <w:bottom w:val="single" w:sz="4" w:space="0" w:color="000000"/>
            </w:tcBorders>
          </w:tcPr>
          <w:p w14:paraId="703B6CF9" w14:textId="77777777" w:rsidR="007E6A1F" w:rsidRPr="00E77808" w:rsidRDefault="007E6A1F" w:rsidP="00A82706">
            <w:pPr>
              <w:keepNext/>
              <w:suppressAutoHyphens w:val="0"/>
              <w:autoSpaceDE w:val="0"/>
              <w:snapToGrid w:val="0"/>
              <w:rPr>
                <w:rFonts w:ascii="Arial" w:hAnsi="Arial" w:cs="Arial"/>
                <w:lang w:eastAsia="pl-PL"/>
              </w:rPr>
            </w:pPr>
            <w:r w:rsidRPr="00E77808">
              <w:rPr>
                <w:rFonts w:ascii="Arial" w:hAnsi="Arial" w:cs="Arial"/>
                <w:sz w:val="22"/>
                <w:szCs w:val="22"/>
                <w:lang w:eastAsia="pl-PL"/>
              </w:rPr>
              <w:t>Przedmiot projektu nie dotyczy rodzajów działalności wykluczonych z możliwości uzyskania wsparcia w ramach danego działania PO IR</w:t>
            </w:r>
          </w:p>
        </w:tc>
        <w:tc>
          <w:tcPr>
            <w:tcW w:w="8930" w:type="dxa"/>
            <w:tcBorders>
              <w:top w:val="single" w:sz="4" w:space="0" w:color="000000"/>
              <w:left w:val="single" w:sz="4" w:space="0" w:color="000000"/>
              <w:bottom w:val="single" w:sz="4" w:space="0" w:color="000000"/>
              <w:right w:val="single" w:sz="4" w:space="0" w:color="auto"/>
            </w:tcBorders>
          </w:tcPr>
          <w:p w14:paraId="32D09281" w14:textId="46FCB7D1"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 xml:space="preserve">Weryfikacji podlega, czy przedmiot realizacji projektu może być wspierany w ramach przedmiotowego instrumentu PO IR, tj. czy nie stanowi działalności wykluczonej </w:t>
            </w:r>
            <w:r w:rsidRPr="00E77808">
              <w:rPr>
                <w:rFonts w:ascii="Arial" w:hAnsi="Arial" w:cs="Arial"/>
                <w:sz w:val="22"/>
                <w:szCs w:val="22"/>
                <w:lang w:eastAsia="pl-PL"/>
              </w:rPr>
              <w:br/>
              <w:t>z możliwości uzyskania pomocy na podstawie regulacji w zakresie pomocy publicznej na B+R (w szczególności działalności wymienionych w art. 1</w:t>
            </w:r>
            <w:r w:rsidRPr="00E77808">
              <w:rPr>
                <w:lang w:eastAsia="pl-PL"/>
              </w:rPr>
              <w:t xml:space="preserve"> </w:t>
            </w:r>
            <w:r w:rsidR="004476A4">
              <w:rPr>
                <w:rFonts w:ascii="Arial" w:hAnsi="Arial" w:cs="Arial"/>
                <w:sz w:val="22"/>
                <w:szCs w:val="22"/>
                <w:lang w:eastAsia="pl-PL"/>
              </w:rPr>
              <w:t>r</w:t>
            </w:r>
            <w:r w:rsidR="004476A4" w:rsidRPr="00E77808">
              <w:rPr>
                <w:rFonts w:ascii="Arial" w:hAnsi="Arial" w:cs="Arial"/>
                <w:sz w:val="22"/>
                <w:szCs w:val="22"/>
                <w:lang w:eastAsia="pl-PL"/>
              </w:rPr>
              <w:t xml:space="preserve">ozporządzenia </w:t>
            </w:r>
            <w:r w:rsidRPr="00E77808">
              <w:rPr>
                <w:rFonts w:ascii="Arial" w:hAnsi="Arial" w:cs="Arial"/>
                <w:sz w:val="22"/>
                <w:szCs w:val="22"/>
                <w:lang w:eastAsia="pl-PL"/>
              </w:rPr>
              <w:t xml:space="preserve">Komisji (UE) </w:t>
            </w:r>
            <w:r w:rsidR="00057691">
              <w:rPr>
                <w:rFonts w:ascii="Arial" w:hAnsi="Arial" w:cs="Arial"/>
                <w:sz w:val="22"/>
                <w:szCs w:val="22"/>
                <w:lang w:eastAsia="pl-PL"/>
              </w:rPr>
              <w:t>n</w:t>
            </w:r>
            <w:r w:rsidR="00057691" w:rsidRPr="00E77808">
              <w:rPr>
                <w:rFonts w:ascii="Arial" w:hAnsi="Arial" w:cs="Arial"/>
                <w:sz w:val="22"/>
                <w:szCs w:val="22"/>
                <w:lang w:eastAsia="pl-PL"/>
              </w:rPr>
              <w:t xml:space="preserve">r </w:t>
            </w:r>
            <w:r w:rsidRPr="00E77808">
              <w:rPr>
                <w:rFonts w:ascii="Arial" w:hAnsi="Arial" w:cs="Arial"/>
                <w:sz w:val="22"/>
                <w:szCs w:val="22"/>
                <w:lang w:eastAsia="pl-PL"/>
              </w:rPr>
              <w:t xml:space="preserve">651/2014 z dnia 17 czerwca 2014 r. </w:t>
            </w:r>
            <w:r w:rsidRPr="00E77808">
              <w:rPr>
                <w:rFonts w:ascii="Arial" w:hAnsi="Arial" w:cs="Arial"/>
                <w:i/>
                <w:sz w:val="22"/>
                <w:szCs w:val="22"/>
                <w:lang w:eastAsia="pl-PL"/>
              </w:rPr>
              <w:t xml:space="preserve">uznającego niektóre rodzaje pomocy za zgodne </w:t>
            </w:r>
            <w:r w:rsidRPr="00E77808">
              <w:rPr>
                <w:rFonts w:ascii="Arial" w:hAnsi="Arial" w:cs="Arial"/>
                <w:i/>
                <w:sz w:val="22"/>
                <w:szCs w:val="22"/>
                <w:lang w:eastAsia="pl-PL"/>
              </w:rPr>
              <w:br/>
              <w:t>z rynkiem wewnętrznym w zastosowaniu art. 107 i 108 Traktatu</w:t>
            </w:r>
            <w:r w:rsidRPr="00E77808">
              <w:rPr>
                <w:rFonts w:ascii="Arial" w:hAnsi="Arial" w:cs="Arial"/>
                <w:sz w:val="22"/>
                <w:szCs w:val="22"/>
                <w:lang w:eastAsia="pl-PL"/>
              </w:rPr>
              <w:t>) oraz na podstawie art.3 ust</w:t>
            </w:r>
            <w:r w:rsidR="003E56E7">
              <w:rPr>
                <w:rFonts w:ascii="Arial" w:hAnsi="Arial" w:cs="Arial"/>
                <w:sz w:val="22"/>
                <w:szCs w:val="22"/>
                <w:lang w:eastAsia="pl-PL"/>
              </w:rPr>
              <w:t>.</w:t>
            </w:r>
            <w:r w:rsidRPr="00E77808">
              <w:rPr>
                <w:rFonts w:ascii="Arial" w:hAnsi="Arial" w:cs="Arial"/>
                <w:sz w:val="22"/>
                <w:szCs w:val="22"/>
                <w:lang w:eastAsia="pl-PL"/>
              </w:rPr>
              <w:t xml:space="preserve"> 3 Rozporządzenia </w:t>
            </w:r>
            <w:r w:rsidRPr="00E77808">
              <w:rPr>
                <w:lang w:eastAsia="pl-PL"/>
              </w:rPr>
              <w:t xml:space="preserve"> </w:t>
            </w:r>
            <w:r w:rsidRPr="00E77808">
              <w:rPr>
                <w:rFonts w:ascii="Arial" w:hAnsi="Arial" w:cs="Arial"/>
                <w:sz w:val="22"/>
                <w:szCs w:val="22"/>
                <w:lang w:eastAsia="pl-PL"/>
              </w:rPr>
              <w:t xml:space="preserve">PE i Rady (UE) </w:t>
            </w:r>
            <w:r w:rsidR="00057691">
              <w:rPr>
                <w:rFonts w:ascii="Arial" w:hAnsi="Arial" w:cs="Arial"/>
                <w:sz w:val="22"/>
                <w:szCs w:val="22"/>
                <w:lang w:eastAsia="pl-PL"/>
              </w:rPr>
              <w:t>nr</w:t>
            </w:r>
            <w:r w:rsidR="00057691" w:rsidRPr="00E77808">
              <w:rPr>
                <w:rFonts w:ascii="Arial" w:hAnsi="Arial" w:cs="Arial"/>
                <w:sz w:val="22"/>
                <w:szCs w:val="22"/>
                <w:lang w:eastAsia="pl-PL"/>
              </w:rPr>
              <w:t xml:space="preserve"> </w:t>
            </w:r>
            <w:r w:rsidRPr="00E77808">
              <w:rPr>
                <w:rFonts w:ascii="Arial" w:hAnsi="Arial" w:cs="Arial"/>
                <w:sz w:val="22"/>
                <w:szCs w:val="22"/>
                <w:lang w:eastAsia="pl-PL"/>
              </w:rPr>
              <w:t xml:space="preserve">1301/2013 z dnia 17 grudnia 2013 r. </w:t>
            </w:r>
            <w:r w:rsidRPr="00E77808">
              <w:rPr>
                <w:rFonts w:ascii="Arial" w:hAnsi="Arial" w:cs="Arial"/>
                <w:sz w:val="22"/>
                <w:szCs w:val="22"/>
                <w:lang w:eastAsia="pl-PL"/>
              </w:rPr>
              <w:br/>
              <w:t>w</w:t>
            </w:r>
            <w:r w:rsidRPr="00E77808">
              <w:rPr>
                <w:rFonts w:ascii="Arial" w:hAnsi="Arial" w:cs="Arial"/>
                <w:i/>
                <w:sz w:val="22"/>
                <w:szCs w:val="22"/>
                <w:lang w:eastAsia="pl-PL"/>
              </w:rPr>
              <w:t xml:space="preserve"> sprawie Europejskiego Funduszu Rozwoju Regionalnego i przepisów szczególnych dotyczących celu "Inwestycje na rzecz wzrostu i zatrudnienia" oraz w sprawie uchylenia rozporządzenia (WE) nr 1080/2006. </w:t>
            </w:r>
          </w:p>
          <w:p w14:paraId="0691370F" w14:textId="77777777"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Na podstawie ww. regulacji wsparciem nie mogą być objęte w szczególności:</w:t>
            </w:r>
          </w:p>
          <w:p w14:paraId="0BF9E5E9" w14:textId="77777777" w:rsidR="007E6A1F" w:rsidRPr="00E77808" w:rsidRDefault="007E6A1F" w:rsidP="00C36D6B">
            <w:pPr>
              <w:keepNext/>
              <w:keepLines/>
              <w:numPr>
                <w:ilvl w:val="0"/>
                <w:numId w:val="4"/>
              </w:numPr>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inwestycje na rzecz redukcji emisji gazów cieplarnianych pochodzących z listy działań wymienionych w załączniku I do dyrektywy 2003/87/WE;</w:t>
            </w:r>
          </w:p>
          <w:p w14:paraId="0CF5DC9C" w14:textId="77777777" w:rsidR="007E6A1F" w:rsidRPr="00E77808" w:rsidRDefault="007E6A1F" w:rsidP="00C36D6B">
            <w:pPr>
              <w:keepNext/>
              <w:keepLines/>
              <w:numPr>
                <w:ilvl w:val="0"/>
                <w:numId w:val="4"/>
              </w:numPr>
              <w:suppressAutoHyphens w:val="0"/>
              <w:autoSpaceDE w:val="0"/>
              <w:snapToGrid w:val="0"/>
              <w:spacing w:after="120"/>
              <w:rPr>
                <w:rFonts w:ascii="Arial" w:hAnsi="Arial" w:cs="Arial"/>
                <w:lang w:eastAsia="pl-PL"/>
              </w:rPr>
            </w:pPr>
            <w:r w:rsidRPr="00E77808">
              <w:rPr>
                <w:rFonts w:ascii="Arial" w:hAnsi="Arial" w:cs="Arial"/>
                <w:sz w:val="22"/>
                <w:szCs w:val="22"/>
                <w:lang w:eastAsia="pl-PL"/>
              </w:rPr>
              <w:t>przedsiębiorstwa w trudnej sytuacji w rozumieniu unijnych przepisów dotyczących pomocy państwa;</w:t>
            </w:r>
          </w:p>
          <w:p w14:paraId="4F1D12A8" w14:textId="77777777" w:rsidR="007E6A1F" w:rsidRPr="00E77808" w:rsidRDefault="007E6A1F" w:rsidP="00C36D6B">
            <w:pPr>
              <w:keepNext/>
              <w:keepLines/>
              <w:numPr>
                <w:ilvl w:val="0"/>
                <w:numId w:val="4"/>
              </w:numPr>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t>inwestycje w infrastrukturę portów lotniczych, chyba że są one związane z ochroną środowiska lub towarzyszą im inwestycje niezbędne do łagodzenia lub ograniczenia ich negatywnego oddziaływania na środowisko;</w:t>
            </w:r>
          </w:p>
          <w:p w14:paraId="29618389" w14:textId="77777777" w:rsidR="007E6A1F" w:rsidRPr="00E77808" w:rsidRDefault="007E6A1F" w:rsidP="00C36D6B">
            <w:pPr>
              <w:keepNext/>
              <w:keepLines/>
              <w:numPr>
                <w:ilvl w:val="0"/>
                <w:numId w:val="4"/>
              </w:numPr>
              <w:tabs>
                <w:tab w:val="left" w:pos="742"/>
              </w:tabs>
              <w:suppressAutoHyphens w:val="0"/>
              <w:autoSpaceDE w:val="0"/>
              <w:snapToGrid w:val="0"/>
              <w:spacing w:after="120"/>
              <w:rPr>
                <w:rFonts w:ascii="Arial" w:hAnsi="Arial" w:cs="Arial"/>
                <w:lang w:eastAsia="pl-PL"/>
              </w:rPr>
            </w:pPr>
            <w:r w:rsidRPr="00E77808">
              <w:rPr>
                <w:rFonts w:ascii="Arial" w:hAnsi="Arial" w:cs="Arial"/>
                <w:sz w:val="22"/>
                <w:szCs w:val="22"/>
                <w:lang w:eastAsia="pl-PL"/>
              </w:rPr>
              <w:t xml:space="preserve">działania bezpośrednio związane z ilością wywożonych produktów, tworzeniem </w:t>
            </w:r>
            <w:r w:rsidRPr="00E77808">
              <w:rPr>
                <w:rFonts w:ascii="Arial" w:hAnsi="Arial" w:cs="Arial"/>
                <w:sz w:val="22"/>
                <w:szCs w:val="22"/>
                <w:lang w:eastAsia="pl-PL"/>
              </w:rPr>
              <w:br/>
              <w:t xml:space="preserve">i prowadzeniem sieci dystrybucyjnej lub innymi wydatkami bieżącymi związanymi z prowadzeniem działalności wywozowej. </w:t>
            </w:r>
          </w:p>
        </w:tc>
        <w:tc>
          <w:tcPr>
            <w:tcW w:w="1559" w:type="dxa"/>
            <w:tcBorders>
              <w:top w:val="single" w:sz="4" w:space="0" w:color="auto"/>
              <w:left w:val="single" w:sz="4" w:space="0" w:color="auto"/>
              <w:bottom w:val="single" w:sz="4" w:space="0" w:color="auto"/>
              <w:right w:val="single" w:sz="4" w:space="0" w:color="auto"/>
            </w:tcBorders>
            <w:vAlign w:val="center"/>
          </w:tcPr>
          <w:p w14:paraId="1CFFE3B5" w14:textId="77777777" w:rsidR="007E6A1F" w:rsidRPr="00E77808" w:rsidRDefault="007E6A1F" w:rsidP="00A82706">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7E6A1F" w:rsidRPr="00E77808" w14:paraId="3E862548" w14:textId="77777777" w:rsidTr="00A82706">
        <w:trPr>
          <w:trHeight w:val="284"/>
        </w:trPr>
        <w:tc>
          <w:tcPr>
            <w:tcW w:w="709" w:type="dxa"/>
            <w:tcBorders>
              <w:top w:val="single" w:sz="4" w:space="0" w:color="000000"/>
              <w:left w:val="single" w:sz="4" w:space="0" w:color="000000"/>
              <w:bottom w:val="single" w:sz="4" w:space="0" w:color="000000"/>
            </w:tcBorders>
          </w:tcPr>
          <w:p w14:paraId="6F0083DC"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 xml:space="preserve">7. </w:t>
            </w:r>
          </w:p>
        </w:tc>
        <w:tc>
          <w:tcPr>
            <w:tcW w:w="2977" w:type="dxa"/>
            <w:tcBorders>
              <w:top w:val="single" w:sz="4" w:space="0" w:color="000000"/>
              <w:left w:val="single" w:sz="4" w:space="0" w:color="000000"/>
              <w:bottom w:val="single" w:sz="4" w:space="0" w:color="000000"/>
            </w:tcBorders>
          </w:tcPr>
          <w:p w14:paraId="01CF8E14" w14:textId="77777777" w:rsidR="007E6A1F" w:rsidRPr="00E77808" w:rsidRDefault="007E6A1F" w:rsidP="00A82706">
            <w:pPr>
              <w:keepNext/>
              <w:suppressAutoHyphens w:val="0"/>
              <w:autoSpaceDE w:val="0"/>
              <w:snapToGrid w:val="0"/>
              <w:rPr>
                <w:rFonts w:ascii="Arial" w:hAnsi="Arial" w:cs="Arial"/>
                <w:lang w:eastAsia="pl-PL"/>
              </w:rPr>
            </w:pPr>
            <w:r w:rsidRPr="00E77808">
              <w:rPr>
                <w:rFonts w:ascii="Arial" w:hAnsi="Arial" w:cs="Arial"/>
                <w:sz w:val="22"/>
                <w:szCs w:val="22"/>
                <w:lang w:eastAsia="pl-PL"/>
              </w:rPr>
              <w:t xml:space="preserve">Wystąpienie efektu dyfuzji i </w:t>
            </w:r>
            <w:r w:rsidRPr="00E77808">
              <w:rPr>
                <w:rFonts w:ascii="Arial" w:hAnsi="Arial" w:cs="Arial"/>
                <w:sz w:val="22"/>
                <w:szCs w:val="22"/>
                <w:lang w:eastAsia="pl-PL"/>
              </w:rPr>
              <w:lastRenderedPageBreak/>
              <w:t>planowana współpraca (tylko dla przedsiębiorców innych niż MŚP)</w:t>
            </w:r>
          </w:p>
        </w:tc>
        <w:tc>
          <w:tcPr>
            <w:tcW w:w="8930" w:type="dxa"/>
            <w:tcBorders>
              <w:top w:val="single" w:sz="4" w:space="0" w:color="000000"/>
              <w:left w:val="single" w:sz="4" w:space="0" w:color="000000"/>
              <w:bottom w:val="single" w:sz="4" w:space="0" w:color="000000"/>
              <w:right w:val="single" w:sz="4" w:space="0" w:color="auto"/>
            </w:tcBorders>
          </w:tcPr>
          <w:p w14:paraId="128A522F" w14:textId="6F4B5AA0" w:rsidR="007E6A1F" w:rsidRPr="00E77808" w:rsidRDefault="007E6A1F" w:rsidP="00C36D6B">
            <w:pPr>
              <w:keepNext/>
              <w:keepLines/>
              <w:suppressAutoHyphens w:val="0"/>
              <w:autoSpaceDE w:val="0"/>
              <w:snapToGrid w:val="0"/>
              <w:spacing w:after="120"/>
              <w:jc w:val="both"/>
              <w:rPr>
                <w:rFonts w:ascii="Arial" w:hAnsi="Arial" w:cs="Arial"/>
                <w:lang w:eastAsia="pl-PL"/>
              </w:rPr>
            </w:pPr>
            <w:r w:rsidRPr="00E77808">
              <w:rPr>
                <w:rFonts w:ascii="Arial" w:hAnsi="Arial" w:cs="Arial"/>
                <w:sz w:val="22"/>
                <w:szCs w:val="22"/>
                <w:lang w:eastAsia="pl-PL"/>
              </w:rPr>
              <w:lastRenderedPageBreak/>
              <w:t xml:space="preserve">Warunkiem otrzymania przez przedsiębiorstwo inne niż MŚP wsparcia w konkursie jest </w:t>
            </w:r>
            <w:r w:rsidRPr="00E77808">
              <w:rPr>
                <w:rFonts w:ascii="Arial" w:hAnsi="Arial" w:cs="Arial"/>
                <w:sz w:val="22"/>
                <w:szCs w:val="22"/>
                <w:lang w:eastAsia="pl-PL"/>
              </w:rPr>
              <w:lastRenderedPageBreak/>
              <w:t>wykazanie we wniosku o dofinansowanie występowania (w trakcie realizacji projektu lub w okresie trwałości) efektu dyfuzji  poprzez opis planowanej współpracy z MŚP</w:t>
            </w:r>
            <w:r w:rsidR="0043395C">
              <w:rPr>
                <w:rFonts w:ascii="Arial" w:hAnsi="Arial" w:cs="Arial"/>
                <w:sz w:val="22"/>
                <w:szCs w:val="22"/>
                <w:lang w:eastAsia="pl-PL"/>
              </w:rPr>
              <w:t>,</w:t>
            </w:r>
            <w:r w:rsidRPr="00E77808">
              <w:rPr>
                <w:rFonts w:ascii="Arial" w:hAnsi="Arial" w:cs="Arial"/>
                <w:sz w:val="22"/>
                <w:szCs w:val="22"/>
                <w:lang w:eastAsia="pl-PL"/>
              </w:rPr>
              <w:t xml:space="preserve"> </w:t>
            </w:r>
            <w:r>
              <w:rPr>
                <w:rFonts w:ascii="Arial" w:hAnsi="Arial" w:cs="Arial"/>
                <w:sz w:val="22"/>
                <w:szCs w:val="22"/>
                <w:lang w:eastAsia="pl-PL"/>
              </w:rPr>
              <w:t xml:space="preserve"> organizacją pozarządową</w:t>
            </w:r>
            <w:r w:rsidRPr="009C0D81">
              <w:rPr>
                <w:rFonts w:ascii="Arial" w:hAnsi="Arial" w:cs="Arial"/>
                <w:sz w:val="22"/>
                <w:szCs w:val="22"/>
                <w:lang w:eastAsia="pl-PL"/>
              </w:rPr>
              <w:t xml:space="preserve"> </w:t>
            </w:r>
            <w:r w:rsidRPr="00E77808">
              <w:rPr>
                <w:rFonts w:ascii="Arial" w:hAnsi="Arial" w:cs="Arial"/>
                <w:sz w:val="22"/>
                <w:szCs w:val="22"/>
                <w:lang w:eastAsia="pl-PL"/>
              </w:rPr>
              <w:t>lub organizacj</w:t>
            </w:r>
            <w:r>
              <w:rPr>
                <w:rFonts w:ascii="Arial" w:hAnsi="Arial" w:cs="Arial"/>
                <w:sz w:val="22"/>
                <w:szCs w:val="22"/>
                <w:lang w:eastAsia="pl-PL"/>
              </w:rPr>
              <w:t>ą</w:t>
            </w:r>
            <w:r w:rsidRPr="00E77808">
              <w:rPr>
                <w:rFonts w:ascii="Arial" w:hAnsi="Arial" w:cs="Arial"/>
                <w:sz w:val="22"/>
                <w:szCs w:val="22"/>
                <w:lang w:eastAsia="pl-PL"/>
              </w:rPr>
              <w:t xml:space="preserve"> badawcz</w:t>
            </w:r>
            <w:r>
              <w:rPr>
                <w:rFonts w:ascii="Arial" w:hAnsi="Arial" w:cs="Arial"/>
                <w:sz w:val="22"/>
                <w:szCs w:val="22"/>
                <w:lang w:eastAsia="pl-PL"/>
              </w:rPr>
              <w:t>ą</w:t>
            </w:r>
            <w:r w:rsidRPr="00E77808">
              <w:rPr>
                <w:rFonts w:ascii="Arial" w:hAnsi="Arial" w:cs="Arial"/>
                <w:sz w:val="22"/>
                <w:szCs w:val="22"/>
                <w:lang w:eastAsia="pl-PL"/>
              </w:rPr>
              <w:t>, w tym w zakresie działalności B+R związanej ściśle z realizowanym projektem.</w:t>
            </w:r>
          </w:p>
        </w:tc>
        <w:tc>
          <w:tcPr>
            <w:tcW w:w="1559" w:type="dxa"/>
            <w:tcBorders>
              <w:top w:val="single" w:sz="4" w:space="0" w:color="auto"/>
              <w:left w:val="single" w:sz="4" w:space="0" w:color="auto"/>
              <w:bottom w:val="single" w:sz="4" w:space="0" w:color="auto"/>
              <w:right w:val="single" w:sz="4" w:space="0" w:color="auto"/>
            </w:tcBorders>
            <w:vAlign w:val="center"/>
          </w:tcPr>
          <w:p w14:paraId="5F7FA267" w14:textId="77777777" w:rsidR="007E6A1F" w:rsidRPr="00E77808" w:rsidRDefault="007E6A1F" w:rsidP="00A82706">
            <w:pPr>
              <w:keepNext/>
              <w:suppressAutoHyphens w:val="0"/>
              <w:snapToGrid w:val="0"/>
              <w:jc w:val="center"/>
              <w:rPr>
                <w:rFonts w:ascii="Arial" w:hAnsi="Arial" w:cs="Arial"/>
                <w:bCs/>
                <w:lang w:eastAsia="pl-PL"/>
              </w:rPr>
            </w:pPr>
            <w:r w:rsidRPr="00E77808">
              <w:rPr>
                <w:rFonts w:ascii="Arial" w:hAnsi="Arial" w:cs="Arial"/>
                <w:bCs/>
                <w:sz w:val="22"/>
                <w:szCs w:val="22"/>
                <w:lang w:eastAsia="pl-PL"/>
              </w:rPr>
              <w:lastRenderedPageBreak/>
              <w:t>TAK/NIE</w:t>
            </w:r>
          </w:p>
        </w:tc>
      </w:tr>
      <w:tr w:rsidR="007E6A1F" w:rsidRPr="00E77808" w14:paraId="2ED920BE" w14:textId="77777777" w:rsidTr="00A82706">
        <w:trPr>
          <w:trHeight w:val="284"/>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vAlign w:val="center"/>
          </w:tcPr>
          <w:p w14:paraId="3B510928" w14:textId="77777777" w:rsidR="007E6A1F" w:rsidRPr="00E77808" w:rsidRDefault="007E6A1F" w:rsidP="00A82706">
            <w:pPr>
              <w:suppressAutoHyphens w:val="0"/>
              <w:autoSpaceDE w:val="0"/>
              <w:autoSpaceDN w:val="0"/>
              <w:adjustRightInd w:val="0"/>
              <w:rPr>
                <w:rFonts w:ascii="Arial" w:hAnsi="Arial" w:cs="Arial"/>
                <w:b/>
                <w:lang w:eastAsia="pl-PL"/>
              </w:rPr>
            </w:pPr>
            <w:r w:rsidRPr="00E77808">
              <w:rPr>
                <w:rFonts w:ascii="Arial" w:hAnsi="Arial" w:cs="Arial"/>
                <w:b/>
                <w:sz w:val="22"/>
                <w:szCs w:val="22"/>
                <w:lang w:eastAsia="pl-PL"/>
              </w:rPr>
              <w:lastRenderedPageBreak/>
              <w:t>Kryteria formalne specyficzne:</w:t>
            </w:r>
          </w:p>
        </w:tc>
      </w:tr>
      <w:tr w:rsidR="007E6A1F" w:rsidRPr="00E77808" w14:paraId="37AAAFD6" w14:textId="77777777" w:rsidTr="00A82706">
        <w:trPr>
          <w:trHeight w:val="284"/>
        </w:trPr>
        <w:tc>
          <w:tcPr>
            <w:tcW w:w="709" w:type="dxa"/>
            <w:tcBorders>
              <w:top w:val="single" w:sz="4" w:space="0" w:color="000000"/>
              <w:left w:val="single" w:sz="4" w:space="0" w:color="000000"/>
              <w:bottom w:val="single" w:sz="4" w:space="0" w:color="000000"/>
            </w:tcBorders>
            <w:vAlign w:val="center"/>
          </w:tcPr>
          <w:p w14:paraId="5AC9F15D" w14:textId="77777777" w:rsidR="007E6A1F" w:rsidRPr="00E77808" w:rsidRDefault="007E6A1F" w:rsidP="00A82706">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103D5C8C" w14:textId="77777777" w:rsidR="007E6A1F" w:rsidRPr="00E77808" w:rsidRDefault="007E6A1F" w:rsidP="00A82706">
            <w:pPr>
              <w:keepNext/>
              <w:suppressAutoHyphens w:val="0"/>
              <w:autoSpaceDE w:val="0"/>
              <w:snapToGrid w:val="0"/>
              <w:ind w:left="34"/>
              <w:rPr>
                <w:rFonts w:ascii="Arial" w:hAnsi="Arial" w:cs="Arial"/>
                <w:lang w:eastAsia="pl-PL"/>
              </w:rPr>
            </w:pPr>
            <w:r w:rsidRPr="00E77808">
              <w:rPr>
                <w:rFonts w:ascii="Arial" w:hAnsi="Arial" w:cs="Arial"/>
                <w:sz w:val="22"/>
                <w:szCs w:val="22"/>
                <w:lang w:eastAsia="pl-PL"/>
              </w:rPr>
              <w:t xml:space="preserve">Projekt zostanie rozpoczęty po dniu złożenia wniosku </w:t>
            </w:r>
            <w:r w:rsidRPr="00E77808">
              <w:rPr>
                <w:rFonts w:ascii="Arial" w:hAnsi="Arial" w:cs="Arial"/>
                <w:sz w:val="22"/>
                <w:szCs w:val="22"/>
                <w:lang w:eastAsia="pl-PL"/>
              </w:rPr>
              <w:br/>
              <w:t>o dofinansowanie</w:t>
            </w:r>
          </w:p>
        </w:tc>
        <w:tc>
          <w:tcPr>
            <w:tcW w:w="8930" w:type="dxa"/>
            <w:tcBorders>
              <w:top w:val="single" w:sz="4" w:space="0" w:color="000000"/>
              <w:left w:val="single" w:sz="4" w:space="0" w:color="000000"/>
              <w:bottom w:val="single" w:sz="4" w:space="0" w:color="000000"/>
              <w:right w:val="single" w:sz="4" w:space="0" w:color="auto"/>
            </w:tcBorders>
            <w:vAlign w:val="center"/>
          </w:tcPr>
          <w:p w14:paraId="1D141F95" w14:textId="38E0B039" w:rsidR="007E6A1F" w:rsidRPr="00E77808" w:rsidRDefault="007E6A1F" w:rsidP="00C36D6B">
            <w:pPr>
              <w:keepNext/>
              <w:suppressAutoHyphens w:val="0"/>
              <w:snapToGrid w:val="0"/>
              <w:spacing w:after="120"/>
              <w:jc w:val="both"/>
              <w:rPr>
                <w:rFonts w:ascii="Arial" w:hAnsi="Arial" w:cs="Arial"/>
                <w:lang w:eastAsia="pl-PL"/>
              </w:rPr>
            </w:pPr>
            <w:r w:rsidRPr="00E77808">
              <w:rPr>
                <w:rFonts w:ascii="Arial" w:hAnsi="Arial" w:cs="Arial"/>
                <w:sz w:val="22"/>
                <w:szCs w:val="22"/>
                <w:lang w:eastAsia="pl-PL"/>
              </w:rPr>
              <w:t xml:space="preserve">Zgodnie z zasadami udzielania pomocy publicznej na rzecz przedsięwzięć realizowanych przez przedsiębiorców, w tym przede wszystkim mając na uwadze zapewnienie, że pomoc państwa wywołuje efekt zachęty, o którym mowa w art. 6 </w:t>
            </w:r>
            <w:r w:rsidR="004476A4">
              <w:rPr>
                <w:rFonts w:ascii="Arial" w:hAnsi="Arial" w:cs="Arial"/>
                <w:sz w:val="22"/>
                <w:szCs w:val="22"/>
                <w:lang w:eastAsia="pl-PL"/>
              </w:rPr>
              <w:t>r</w:t>
            </w:r>
            <w:r w:rsidR="004476A4" w:rsidRPr="00E77808">
              <w:rPr>
                <w:rFonts w:ascii="Arial" w:hAnsi="Arial" w:cs="Arial"/>
                <w:sz w:val="22"/>
                <w:szCs w:val="22"/>
                <w:lang w:eastAsia="pl-PL"/>
              </w:rPr>
              <w:t xml:space="preserve">ozporządzenia </w:t>
            </w:r>
            <w:r w:rsidRPr="00E77808">
              <w:rPr>
                <w:rFonts w:ascii="Arial" w:hAnsi="Arial" w:cs="Arial"/>
                <w:sz w:val="22"/>
                <w:szCs w:val="22"/>
                <w:lang w:eastAsia="pl-PL"/>
              </w:rPr>
              <w:t xml:space="preserve">Komisji (UE) nr 651/2014, wydatki mogą być kwalifikowane </w:t>
            </w:r>
            <w:r w:rsidRPr="00E77808">
              <w:rPr>
                <w:rFonts w:ascii="Arial" w:hAnsi="Arial" w:cs="Arial"/>
                <w:b/>
                <w:bCs/>
                <w:sz w:val="22"/>
                <w:szCs w:val="22"/>
                <w:lang w:eastAsia="pl-PL"/>
              </w:rPr>
              <w:t xml:space="preserve">po dniu złożenia wniosku </w:t>
            </w:r>
            <w:r w:rsidRPr="00E77808">
              <w:rPr>
                <w:rFonts w:ascii="Arial" w:hAnsi="Arial" w:cs="Arial"/>
                <w:b/>
                <w:bCs/>
                <w:sz w:val="22"/>
                <w:szCs w:val="22"/>
                <w:lang w:eastAsia="pl-PL"/>
              </w:rPr>
              <w:br/>
              <w:t>o dofinansowanie</w:t>
            </w:r>
            <w:r w:rsidRPr="00E77808">
              <w:rPr>
                <w:rFonts w:ascii="Arial" w:hAnsi="Arial" w:cs="Arial"/>
                <w:sz w:val="22"/>
                <w:szCs w:val="22"/>
                <w:lang w:eastAsia="pl-PL"/>
              </w:rPr>
              <w:t>. W związku z tym</w:t>
            </w:r>
            <w:r w:rsidRPr="00E77808">
              <w:rPr>
                <w:rFonts w:ascii="Arial" w:hAnsi="Arial" w:cs="Arial"/>
                <w:b/>
                <w:sz w:val="22"/>
                <w:szCs w:val="22"/>
                <w:lang w:eastAsia="pl-PL"/>
              </w:rPr>
              <w:t xml:space="preserve"> </w:t>
            </w:r>
            <w:r w:rsidRPr="00E77808">
              <w:rPr>
                <w:rFonts w:ascii="Arial" w:hAnsi="Arial" w:cs="Arial"/>
                <w:sz w:val="22"/>
                <w:szCs w:val="22"/>
                <w:lang w:eastAsia="pl-PL"/>
              </w:rPr>
              <w:t xml:space="preserve">realizacja </w:t>
            </w:r>
            <w:r w:rsidRPr="00E77808">
              <w:rPr>
                <w:rFonts w:ascii="Arial" w:hAnsi="Arial" w:cs="Arial"/>
                <w:b/>
                <w:sz w:val="22"/>
                <w:szCs w:val="22"/>
                <w:lang w:eastAsia="pl-PL"/>
              </w:rPr>
              <w:t xml:space="preserve">projektu może zostać rozpoczęta dopiero </w:t>
            </w:r>
            <w:r w:rsidRPr="00E77808">
              <w:rPr>
                <w:rFonts w:ascii="Arial" w:hAnsi="Arial" w:cs="Arial"/>
                <w:b/>
                <w:bCs/>
                <w:sz w:val="22"/>
                <w:szCs w:val="22"/>
                <w:lang w:eastAsia="pl-PL"/>
              </w:rPr>
              <w:t>po dniu złożenia wniosku o dofinansowanie</w:t>
            </w:r>
            <w:r w:rsidRPr="00E77808">
              <w:rPr>
                <w:rFonts w:ascii="Arial" w:hAnsi="Arial" w:cs="Arial"/>
                <w:sz w:val="22"/>
                <w:szCs w:val="22"/>
                <w:lang w:eastAsia="pl-PL"/>
              </w:rPr>
              <w:t xml:space="preserve">. </w:t>
            </w:r>
          </w:p>
          <w:p w14:paraId="280C5DDD" w14:textId="77777777" w:rsidR="007E6A1F" w:rsidRPr="00E77808" w:rsidRDefault="007E6A1F" w:rsidP="00C36D6B">
            <w:pPr>
              <w:keepNext/>
              <w:suppressAutoHyphens w:val="0"/>
              <w:snapToGrid w:val="0"/>
              <w:spacing w:after="120"/>
              <w:jc w:val="both"/>
              <w:rPr>
                <w:rFonts w:ascii="Arial" w:hAnsi="Arial" w:cs="Arial"/>
                <w:lang w:eastAsia="pl-PL"/>
              </w:rPr>
            </w:pPr>
            <w:r w:rsidRPr="00E77808">
              <w:rPr>
                <w:rFonts w:ascii="Arial" w:hAnsi="Arial" w:cs="Arial"/>
                <w:sz w:val="22"/>
                <w:szCs w:val="22"/>
                <w:lang w:eastAsia="pl-PL"/>
              </w:rPr>
              <w:t xml:space="preserve">Za rozpoczęcie projektu uważa się w szczególności: rozpoczęcie </w:t>
            </w:r>
            <w:r>
              <w:rPr>
                <w:rFonts w:ascii="Arial" w:hAnsi="Arial" w:cs="Arial"/>
                <w:sz w:val="22"/>
                <w:szCs w:val="22"/>
                <w:lang w:eastAsia="pl-PL"/>
              </w:rPr>
              <w:t xml:space="preserve">badań przemysłowych lub </w:t>
            </w:r>
            <w:r w:rsidRPr="00E77808">
              <w:rPr>
                <w:rFonts w:ascii="Arial" w:hAnsi="Arial" w:cs="Arial"/>
                <w:sz w:val="22"/>
                <w:szCs w:val="22"/>
                <w:lang w:eastAsia="pl-PL"/>
              </w:rPr>
              <w:t>prac rozwojowych, podpisanie umowy z dostawcą lub wykonawcą usług, dostawę towaru lub wykonanie usługi oraz samo rozpoczęcie świadczenia usługi, wpłatę zaliczki lub zadatku na dostawę towaru lub wykonanie usługi.</w:t>
            </w:r>
          </w:p>
          <w:p w14:paraId="7D79ACBE" w14:textId="77777777" w:rsidR="007E6A1F" w:rsidRDefault="007E6A1F" w:rsidP="00C36D6B">
            <w:pPr>
              <w:keepNext/>
              <w:tabs>
                <w:tab w:val="left" w:pos="355"/>
              </w:tabs>
              <w:suppressAutoHyphens w:val="0"/>
              <w:spacing w:after="120"/>
              <w:jc w:val="both"/>
              <w:rPr>
                <w:rFonts w:ascii="Arial" w:hAnsi="Arial" w:cs="Arial"/>
                <w:color w:val="404040" w:themeColor="text1" w:themeTint="BF"/>
                <w:lang w:eastAsia="pl-PL"/>
              </w:rPr>
            </w:pPr>
            <w:r w:rsidRPr="00E77808">
              <w:rPr>
                <w:rFonts w:ascii="Arial" w:hAnsi="Arial" w:cs="Arial"/>
                <w:sz w:val="22"/>
                <w:szCs w:val="22"/>
                <w:lang w:eastAsia="pl-PL"/>
              </w:rPr>
              <w:t xml:space="preserve">W przypadku zlecania usług badawczych w projekcie zewnętrznemu wykonawcy za rozpoczęcie projektu nie jest uważane i może mieć miejsce przed złożeniem wniosku o dofinansowanie: </w:t>
            </w:r>
          </w:p>
          <w:p w14:paraId="3FE4DD79" w14:textId="77777777" w:rsidR="007E6A1F" w:rsidRPr="00E77808" w:rsidRDefault="007E6A1F" w:rsidP="00C36D6B">
            <w:pPr>
              <w:keepNext/>
              <w:numPr>
                <w:ilvl w:val="0"/>
                <w:numId w:val="3"/>
              </w:numPr>
              <w:tabs>
                <w:tab w:val="left" w:pos="355"/>
              </w:tabs>
              <w:suppressAutoHyphens w:val="0"/>
              <w:spacing w:after="120"/>
              <w:jc w:val="both"/>
              <w:rPr>
                <w:rFonts w:ascii="Arial" w:hAnsi="Arial" w:cs="Arial"/>
                <w:lang w:eastAsia="pl-PL"/>
              </w:rPr>
            </w:pPr>
            <w:r w:rsidRPr="00E77808">
              <w:rPr>
                <w:rFonts w:ascii="Arial" w:hAnsi="Arial" w:cs="Arial"/>
                <w:sz w:val="22"/>
                <w:szCs w:val="22"/>
                <w:lang w:eastAsia="pl-PL"/>
              </w:rPr>
              <w:t xml:space="preserve">przeprowadzenie i rozstrzygnięcie procedury wyboru zewnętrznego wykonawcy (np. wystosowanie zapytania ofertowego, złożenie oferty przez wykonawcę, ocena ofert); </w:t>
            </w:r>
          </w:p>
          <w:p w14:paraId="4A114CE3" w14:textId="77777777" w:rsidR="007E6A1F" w:rsidRPr="00E77808" w:rsidRDefault="007E6A1F" w:rsidP="00C36D6B">
            <w:pPr>
              <w:keepNext/>
              <w:numPr>
                <w:ilvl w:val="0"/>
                <w:numId w:val="3"/>
              </w:numPr>
              <w:tabs>
                <w:tab w:val="left" w:pos="355"/>
              </w:tabs>
              <w:suppressAutoHyphens w:val="0"/>
              <w:spacing w:after="120"/>
              <w:jc w:val="both"/>
              <w:rPr>
                <w:rFonts w:ascii="Arial" w:hAnsi="Arial" w:cs="Arial"/>
                <w:lang w:eastAsia="pl-PL"/>
              </w:rPr>
            </w:pPr>
            <w:r w:rsidRPr="00E77808">
              <w:rPr>
                <w:rFonts w:ascii="Arial" w:hAnsi="Arial" w:cs="Arial"/>
                <w:sz w:val="22"/>
                <w:szCs w:val="22"/>
                <w:lang w:eastAsia="pl-PL"/>
              </w:rPr>
              <w:t>zawarcie umowy warunkowej z wykonawcą prac B+R;</w:t>
            </w:r>
          </w:p>
          <w:p w14:paraId="14BF89D1" w14:textId="77777777" w:rsidR="007E6A1F" w:rsidRPr="00E77808" w:rsidRDefault="007E6A1F" w:rsidP="00C36D6B">
            <w:pPr>
              <w:keepNext/>
              <w:numPr>
                <w:ilvl w:val="0"/>
                <w:numId w:val="3"/>
              </w:numPr>
              <w:tabs>
                <w:tab w:val="left" w:pos="355"/>
              </w:tabs>
              <w:suppressAutoHyphens w:val="0"/>
              <w:spacing w:after="120"/>
              <w:jc w:val="both"/>
              <w:rPr>
                <w:rFonts w:ascii="Arial" w:hAnsi="Arial" w:cs="Arial"/>
                <w:lang w:eastAsia="pl-PL"/>
              </w:rPr>
            </w:pPr>
            <w:r w:rsidRPr="00E77808">
              <w:rPr>
                <w:rFonts w:ascii="Arial" w:hAnsi="Arial" w:cs="Arial"/>
                <w:sz w:val="22"/>
                <w:szCs w:val="22"/>
                <w:lang w:eastAsia="pl-PL"/>
              </w:rPr>
              <w:t xml:space="preserve">podpisanie listów intencyjnych. </w:t>
            </w:r>
          </w:p>
          <w:p w14:paraId="6E98C97B" w14:textId="77777777" w:rsidR="007E6A1F" w:rsidRPr="00E77808" w:rsidRDefault="007E6A1F" w:rsidP="00C36D6B">
            <w:pPr>
              <w:keepNext/>
              <w:suppressAutoHyphens w:val="0"/>
              <w:snapToGrid w:val="0"/>
              <w:spacing w:after="120"/>
              <w:jc w:val="both"/>
              <w:rPr>
                <w:rFonts w:ascii="Arial" w:hAnsi="Arial" w:cs="Arial"/>
                <w:lang w:eastAsia="pl-PL"/>
              </w:rPr>
            </w:pPr>
            <w:r w:rsidRPr="00E77808">
              <w:rPr>
                <w:rFonts w:ascii="Arial" w:hAnsi="Arial" w:cs="Arial"/>
                <w:sz w:val="22"/>
                <w:szCs w:val="22"/>
                <w:lang w:eastAsia="pl-PL"/>
              </w:rPr>
              <w:t xml:space="preserve">W przypadku podmiotów zobowiązanych do dokonywania wydatków na podstawie regulacji ustawy z dnia 29 stycznia 2004 r. </w:t>
            </w:r>
            <w:r w:rsidRPr="00E77808">
              <w:rPr>
                <w:rFonts w:ascii="Arial" w:hAnsi="Arial" w:cs="Arial"/>
                <w:i/>
                <w:sz w:val="22"/>
                <w:szCs w:val="22"/>
                <w:lang w:eastAsia="pl-PL"/>
              </w:rPr>
              <w:t>Prawo zamówień publicznych</w:t>
            </w:r>
            <w:r w:rsidRPr="00E77808">
              <w:rPr>
                <w:rFonts w:ascii="Arial" w:hAnsi="Arial" w:cs="Arial"/>
                <w:sz w:val="22"/>
                <w:szCs w:val="22"/>
                <w:lang w:eastAsia="pl-PL"/>
              </w:rPr>
              <w:t xml:space="preserve">  (Dz.U. z 2013 r., poz. 907, z </w:t>
            </w:r>
            <w:proofErr w:type="spellStart"/>
            <w:r w:rsidRPr="00E77808">
              <w:rPr>
                <w:rFonts w:ascii="Arial" w:hAnsi="Arial" w:cs="Arial"/>
                <w:sz w:val="22"/>
                <w:szCs w:val="22"/>
                <w:lang w:eastAsia="pl-PL"/>
              </w:rPr>
              <w:t>późn</w:t>
            </w:r>
            <w:proofErr w:type="spellEnd"/>
            <w:r w:rsidRPr="00E77808">
              <w:rPr>
                <w:rFonts w:ascii="Arial" w:hAnsi="Arial" w:cs="Arial"/>
                <w:sz w:val="22"/>
                <w:szCs w:val="22"/>
                <w:lang w:eastAsia="pl-PL"/>
              </w:rPr>
              <w:t xml:space="preserve">. zm.) wszczęcie postępowania i wyłonienie wykonawcy nie stanowi rozpoczęcia projektu pod warunkiem, że wnioskodawca w ogłoszeniu wszczynającym </w:t>
            </w:r>
            <w:r w:rsidRPr="00E77808">
              <w:rPr>
                <w:rFonts w:ascii="Arial" w:hAnsi="Arial" w:cs="Arial"/>
                <w:sz w:val="22"/>
                <w:szCs w:val="22"/>
                <w:lang w:eastAsia="pl-PL"/>
              </w:rPr>
              <w:lastRenderedPageBreak/>
              <w:t xml:space="preserve">postępowanie zastrzegł możliwość unieważnienia postępowania w przypadku nieprzyznania mu środków pochodzących z budżetu UE, zgodnie z art. 93 ust.1a </w:t>
            </w:r>
            <w:r w:rsidRPr="00E77808">
              <w:rPr>
                <w:rFonts w:ascii="Arial" w:hAnsi="Arial" w:cs="Arial"/>
                <w:i/>
                <w:sz w:val="22"/>
                <w:szCs w:val="22"/>
                <w:lang w:eastAsia="pl-PL"/>
              </w:rPr>
              <w:t>ustawy Prawo zamówień publicznych</w:t>
            </w:r>
            <w:r w:rsidRPr="00E77808">
              <w:rPr>
                <w:rFonts w:ascii="Arial" w:hAnsi="Arial" w:cs="Arial"/>
                <w:sz w:val="22"/>
                <w:szCs w:val="22"/>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tcPr>
          <w:p w14:paraId="76766918" w14:textId="77777777" w:rsidR="007E6A1F" w:rsidRPr="00E77808" w:rsidRDefault="007E6A1F" w:rsidP="00A82706">
            <w:pPr>
              <w:keepNext/>
              <w:tabs>
                <w:tab w:val="left" w:pos="355"/>
              </w:tabs>
              <w:suppressAutoHyphens w:val="0"/>
              <w:jc w:val="center"/>
              <w:rPr>
                <w:rFonts w:ascii="Arial" w:hAnsi="Arial" w:cs="Arial"/>
                <w:lang w:eastAsia="pl-PL"/>
              </w:rPr>
            </w:pPr>
            <w:r w:rsidRPr="00E77808">
              <w:rPr>
                <w:rFonts w:ascii="Arial" w:hAnsi="Arial" w:cs="Arial"/>
                <w:sz w:val="22"/>
                <w:szCs w:val="22"/>
                <w:lang w:eastAsia="pl-PL"/>
              </w:rPr>
              <w:lastRenderedPageBreak/>
              <w:t>TAK/NIE</w:t>
            </w:r>
          </w:p>
        </w:tc>
      </w:tr>
    </w:tbl>
    <w:p w14:paraId="2A2870CC" w14:textId="77777777" w:rsidR="007E6A1F" w:rsidRDefault="007E6A1F" w:rsidP="00344135"/>
    <w:p w14:paraId="6C7C0398" w14:textId="77777777" w:rsidR="00BC2FB6" w:rsidRDefault="00BC2FB6" w:rsidP="00344135">
      <w:pPr>
        <w:sectPr w:rsidR="00BC2FB6" w:rsidSect="00BC2FB6">
          <w:pgSz w:w="16839" w:h="11907" w:orient="landscape" w:code="9"/>
          <w:pgMar w:top="1417" w:right="1417" w:bottom="1418" w:left="1417" w:header="709" w:footer="444" w:gutter="0"/>
          <w:cols w:space="708"/>
          <w:docGrid w:linePitch="360"/>
        </w:sectPr>
      </w:pPr>
    </w:p>
    <w:tbl>
      <w:tblPr>
        <w:tblpPr w:leftFromText="141" w:rightFromText="141" w:vertAnchor="text" w:tblpY="1"/>
        <w:tblOverlap w:val="never"/>
        <w:tblW w:w="14175" w:type="dxa"/>
        <w:tblLayout w:type="fixed"/>
        <w:tblLook w:val="0000" w:firstRow="0" w:lastRow="0" w:firstColumn="0" w:lastColumn="0" w:noHBand="0" w:noVBand="0"/>
      </w:tblPr>
      <w:tblGrid>
        <w:gridCol w:w="709"/>
        <w:gridCol w:w="2977"/>
        <w:gridCol w:w="8930"/>
        <w:gridCol w:w="1559"/>
      </w:tblGrid>
      <w:tr w:rsidR="00BC2FB6" w:rsidRPr="00961EBA" w14:paraId="3DD17747"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6CA2D4FA" w14:textId="77777777" w:rsidR="00BC2FB6" w:rsidRPr="00961EBA" w:rsidRDefault="00BC2FB6" w:rsidP="0082097B">
            <w:pPr>
              <w:keepNext/>
              <w:suppressAutoHyphens w:val="0"/>
              <w:snapToGrid w:val="0"/>
              <w:jc w:val="center"/>
              <w:rPr>
                <w:rFonts w:ascii="Arial" w:hAnsi="Arial" w:cs="Arial"/>
                <w:b/>
                <w:bCs/>
                <w:color w:val="FFFFFF"/>
                <w:lang w:eastAsia="pl-PL"/>
              </w:rPr>
            </w:pPr>
            <w:r w:rsidRPr="00961EBA">
              <w:rPr>
                <w:rFonts w:ascii="Arial" w:hAnsi="Arial" w:cs="Arial"/>
                <w:b/>
                <w:bCs/>
                <w:color w:val="FFFFFF"/>
                <w:sz w:val="22"/>
                <w:szCs w:val="22"/>
                <w:lang w:eastAsia="pl-PL"/>
              </w:rPr>
              <w:lastRenderedPageBreak/>
              <w:t xml:space="preserve">KRYTERIA OCENY MERYTORYCZNEJ </w:t>
            </w:r>
          </w:p>
        </w:tc>
      </w:tr>
      <w:tr w:rsidR="00BC2FB6" w:rsidRPr="00961EBA" w14:paraId="64DDC3EC"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14:paraId="27D9AD65" w14:textId="77777777" w:rsidR="00BC2FB6" w:rsidRPr="00961EBA" w:rsidRDefault="00BC2FB6" w:rsidP="0082097B">
            <w:pPr>
              <w:keepNext/>
              <w:suppressAutoHyphens w:val="0"/>
              <w:snapToGrid w:val="0"/>
              <w:jc w:val="center"/>
              <w:rPr>
                <w:rFonts w:ascii="Arial" w:hAnsi="Arial" w:cs="Arial"/>
                <w:b/>
                <w:bCs/>
                <w:color w:val="FFFFFF"/>
                <w:lang w:eastAsia="pl-PL"/>
              </w:rPr>
            </w:pPr>
            <w:r w:rsidRPr="00961EBA">
              <w:rPr>
                <w:rFonts w:ascii="Arial" w:hAnsi="Arial" w:cs="Arial"/>
                <w:b/>
                <w:bCs/>
                <w:color w:val="FFFFFF"/>
                <w:sz w:val="22"/>
                <w:szCs w:val="22"/>
                <w:lang w:eastAsia="pl-PL"/>
              </w:rPr>
              <w:t>I. OCENA MERYTORYCZNA NAUKOWO-TECHNOLOGICZNA</w:t>
            </w:r>
          </w:p>
        </w:tc>
      </w:tr>
      <w:tr w:rsidR="00BC2FB6" w:rsidRPr="00961EBA" w14:paraId="0C7B685A"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17365D"/>
            <w:vAlign w:val="center"/>
          </w:tcPr>
          <w:p w14:paraId="2AB21279" w14:textId="77777777" w:rsidR="00BC2FB6" w:rsidRPr="00961EBA" w:rsidRDefault="00BC2FB6" w:rsidP="0082097B">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KRYTERIA DOSTĘPU</w:t>
            </w:r>
          </w:p>
        </w:tc>
      </w:tr>
      <w:tr w:rsidR="00BC2FB6" w:rsidRPr="00961EBA" w14:paraId="39A3ECA2"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755F079A"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59B3A704"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tcPr>
          <w:p w14:paraId="5C1B18E5"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96FE3B"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ocena</w:t>
            </w:r>
          </w:p>
        </w:tc>
      </w:tr>
      <w:tr w:rsidR="00BC2FB6" w:rsidRPr="00961EBA" w14:paraId="0BCC201D" w14:textId="77777777" w:rsidTr="00FD1CA0">
        <w:trPr>
          <w:trHeight w:val="284"/>
        </w:trPr>
        <w:tc>
          <w:tcPr>
            <w:tcW w:w="709" w:type="dxa"/>
            <w:tcBorders>
              <w:top w:val="single" w:sz="4" w:space="0" w:color="000000"/>
              <w:left w:val="single" w:sz="4" w:space="0" w:color="000000"/>
              <w:bottom w:val="single" w:sz="4" w:space="0" w:color="000000"/>
            </w:tcBorders>
          </w:tcPr>
          <w:p w14:paraId="60B9DC77" w14:textId="77777777" w:rsidR="00BC2FB6" w:rsidRPr="00961EBA" w:rsidRDefault="00BC2FB6" w:rsidP="00BC2FB6">
            <w:pPr>
              <w:keepNext/>
              <w:numPr>
                <w:ilvl w:val="0"/>
                <w:numId w:val="16"/>
              </w:numPr>
              <w:suppressAutoHyphens w:val="0"/>
              <w:snapToGrid w:val="0"/>
              <w:jc w:val="center"/>
              <w:rPr>
                <w:rFonts w:ascii="Arial" w:hAnsi="Arial" w:cs="Arial"/>
                <w:b/>
                <w:bCs/>
                <w:u w:val="single"/>
                <w:lang w:eastAsia="pl-PL"/>
              </w:rPr>
            </w:pPr>
          </w:p>
        </w:tc>
        <w:tc>
          <w:tcPr>
            <w:tcW w:w="2977" w:type="dxa"/>
            <w:tcBorders>
              <w:top w:val="single" w:sz="4" w:space="0" w:color="000000"/>
              <w:left w:val="single" w:sz="4" w:space="0" w:color="000000"/>
              <w:bottom w:val="single" w:sz="4" w:space="0" w:color="000000"/>
            </w:tcBorders>
          </w:tcPr>
          <w:p w14:paraId="554BA45C" w14:textId="7A724102" w:rsidR="00BC2FB6" w:rsidRPr="00961EBA" w:rsidRDefault="00685325" w:rsidP="0082097B">
            <w:pPr>
              <w:keepNext/>
              <w:suppressAutoHyphens w:val="0"/>
              <w:autoSpaceDE w:val="0"/>
              <w:snapToGrid w:val="0"/>
              <w:rPr>
                <w:rFonts w:ascii="Arial" w:hAnsi="Arial" w:cs="Arial"/>
                <w:color w:val="000000"/>
                <w:lang w:eastAsia="pl-PL"/>
              </w:rPr>
            </w:pPr>
            <w:r w:rsidRPr="00685325">
              <w:rPr>
                <w:rFonts w:ascii="Arial" w:hAnsi="Arial" w:cs="Arial"/>
                <w:color w:val="000000"/>
                <w:sz w:val="22"/>
                <w:szCs w:val="22"/>
                <w:lang w:eastAsia="pl-PL"/>
              </w:rPr>
              <w:t>Projekt obejmuje badania przemysłowe i prace rozwojowe albo prace rozwojowe</w:t>
            </w:r>
            <w:r w:rsidRPr="00685325" w:rsidDel="00685325">
              <w:rPr>
                <w:rFonts w:ascii="Arial" w:hAnsi="Arial" w:cs="Arial"/>
                <w:color w:val="000000"/>
                <w:sz w:val="22"/>
                <w:szCs w:val="22"/>
                <w:lang w:eastAsia="pl-PL"/>
              </w:rPr>
              <w:t xml:space="preserve"> </w:t>
            </w:r>
            <w:r w:rsidR="00115BEE">
              <w:rPr>
                <w:rFonts w:ascii="Arial" w:hAnsi="Arial" w:cs="Arial"/>
                <w:color w:val="000000"/>
                <w:sz w:val="22"/>
                <w:szCs w:val="22"/>
                <w:lang w:eastAsia="pl-PL"/>
              </w:rPr>
              <w:t xml:space="preserve"> </w:t>
            </w:r>
            <w:r w:rsidR="0064086A">
              <w:rPr>
                <w:rFonts w:ascii="Arial" w:hAnsi="Arial" w:cs="Arial"/>
                <w:color w:val="000000"/>
                <w:sz w:val="22"/>
                <w:szCs w:val="22"/>
                <w:lang w:eastAsia="pl-PL"/>
              </w:rPr>
              <w:t xml:space="preserve">i </w:t>
            </w:r>
            <w:r w:rsidR="00115BEE">
              <w:rPr>
                <w:rFonts w:ascii="Arial" w:hAnsi="Arial" w:cs="Arial"/>
                <w:color w:val="000000"/>
                <w:sz w:val="22"/>
                <w:szCs w:val="22"/>
                <w:lang w:eastAsia="pl-PL"/>
              </w:rPr>
              <w:t>dotyczy innowacji prod</w:t>
            </w:r>
            <w:r w:rsidR="002878A3">
              <w:rPr>
                <w:rFonts w:ascii="Arial" w:hAnsi="Arial" w:cs="Arial"/>
                <w:color w:val="000000"/>
                <w:sz w:val="22"/>
                <w:szCs w:val="22"/>
                <w:lang w:eastAsia="pl-PL"/>
              </w:rPr>
              <w:t>uktowej lub procesowej</w:t>
            </w:r>
          </w:p>
          <w:p w14:paraId="51ED432C" w14:textId="77777777" w:rsidR="00BC2FB6" w:rsidRPr="00961EBA" w:rsidRDefault="00BC2FB6" w:rsidP="0082097B">
            <w:pPr>
              <w:keepNext/>
              <w:suppressAutoHyphens w:val="0"/>
              <w:autoSpaceDE w:val="0"/>
              <w:snapToGrid w:val="0"/>
              <w:rPr>
                <w:rFonts w:ascii="Arial" w:hAnsi="Arial" w:cs="Arial"/>
                <w:color w:val="000000"/>
                <w:lang w:eastAsia="pl-PL"/>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712E1" w14:textId="77777777" w:rsidR="009C1202" w:rsidRDefault="00BC2FB6" w:rsidP="0088008A">
            <w:pPr>
              <w:keepNext/>
              <w:suppressAutoHyphens w:val="0"/>
              <w:autoSpaceDE w:val="0"/>
              <w:snapToGrid w:val="0"/>
              <w:spacing w:after="120"/>
              <w:jc w:val="both"/>
              <w:rPr>
                <w:rFonts w:ascii="Arial" w:hAnsi="Arial" w:cs="Arial"/>
                <w:b/>
                <w:sz w:val="22"/>
                <w:szCs w:val="22"/>
                <w:lang w:eastAsia="pl-PL"/>
              </w:rPr>
            </w:pPr>
            <w:r w:rsidRPr="00C55234">
              <w:rPr>
                <w:rFonts w:ascii="Arial" w:hAnsi="Arial" w:cs="Arial"/>
                <w:sz w:val="22"/>
                <w:szCs w:val="22"/>
                <w:lang w:eastAsia="pl-PL"/>
              </w:rPr>
              <w:t>W ramach kryterium ocenie podlega, czy</w:t>
            </w:r>
            <w:r w:rsidR="0043395C" w:rsidRPr="00C55234">
              <w:rPr>
                <w:rFonts w:ascii="Arial" w:hAnsi="Arial" w:cs="Arial"/>
                <w:sz w:val="22"/>
                <w:szCs w:val="22"/>
                <w:lang w:eastAsia="pl-PL"/>
              </w:rPr>
              <w:t xml:space="preserve"> projekt ma charakter projektu badawczego, w którym przewidziano realizację </w:t>
            </w:r>
            <w:r w:rsidR="0043395C" w:rsidRPr="00C55234">
              <w:rPr>
                <w:rFonts w:ascii="Arial" w:hAnsi="Arial" w:cs="Arial"/>
                <w:b/>
                <w:sz w:val="22"/>
                <w:szCs w:val="22"/>
                <w:lang w:eastAsia="pl-PL"/>
              </w:rPr>
              <w:t>badań przemysłowych i prac ro</w:t>
            </w:r>
            <w:r w:rsidR="0043395C">
              <w:rPr>
                <w:rFonts w:ascii="Arial" w:hAnsi="Arial" w:cs="Arial"/>
                <w:b/>
                <w:sz w:val="22"/>
                <w:szCs w:val="22"/>
                <w:lang w:eastAsia="pl-PL"/>
              </w:rPr>
              <w:t>zwojowych albo prac rozwojowych.</w:t>
            </w:r>
            <w:r w:rsidR="009C1202">
              <w:rPr>
                <w:rFonts w:ascii="Arial" w:hAnsi="Arial" w:cs="Arial"/>
                <w:b/>
                <w:sz w:val="22"/>
                <w:szCs w:val="22"/>
                <w:lang w:eastAsia="pl-PL"/>
              </w:rPr>
              <w:t xml:space="preserve"> </w:t>
            </w:r>
          </w:p>
          <w:p w14:paraId="64002511" w14:textId="5E2ECADB" w:rsidR="00BC2FB6" w:rsidRPr="00C55234" w:rsidRDefault="008A5FDB" w:rsidP="0088008A">
            <w:pPr>
              <w:keepNext/>
              <w:suppressAutoHyphens w:val="0"/>
              <w:autoSpaceDE w:val="0"/>
              <w:snapToGrid w:val="0"/>
              <w:spacing w:after="120"/>
              <w:jc w:val="both"/>
              <w:rPr>
                <w:rFonts w:ascii="Arial" w:hAnsi="Arial" w:cs="Arial"/>
                <w:lang w:eastAsia="pl-PL"/>
              </w:rPr>
            </w:pPr>
            <w:r w:rsidRPr="00C55234">
              <w:rPr>
                <w:rFonts w:ascii="Arial" w:hAnsi="Arial" w:cs="Arial"/>
                <w:sz w:val="22"/>
                <w:szCs w:val="22"/>
                <w:lang w:eastAsia="pl-PL"/>
              </w:rPr>
              <w:t>Jako badania przemysłowe i prace rozwojowe, należy rozumieć badania przemysłowe i prace rozwojowe, o których mowa w art. 2  pkt 85 i 86 rozporządzenia Komisji (UE) nr 651/2014 z dnia 17 czerwca 2014 r. uznającego niektóre rodzaje pomocy za zgodne ze rynkiem wewnętrznym w zastosowaniu art. 107 i 108 Traktatu (Dz. Urz. UE L 187 z 26.06.2014):</w:t>
            </w:r>
          </w:p>
          <w:p w14:paraId="749AE04E" w14:textId="77777777" w:rsidR="008A5FDB" w:rsidRPr="00C55234" w:rsidRDefault="008A5FDB" w:rsidP="0088008A">
            <w:pPr>
              <w:keepNext/>
              <w:suppressAutoHyphens w:val="0"/>
              <w:autoSpaceDE w:val="0"/>
              <w:snapToGrid w:val="0"/>
              <w:spacing w:after="120"/>
              <w:ind w:left="34" w:hanging="33"/>
              <w:jc w:val="both"/>
              <w:rPr>
                <w:rFonts w:ascii="Arial" w:hAnsi="Arial" w:cs="Arial"/>
                <w:lang w:eastAsia="pl-PL"/>
              </w:rPr>
            </w:pPr>
            <w:r w:rsidRPr="00C55234">
              <w:rPr>
                <w:rFonts w:ascii="Arial" w:hAnsi="Arial" w:cs="Arial"/>
                <w:b/>
                <w:sz w:val="22"/>
                <w:szCs w:val="22"/>
                <w:lang w:eastAsia="pl-PL"/>
              </w:rPr>
              <w:t>badania przemysłowe</w:t>
            </w:r>
            <w:r w:rsidRPr="00C55234">
              <w:rPr>
                <w:rFonts w:ascii="Arial" w:hAnsi="Arial" w:cs="Arial"/>
                <w:sz w:val="22"/>
                <w:szCs w:val="22"/>
                <w:lang w:eastAsia="pl-P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AE23D4">
              <w:rPr>
                <w:rFonts w:ascii="Arial" w:hAnsi="Arial" w:cs="Arial"/>
                <w:sz w:val="22"/>
                <w:szCs w:val="22"/>
                <w:lang w:eastAsia="pl-PL"/>
              </w:rPr>
              <w:t>;</w:t>
            </w:r>
          </w:p>
          <w:p w14:paraId="749BF616" w14:textId="77777777" w:rsidR="008A5FDB" w:rsidRDefault="008A5FDB" w:rsidP="0088008A">
            <w:pPr>
              <w:keepNext/>
              <w:suppressAutoHyphens w:val="0"/>
              <w:autoSpaceDE w:val="0"/>
              <w:snapToGrid w:val="0"/>
              <w:spacing w:after="120"/>
              <w:ind w:left="34" w:hanging="33"/>
              <w:jc w:val="both"/>
              <w:rPr>
                <w:rFonts w:ascii="Arial" w:hAnsi="Arial" w:cs="Arial"/>
                <w:sz w:val="22"/>
                <w:szCs w:val="22"/>
                <w:lang w:eastAsia="pl-PL"/>
              </w:rPr>
            </w:pPr>
            <w:r w:rsidRPr="00C55234">
              <w:rPr>
                <w:rFonts w:ascii="Arial" w:hAnsi="Arial" w:cs="Arial"/>
                <w:b/>
                <w:sz w:val="22"/>
                <w:szCs w:val="22"/>
                <w:lang w:eastAsia="pl-PL"/>
              </w:rPr>
              <w:t>eksperymentalne prace rozwojowe</w:t>
            </w:r>
            <w:r w:rsidRPr="00C55234">
              <w:rPr>
                <w:rFonts w:ascii="Arial" w:hAnsi="Arial" w:cs="Arial"/>
                <w:sz w:val="22"/>
                <w:szCs w:val="22"/>
                <w:lang w:eastAsia="pl-PL"/>
              </w:rPr>
              <w:t xml:space="preserve"> - oznaczają zdobywanie, łączenie, kształtowanie </w:t>
            </w:r>
            <w:r w:rsidRPr="00C55234">
              <w:rPr>
                <w:rFonts w:ascii="Arial" w:hAnsi="Arial" w:cs="Arial"/>
                <w:sz w:val="22"/>
                <w:szCs w:val="22"/>
                <w:lang w:eastAsia="pl-PL"/>
              </w:rPr>
              <w:br/>
              <w:t xml:space="preserve">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w:t>
            </w:r>
            <w:r w:rsidRPr="0051014D">
              <w:rPr>
                <w:rFonts w:ascii="Arial" w:hAnsi="Arial" w:cs="Arial"/>
                <w:sz w:val="22"/>
                <w:szCs w:val="22"/>
                <w:lang w:eastAsia="pl-PL"/>
              </w:rPr>
              <w:t>Prace rozwojowe</w:t>
            </w:r>
            <w:r w:rsidRPr="00C55234">
              <w:rPr>
                <w:rFonts w:ascii="Arial" w:hAnsi="Arial" w:cs="Arial"/>
                <w:sz w:val="22"/>
                <w:szCs w:val="22"/>
                <w:lang w:eastAsia="pl-PL"/>
              </w:rPr>
              <w:t xml:space="preserve"> mogą obejmować opracowanie prototypów, demonstracje, opracowanie projektów </w:t>
            </w:r>
            <w:r w:rsidRPr="00C55234">
              <w:rPr>
                <w:rFonts w:ascii="Arial" w:hAnsi="Arial" w:cs="Arial"/>
                <w:sz w:val="22"/>
                <w:szCs w:val="22"/>
                <w:lang w:eastAsia="pl-PL"/>
              </w:rPr>
              <w:lastRenderedPageBreak/>
              <w:t>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p w14:paraId="1521F366" w14:textId="31E9FF31" w:rsidR="00A12BB7" w:rsidRPr="00644044" w:rsidRDefault="00A12BB7" w:rsidP="0088008A">
            <w:pPr>
              <w:keepNext/>
              <w:suppressAutoHyphens w:val="0"/>
              <w:autoSpaceDE w:val="0"/>
              <w:snapToGrid w:val="0"/>
              <w:spacing w:after="120"/>
              <w:ind w:left="34" w:hanging="33"/>
              <w:jc w:val="both"/>
              <w:rPr>
                <w:rFonts w:ascii="Arial" w:hAnsi="Arial" w:cs="Arial"/>
                <w:sz w:val="22"/>
                <w:lang w:eastAsia="pl-PL"/>
              </w:rPr>
            </w:pPr>
            <w:r w:rsidRPr="00644044">
              <w:rPr>
                <w:rFonts w:ascii="Arial" w:hAnsi="Arial" w:cs="Arial"/>
                <w:sz w:val="22"/>
                <w:lang w:eastAsia="pl-PL"/>
              </w:rPr>
              <w:t>Prace nie mające charakteru badań przemysłowych ani prac rozwojowych (w tym badania podstawowe, prace rutynowe, przedwdrożeniowe, inżynieryjne, koncepcyjne, wdrożeniowe) nie stanowią kosztu kwalifikowalnego.</w:t>
            </w:r>
          </w:p>
          <w:p w14:paraId="74387A5E" w14:textId="7198AE9A" w:rsidR="00BC2FB6" w:rsidRPr="00C55234" w:rsidRDefault="00A12BB7" w:rsidP="0088008A">
            <w:pPr>
              <w:keepNext/>
              <w:suppressAutoHyphens w:val="0"/>
              <w:autoSpaceDE w:val="0"/>
              <w:snapToGrid w:val="0"/>
              <w:spacing w:after="120"/>
              <w:ind w:left="34" w:hanging="34"/>
              <w:jc w:val="both"/>
              <w:rPr>
                <w:rFonts w:ascii="Arial" w:hAnsi="Arial" w:cs="Arial"/>
                <w:lang w:eastAsia="pl-PL"/>
              </w:rPr>
            </w:pPr>
            <w:r w:rsidRPr="00230343">
              <w:rPr>
                <w:rFonts w:ascii="Arial" w:hAnsi="Arial" w:cs="Arial"/>
                <w:sz w:val="22"/>
                <w:szCs w:val="22"/>
                <w:lang w:eastAsia="pl-PL"/>
              </w:rPr>
              <w:t>C</w:t>
            </w:r>
            <w:r w:rsidR="00BC2FB6" w:rsidRPr="00C55234">
              <w:rPr>
                <w:rFonts w:ascii="Arial" w:hAnsi="Arial" w:cs="Arial"/>
                <w:sz w:val="22"/>
                <w:szCs w:val="22"/>
                <w:lang w:eastAsia="pl-PL"/>
              </w:rPr>
              <w:t xml:space="preserve">harakter prac rozwojowych musi być uzasadniony w kontekście wdrożenia ich wyników do działalności  gospodarczej. </w:t>
            </w:r>
          </w:p>
          <w:p w14:paraId="35BB6667" w14:textId="77777777" w:rsidR="00BC2FB6" w:rsidRPr="00C55234" w:rsidRDefault="00BC2FB6" w:rsidP="0088008A">
            <w:pPr>
              <w:keepNext/>
              <w:tabs>
                <w:tab w:val="left" w:pos="3438"/>
              </w:tabs>
              <w:suppressAutoHyphens w:val="0"/>
              <w:autoSpaceDE w:val="0"/>
              <w:snapToGrid w:val="0"/>
              <w:spacing w:after="120"/>
              <w:ind w:left="34" w:hanging="33"/>
              <w:jc w:val="both"/>
              <w:rPr>
                <w:rFonts w:ascii="Arial" w:hAnsi="Arial" w:cs="Arial"/>
                <w:lang w:eastAsia="pl-PL"/>
              </w:rPr>
            </w:pPr>
            <w:r w:rsidRPr="00C55234">
              <w:rPr>
                <w:rFonts w:ascii="Arial" w:hAnsi="Arial" w:cs="Arial"/>
                <w:sz w:val="22"/>
                <w:szCs w:val="22"/>
                <w:lang w:eastAsia="pl-PL"/>
              </w:rPr>
              <w:t xml:space="preserve">W przypadku  </w:t>
            </w:r>
            <w:r w:rsidRPr="00C55234">
              <w:rPr>
                <w:rFonts w:ascii="Arial" w:hAnsi="Arial" w:cs="Arial"/>
                <w:b/>
                <w:sz w:val="22"/>
                <w:szCs w:val="22"/>
                <w:lang w:eastAsia="pl-PL"/>
              </w:rPr>
              <w:t>projektów informatycznych</w:t>
            </w:r>
            <w:r w:rsidRPr="00C55234">
              <w:rPr>
                <w:rFonts w:ascii="Arial" w:hAnsi="Arial" w:cs="Arial"/>
                <w:sz w:val="22"/>
                <w:szCs w:val="22"/>
                <w:lang w:eastAsia="pl-PL"/>
              </w:rPr>
              <w:t xml:space="preserve">, w których część badawcza wiąże się </w:t>
            </w:r>
            <w:r w:rsidRPr="00C55234">
              <w:rPr>
                <w:rFonts w:ascii="Arial" w:hAnsi="Arial" w:cs="Arial"/>
                <w:sz w:val="22"/>
                <w:szCs w:val="22"/>
                <w:lang w:eastAsia="pl-PL"/>
              </w:rPr>
              <w:br/>
              <w:t xml:space="preserve">z przeprowadzeniem prac B+R w zakresie oprogramowania komputerowego, należy uwzględnić zasady określone w przygotowanym przez OECD </w:t>
            </w:r>
            <w:r w:rsidRPr="00C55234">
              <w:rPr>
                <w:rFonts w:ascii="Arial" w:hAnsi="Arial" w:cs="Arial"/>
                <w:i/>
                <w:sz w:val="22"/>
                <w:szCs w:val="22"/>
                <w:lang w:eastAsia="pl-PL"/>
              </w:rPr>
              <w:t>Podręczniku Frascati</w:t>
            </w:r>
            <w:r w:rsidRPr="00C55234">
              <w:rPr>
                <w:rFonts w:ascii="Arial" w:hAnsi="Arial" w:cs="Arial"/>
                <w:sz w:val="22"/>
                <w:szCs w:val="22"/>
                <w:lang w:eastAsia="pl-PL"/>
              </w:rPr>
              <w:t xml:space="preserve"> </w:t>
            </w:r>
            <w:r w:rsidRPr="00C55234">
              <w:rPr>
                <w:rFonts w:ascii="Arial" w:hAnsi="Arial" w:cs="Arial"/>
                <w:sz w:val="22"/>
                <w:szCs w:val="22"/>
                <w:lang w:eastAsia="pl-PL"/>
              </w:rPr>
              <w:br/>
              <w:t xml:space="preserve">z 2002 r. Zgodnie z zapisami Podręcznika „czynności rutynowe związane </w:t>
            </w:r>
            <w:r w:rsidRPr="00C55234">
              <w:rPr>
                <w:rFonts w:ascii="Arial" w:hAnsi="Arial" w:cs="Arial"/>
                <w:sz w:val="22"/>
                <w:szCs w:val="22"/>
                <w:lang w:eastAsia="pl-PL"/>
              </w:rPr>
              <w:br/>
              <w:t>z oprogramowaniem, niepociągające za sobą postępu naukowego czy technicznego ani wyeliminowania niepewności o charakterze technicznym, nie powinny być zaliczane do B+R”.</w:t>
            </w:r>
          </w:p>
          <w:p w14:paraId="4C060C40" w14:textId="77777777" w:rsidR="00BC2FB6" w:rsidRPr="00C55234" w:rsidRDefault="00BC2FB6" w:rsidP="0088008A">
            <w:pPr>
              <w:tabs>
                <w:tab w:val="left" w:pos="4812"/>
              </w:tabs>
              <w:autoSpaceDE w:val="0"/>
              <w:spacing w:after="120"/>
              <w:ind w:left="67" w:right="522" w:hanging="67"/>
              <w:jc w:val="both"/>
              <w:rPr>
                <w:rFonts w:ascii="Arial" w:hAnsi="Arial" w:cs="Arial"/>
              </w:rPr>
            </w:pPr>
            <w:r w:rsidRPr="00C55234">
              <w:rPr>
                <w:rFonts w:ascii="Arial" w:hAnsi="Arial" w:cs="Arial"/>
                <w:sz w:val="22"/>
                <w:szCs w:val="22"/>
              </w:rPr>
              <w:t>Przykłady czynności, które nie są pracami B+R:</w:t>
            </w:r>
          </w:p>
          <w:p w14:paraId="1F10D9FB"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tworzenie aplikacji biznesowych i systemów informatycznych na podstawie znanych  metod i istniejących narzędzi informatycznych;</w:t>
            </w:r>
          </w:p>
          <w:p w14:paraId="648726C8"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obsługa istniejących systemów;</w:t>
            </w:r>
          </w:p>
          <w:p w14:paraId="2FE7B421"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lastRenderedPageBreak/>
              <w:t>konwersja oraz/lub tłumaczenie języków komputerowych;</w:t>
            </w:r>
          </w:p>
          <w:p w14:paraId="66F617EC"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dodawanie funkcjonalności dla użytkownika w programach użytkowych;</w:t>
            </w:r>
          </w:p>
          <w:p w14:paraId="0A00B2F2"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usuwanie błędów z systemów (</w:t>
            </w:r>
            <w:proofErr w:type="spellStart"/>
            <w:r w:rsidRPr="00FF491A">
              <w:rPr>
                <w:rFonts w:ascii="Arial" w:hAnsi="Arial" w:cs="Arial"/>
                <w:bCs/>
                <w:sz w:val="22"/>
                <w:szCs w:val="22"/>
                <w:lang w:eastAsia="pl-PL"/>
              </w:rPr>
              <w:t>debugging</w:t>
            </w:r>
            <w:proofErr w:type="spellEnd"/>
            <w:r w:rsidRPr="00FF491A">
              <w:rPr>
                <w:rFonts w:ascii="Arial" w:hAnsi="Arial" w:cs="Arial"/>
                <w:bCs/>
                <w:sz w:val="22"/>
                <w:szCs w:val="22"/>
                <w:lang w:eastAsia="pl-PL"/>
              </w:rPr>
              <w:t>);</w:t>
            </w:r>
          </w:p>
          <w:p w14:paraId="57DDAB34"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adaptacja istniejącego oprogramowania;</w:t>
            </w:r>
          </w:p>
          <w:p w14:paraId="6DFDDA0E" w14:textId="77777777" w:rsidR="00BC2FB6" w:rsidRPr="00FF491A" w:rsidRDefault="00BC2FB6" w:rsidP="00FF491A">
            <w:pPr>
              <w:pStyle w:val="Akapitzlist"/>
              <w:keepNext/>
              <w:keepLines/>
              <w:numPr>
                <w:ilvl w:val="0"/>
                <w:numId w:val="20"/>
              </w:numPr>
              <w:suppressAutoHyphens w:val="0"/>
              <w:spacing w:after="120"/>
              <w:ind w:left="714" w:hanging="357"/>
              <w:contextualSpacing w:val="0"/>
              <w:jc w:val="both"/>
              <w:outlineLvl w:val="7"/>
              <w:rPr>
                <w:rFonts w:ascii="Arial" w:hAnsi="Arial" w:cs="Arial"/>
                <w:bCs/>
                <w:sz w:val="22"/>
                <w:szCs w:val="22"/>
                <w:lang w:eastAsia="pl-PL"/>
              </w:rPr>
            </w:pPr>
            <w:r w:rsidRPr="00FF491A">
              <w:rPr>
                <w:rFonts w:ascii="Arial" w:hAnsi="Arial" w:cs="Arial"/>
                <w:bCs/>
                <w:sz w:val="22"/>
                <w:szCs w:val="22"/>
                <w:lang w:eastAsia="pl-PL"/>
              </w:rPr>
              <w:t>przygotowywan</w:t>
            </w:r>
            <w:r w:rsidR="008A5FDB" w:rsidRPr="00FF491A">
              <w:rPr>
                <w:rFonts w:ascii="Arial" w:hAnsi="Arial" w:cs="Arial"/>
                <w:bCs/>
                <w:sz w:val="22"/>
                <w:szCs w:val="22"/>
                <w:lang w:eastAsia="pl-PL"/>
              </w:rPr>
              <w:t>ie dokumentacji dla użytkownika</w:t>
            </w:r>
            <w:r w:rsidRPr="00FF491A">
              <w:rPr>
                <w:rFonts w:ascii="Arial" w:hAnsi="Arial" w:cs="Arial"/>
                <w:bCs/>
                <w:sz w:val="22"/>
                <w:szCs w:val="22"/>
                <w:lang w:eastAsia="pl-PL"/>
              </w:rPr>
              <w:t xml:space="preserve">. </w:t>
            </w:r>
          </w:p>
          <w:p w14:paraId="19108D1E" w14:textId="77777777" w:rsidR="00AE23D4" w:rsidRDefault="00AE23D4" w:rsidP="0088008A">
            <w:pPr>
              <w:keepNext/>
              <w:keepLines/>
              <w:suppressAutoHyphens w:val="0"/>
              <w:spacing w:after="120"/>
              <w:jc w:val="both"/>
              <w:outlineLvl w:val="7"/>
              <w:rPr>
                <w:rFonts w:ascii="Arial" w:hAnsi="Arial" w:cs="Arial"/>
                <w:bCs/>
                <w:lang w:eastAsia="pl-PL"/>
              </w:rPr>
            </w:pPr>
            <w:r>
              <w:rPr>
                <w:rFonts w:ascii="Arial" w:hAnsi="Arial" w:cs="Arial"/>
                <w:bCs/>
                <w:sz w:val="22"/>
                <w:szCs w:val="22"/>
                <w:lang w:eastAsia="pl-PL"/>
              </w:rPr>
              <w:t>Ponadto w</w:t>
            </w:r>
            <w:r w:rsidR="002878A3" w:rsidRPr="00C55234">
              <w:rPr>
                <w:rFonts w:ascii="Arial" w:hAnsi="Arial" w:cs="Arial"/>
                <w:bCs/>
                <w:sz w:val="22"/>
                <w:szCs w:val="22"/>
                <w:lang w:eastAsia="pl-PL"/>
              </w:rPr>
              <w:t xml:space="preserve"> ramach przedmiotowego kryterium ocenie podlegać będzie czy </w:t>
            </w:r>
            <w:r>
              <w:rPr>
                <w:rFonts w:ascii="Arial" w:hAnsi="Arial" w:cs="Arial"/>
                <w:bCs/>
                <w:sz w:val="22"/>
                <w:szCs w:val="22"/>
                <w:lang w:eastAsia="pl-PL"/>
              </w:rPr>
              <w:t>p</w:t>
            </w:r>
            <w:r w:rsidR="002878A3" w:rsidRPr="00C55234">
              <w:rPr>
                <w:rFonts w:ascii="Arial" w:hAnsi="Arial" w:cs="Arial"/>
                <w:bCs/>
                <w:sz w:val="22"/>
                <w:szCs w:val="22"/>
                <w:lang w:eastAsia="pl-PL"/>
              </w:rPr>
              <w:t xml:space="preserve">rojekt dotyczy </w:t>
            </w:r>
            <w:r w:rsidR="002878A3" w:rsidRPr="0051014D">
              <w:rPr>
                <w:rFonts w:ascii="Arial" w:hAnsi="Arial" w:cs="Arial"/>
                <w:b/>
                <w:bCs/>
                <w:sz w:val="22"/>
                <w:szCs w:val="22"/>
                <w:lang w:eastAsia="pl-PL"/>
              </w:rPr>
              <w:t>innowacji produktowej lub procesowej.</w:t>
            </w:r>
            <w:r w:rsidR="002878A3" w:rsidRPr="00C55234">
              <w:rPr>
                <w:rFonts w:ascii="Arial" w:hAnsi="Arial" w:cs="Arial"/>
                <w:bCs/>
                <w:sz w:val="22"/>
                <w:szCs w:val="22"/>
                <w:lang w:eastAsia="pl-PL"/>
              </w:rPr>
              <w:t xml:space="preserve">  </w:t>
            </w:r>
          </w:p>
          <w:p w14:paraId="1A5C0B54" w14:textId="4AC4262D" w:rsidR="00303EB4" w:rsidRPr="00C55234" w:rsidRDefault="002878A3" w:rsidP="0088008A">
            <w:pPr>
              <w:keepNext/>
              <w:keepLines/>
              <w:suppressAutoHyphens w:val="0"/>
              <w:spacing w:after="120"/>
              <w:jc w:val="both"/>
              <w:outlineLvl w:val="7"/>
              <w:rPr>
                <w:rFonts w:ascii="Arial" w:hAnsi="Arial" w:cs="Arial"/>
                <w:bCs/>
                <w:lang w:eastAsia="pl-PL"/>
              </w:rPr>
            </w:pPr>
            <w:r w:rsidRPr="00C55234">
              <w:rPr>
                <w:rFonts w:ascii="Arial" w:hAnsi="Arial" w:cs="Arial"/>
                <w:bCs/>
                <w:sz w:val="22"/>
                <w:szCs w:val="22"/>
                <w:lang w:eastAsia="pl-PL"/>
              </w:rPr>
              <w:t xml:space="preserve">Do oceny kryterium przyjmuje się definicję innowacji określoną w podręczniku OECD Podręcznik Oslo, zgodnie z którą przez innowację należy rozumieć wprowadzenie do praktyki w gospodarce nowego lub znacząco ulepszonego rozwiązania w odniesieniu do produktu (towaru lub usługi), procesu, marketingu lub organizacji. </w:t>
            </w:r>
          </w:p>
          <w:p w14:paraId="582B5F3E" w14:textId="77777777" w:rsidR="002878A3" w:rsidRPr="00FD1CA0" w:rsidRDefault="002878A3" w:rsidP="0088008A">
            <w:pPr>
              <w:keepNext/>
              <w:keepLines/>
              <w:suppressAutoHyphens w:val="0"/>
              <w:spacing w:after="120"/>
              <w:jc w:val="both"/>
              <w:outlineLvl w:val="7"/>
              <w:rPr>
                <w:rFonts w:ascii="Arial" w:hAnsi="Arial" w:cs="Arial"/>
                <w:bCs/>
                <w:lang w:eastAsia="pl-PL"/>
              </w:rPr>
            </w:pPr>
            <w:r w:rsidRPr="00C55234">
              <w:rPr>
                <w:rFonts w:ascii="Arial" w:hAnsi="Arial" w:cs="Arial"/>
                <w:bCs/>
                <w:sz w:val="22"/>
                <w:szCs w:val="22"/>
                <w:lang w:eastAsia="pl-PL"/>
              </w:rPr>
              <w:t>Na podstawie definicji Podręcznika Oslo:</w:t>
            </w:r>
          </w:p>
          <w:p w14:paraId="12F1C38A" w14:textId="77777777" w:rsidR="002878A3" w:rsidRPr="00FD1CA0" w:rsidRDefault="002878A3" w:rsidP="0088008A">
            <w:pPr>
              <w:pStyle w:val="Akapitzlist"/>
              <w:keepNext/>
              <w:keepLines/>
              <w:numPr>
                <w:ilvl w:val="0"/>
                <w:numId w:val="20"/>
              </w:numPr>
              <w:suppressAutoHyphens w:val="0"/>
              <w:spacing w:after="120"/>
              <w:jc w:val="both"/>
              <w:outlineLvl w:val="7"/>
              <w:rPr>
                <w:rFonts w:ascii="Arial" w:hAnsi="Arial" w:cs="Arial"/>
                <w:bCs/>
                <w:lang w:eastAsia="pl-PL"/>
              </w:rPr>
            </w:pPr>
            <w:r w:rsidRPr="00C55234">
              <w:rPr>
                <w:rFonts w:ascii="Arial" w:hAnsi="Arial" w:cs="Arial"/>
                <w:b/>
                <w:bCs/>
                <w:sz w:val="22"/>
                <w:szCs w:val="22"/>
                <w:lang w:eastAsia="pl-PL"/>
              </w:rPr>
              <w:t>innowacja produktowa</w:t>
            </w:r>
            <w:r w:rsidRPr="00C55234">
              <w:rPr>
                <w:rFonts w:ascii="Arial" w:hAnsi="Arial" w:cs="Arial"/>
                <w:bCs/>
                <w:sz w:val="22"/>
                <w:szCs w:val="22"/>
                <w:lang w:eastAsia="pl-PL"/>
              </w:rPr>
              <w:t xml:space="preserve"> oznacza wprowadzenie na rynek przez dane przedsiębiorstwo nowego towaru lub usługi, lub znaczące ulepszenie oferowanych uprzednio towarów i usług w odniesieniu do ich charakterystyk lub przeznaczenia;</w:t>
            </w:r>
          </w:p>
          <w:p w14:paraId="5FE73BD4" w14:textId="096F39D1" w:rsidR="002878A3" w:rsidRPr="00644044" w:rsidRDefault="002878A3" w:rsidP="0088008A">
            <w:pPr>
              <w:pStyle w:val="Akapitzlist"/>
              <w:keepNext/>
              <w:keepLines/>
              <w:numPr>
                <w:ilvl w:val="0"/>
                <w:numId w:val="20"/>
              </w:numPr>
              <w:suppressAutoHyphens w:val="0"/>
              <w:spacing w:after="120"/>
              <w:jc w:val="both"/>
              <w:outlineLvl w:val="7"/>
              <w:rPr>
                <w:rFonts w:ascii="Arial" w:hAnsi="Arial" w:cs="Arial"/>
                <w:bCs/>
                <w:lang w:eastAsia="pl-PL"/>
              </w:rPr>
            </w:pPr>
            <w:r w:rsidRPr="00C55234">
              <w:rPr>
                <w:rFonts w:ascii="Arial" w:hAnsi="Arial" w:cs="Arial"/>
                <w:b/>
                <w:bCs/>
                <w:sz w:val="22"/>
                <w:szCs w:val="22"/>
                <w:lang w:eastAsia="pl-PL"/>
              </w:rPr>
              <w:t>innowacja procesowa</w:t>
            </w:r>
            <w:r w:rsidRPr="00C55234">
              <w:rPr>
                <w:rFonts w:ascii="Arial" w:hAnsi="Arial" w:cs="Arial"/>
                <w:bCs/>
                <w:sz w:val="22"/>
                <w:szCs w:val="22"/>
                <w:lang w:eastAsia="pl-PL"/>
              </w:rPr>
              <w:t xml:space="preserve"> oznacza wprowadzenie do praktyki w przedsiębiorstwie nowych, lub znacząco ulepszonych metod produkcji lub dostawy</w:t>
            </w:r>
            <w:r w:rsidR="00230343">
              <w:rPr>
                <w:rFonts w:ascii="Arial" w:hAnsi="Arial" w:cs="Arial"/>
                <w:bCs/>
                <w:sz w:val="22"/>
                <w:szCs w:val="22"/>
                <w:lang w:eastAsia="pl-PL"/>
              </w:rPr>
              <w:t>.</w:t>
            </w:r>
          </w:p>
          <w:p w14:paraId="6050AF5D" w14:textId="6F3DA099" w:rsidR="00303EB4" w:rsidRPr="00FD1CA0" w:rsidRDefault="00230343" w:rsidP="0088008A">
            <w:pPr>
              <w:keepNext/>
              <w:keepLines/>
              <w:suppressAutoHyphens w:val="0"/>
              <w:spacing w:after="120"/>
              <w:jc w:val="both"/>
              <w:outlineLvl w:val="7"/>
              <w:rPr>
                <w:rFonts w:ascii="Arial" w:hAnsi="Arial" w:cs="Arial"/>
                <w:bCs/>
                <w:lang w:eastAsia="pl-PL"/>
              </w:rPr>
            </w:pPr>
            <w:r w:rsidRPr="00230343">
              <w:rPr>
                <w:rFonts w:ascii="Arial" w:hAnsi="Arial" w:cs="Arial"/>
                <w:bCs/>
                <w:sz w:val="22"/>
                <w:szCs w:val="22"/>
                <w:lang w:eastAsia="pl-PL"/>
              </w:rPr>
              <w:t>W ramach konkursu nie mogą być dofinansowane projekty, których rezultat nie stanowi innowacji produktowej lub procesowej.</w:t>
            </w:r>
          </w:p>
          <w:p w14:paraId="33332A68" w14:textId="77777777" w:rsidR="00303EB4" w:rsidRDefault="00303EB4" w:rsidP="0088008A">
            <w:pPr>
              <w:suppressAutoHyphens w:val="0"/>
              <w:spacing w:after="120"/>
              <w:jc w:val="both"/>
              <w:rPr>
                <w:rFonts w:ascii="Arial" w:hAnsi="Arial" w:cs="Arial"/>
                <w:bCs/>
                <w:lang w:eastAsia="pl-PL"/>
              </w:rPr>
            </w:pPr>
            <w:r w:rsidRPr="00C55234">
              <w:rPr>
                <w:rFonts w:ascii="Arial" w:hAnsi="Arial" w:cs="Arial"/>
                <w:bCs/>
                <w:sz w:val="22"/>
                <w:szCs w:val="22"/>
                <w:lang w:eastAsia="pl-PL"/>
              </w:rPr>
              <w:t xml:space="preserve">Kryterium </w:t>
            </w:r>
            <w:r w:rsidRPr="00C55234">
              <w:t xml:space="preserve"> </w:t>
            </w:r>
            <w:r w:rsidRPr="00C55234">
              <w:rPr>
                <w:rFonts w:ascii="Arial" w:hAnsi="Arial" w:cs="Arial"/>
                <w:bCs/>
                <w:sz w:val="22"/>
                <w:szCs w:val="22"/>
                <w:lang w:eastAsia="pl-PL"/>
              </w:rPr>
              <w:t xml:space="preserve">uznaje się za spełnione w sytuacji, gdy zostały spełnione wszystkie ww. warunki, tzn. projekt obejmuje </w:t>
            </w:r>
            <w:r w:rsidR="00817099" w:rsidRPr="00C55234">
              <w:rPr>
                <w:rFonts w:ascii="Arial" w:hAnsi="Arial" w:cs="Arial"/>
                <w:bCs/>
                <w:sz w:val="22"/>
                <w:szCs w:val="22"/>
                <w:lang w:eastAsia="pl-PL"/>
              </w:rPr>
              <w:t xml:space="preserve">badania przemysłowe i prace rozwojowe albo </w:t>
            </w:r>
            <w:r w:rsidRPr="00C55234">
              <w:rPr>
                <w:rFonts w:ascii="Arial" w:hAnsi="Arial" w:cs="Arial"/>
                <w:bCs/>
                <w:sz w:val="22"/>
                <w:szCs w:val="22"/>
                <w:lang w:eastAsia="pl-PL"/>
              </w:rPr>
              <w:t>prace rozwojowe oraz dotyczy innowacji produktowej lub procesowej</w:t>
            </w:r>
            <w:r w:rsidR="00AE23D4">
              <w:rPr>
                <w:rFonts w:ascii="Arial" w:hAnsi="Arial" w:cs="Arial"/>
                <w:bCs/>
                <w:sz w:val="22"/>
                <w:szCs w:val="22"/>
                <w:lang w:eastAsia="pl-PL"/>
              </w:rPr>
              <w:t>.</w:t>
            </w:r>
          </w:p>
          <w:p w14:paraId="780201E5" w14:textId="77777777" w:rsidR="00C55234" w:rsidRDefault="00C55234" w:rsidP="0088008A">
            <w:pPr>
              <w:suppressAutoHyphens w:val="0"/>
              <w:spacing w:after="120"/>
              <w:jc w:val="both"/>
              <w:rPr>
                <w:rFonts w:ascii="Arial" w:hAnsi="Arial" w:cs="Arial"/>
                <w:bCs/>
                <w:lang w:eastAsia="pl-PL"/>
              </w:rPr>
            </w:pPr>
            <w:r>
              <w:rPr>
                <w:rFonts w:ascii="Arial" w:hAnsi="Arial" w:cs="Arial"/>
                <w:bCs/>
                <w:sz w:val="22"/>
                <w:szCs w:val="22"/>
                <w:lang w:eastAsia="pl-PL"/>
              </w:rPr>
              <w:t>Uwaga</w:t>
            </w:r>
            <w:r w:rsidR="00527DDB">
              <w:rPr>
                <w:rFonts w:ascii="Arial" w:hAnsi="Arial" w:cs="Arial"/>
                <w:bCs/>
                <w:sz w:val="22"/>
                <w:szCs w:val="22"/>
                <w:lang w:eastAsia="pl-PL"/>
              </w:rPr>
              <w:t>:</w:t>
            </w:r>
          </w:p>
          <w:p w14:paraId="7140F170" w14:textId="209294DF" w:rsidR="00746B0D" w:rsidRPr="00C55234" w:rsidRDefault="00C55234" w:rsidP="00EC7ED8">
            <w:pPr>
              <w:suppressAutoHyphens w:val="0"/>
              <w:spacing w:after="120"/>
              <w:rPr>
                <w:rFonts w:ascii="Arial" w:hAnsi="Arial" w:cs="Arial"/>
                <w:bCs/>
                <w:lang w:eastAsia="pl-PL"/>
              </w:rPr>
            </w:pPr>
            <w:r>
              <w:rPr>
                <w:rFonts w:ascii="Arial" w:hAnsi="Arial" w:cs="Arial"/>
                <w:bCs/>
                <w:sz w:val="22"/>
                <w:szCs w:val="22"/>
                <w:lang w:eastAsia="pl-PL"/>
              </w:rPr>
              <w:t xml:space="preserve">W ramach przedmiotowego kryterium nie jest oceniany aspekt nowości, którego dotyczy </w:t>
            </w:r>
            <w:r>
              <w:rPr>
                <w:rFonts w:ascii="Arial" w:hAnsi="Arial" w:cs="Arial"/>
                <w:bCs/>
                <w:sz w:val="22"/>
                <w:szCs w:val="22"/>
                <w:lang w:eastAsia="pl-PL"/>
              </w:rPr>
              <w:lastRenderedPageBreak/>
              <w:t>kryterium punktowane w ramach oceny gospodarczo biznesowej.</w:t>
            </w:r>
          </w:p>
        </w:tc>
        <w:tc>
          <w:tcPr>
            <w:tcW w:w="1559" w:type="dxa"/>
            <w:tcBorders>
              <w:top w:val="single" w:sz="4" w:space="0" w:color="000000"/>
              <w:left w:val="single" w:sz="4" w:space="0" w:color="000000"/>
              <w:bottom w:val="single" w:sz="4" w:space="0" w:color="000000"/>
              <w:right w:val="single" w:sz="4" w:space="0" w:color="000000"/>
            </w:tcBorders>
            <w:vAlign w:val="center"/>
          </w:tcPr>
          <w:p w14:paraId="637B49D3"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TAK/NIE</w:t>
            </w:r>
          </w:p>
        </w:tc>
      </w:tr>
      <w:tr w:rsidR="00BC2FB6" w:rsidRPr="00961EBA" w14:paraId="4A9DF0E9" w14:textId="77777777" w:rsidTr="0082097B">
        <w:trPr>
          <w:trHeight w:val="2629"/>
        </w:trPr>
        <w:tc>
          <w:tcPr>
            <w:tcW w:w="709" w:type="dxa"/>
            <w:tcBorders>
              <w:top w:val="single" w:sz="4" w:space="0" w:color="000000"/>
              <w:left w:val="single" w:sz="4" w:space="0" w:color="000000"/>
              <w:bottom w:val="single" w:sz="4" w:space="0" w:color="000000"/>
            </w:tcBorders>
          </w:tcPr>
          <w:p w14:paraId="30F8A0B3" w14:textId="06247F00" w:rsidR="00BC2FB6" w:rsidRPr="00961EBA" w:rsidRDefault="00BC2FB6" w:rsidP="00BC2FB6">
            <w:pPr>
              <w:keepNext/>
              <w:numPr>
                <w:ilvl w:val="0"/>
                <w:numId w:val="16"/>
              </w:numPr>
              <w:suppressAutoHyphens w:val="0"/>
              <w:snapToGrid w:val="0"/>
              <w:jc w:val="center"/>
              <w:rPr>
                <w:rFonts w:ascii="Arial" w:hAnsi="Arial" w:cs="Arial"/>
                <w:b/>
                <w:bCs/>
                <w:u w:val="single"/>
                <w:lang w:eastAsia="pl-PL"/>
              </w:rPr>
            </w:pPr>
          </w:p>
        </w:tc>
        <w:tc>
          <w:tcPr>
            <w:tcW w:w="2977" w:type="dxa"/>
            <w:tcBorders>
              <w:top w:val="single" w:sz="4" w:space="0" w:color="000000"/>
              <w:left w:val="single" w:sz="4" w:space="0" w:color="000000"/>
              <w:bottom w:val="single" w:sz="4" w:space="0" w:color="000000"/>
            </w:tcBorders>
          </w:tcPr>
          <w:p w14:paraId="4D39B44A" w14:textId="77777777" w:rsidR="00BC2FB6" w:rsidRPr="00961EBA" w:rsidRDefault="00BC2FB6" w:rsidP="0082097B">
            <w:pPr>
              <w:keepNext/>
              <w:suppressAutoHyphens w:val="0"/>
              <w:autoSpaceDE w:val="0"/>
              <w:snapToGrid w:val="0"/>
              <w:rPr>
                <w:rFonts w:ascii="Arial" w:hAnsi="Arial" w:cs="Arial"/>
                <w:lang w:eastAsia="pl-PL"/>
              </w:rPr>
            </w:pPr>
            <w:r w:rsidRPr="00961EBA">
              <w:rPr>
                <w:rFonts w:ascii="Arial" w:hAnsi="Arial" w:cs="Arial"/>
                <w:sz w:val="22"/>
                <w:szCs w:val="22"/>
                <w:lang w:eastAsia="pl-PL"/>
              </w:rPr>
              <w:t xml:space="preserve">Projekt wpisuje się </w:t>
            </w:r>
            <w:r w:rsidRPr="00961EBA">
              <w:rPr>
                <w:rFonts w:ascii="Arial" w:hAnsi="Arial" w:cs="Arial"/>
                <w:sz w:val="22"/>
                <w:szCs w:val="22"/>
                <w:lang w:eastAsia="pl-PL"/>
              </w:rPr>
              <w:br/>
              <w:t>w Krajową Inteligentną Specjalizację</w:t>
            </w:r>
          </w:p>
        </w:tc>
        <w:tc>
          <w:tcPr>
            <w:tcW w:w="8930" w:type="dxa"/>
            <w:tcBorders>
              <w:top w:val="single" w:sz="4" w:space="0" w:color="000000"/>
              <w:left w:val="single" w:sz="4" w:space="0" w:color="000000"/>
              <w:bottom w:val="single" w:sz="4" w:space="0" w:color="000000"/>
              <w:right w:val="single" w:sz="4" w:space="0" w:color="000000"/>
            </w:tcBorders>
          </w:tcPr>
          <w:p w14:paraId="39C65CBD" w14:textId="77777777" w:rsidR="005711D6" w:rsidRPr="009E4468" w:rsidRDefault="005711D6" w:rsidP="0088008A">
            <w:pPr>
              <w:keepNext/>
              <w:suppressAutoHyphens w:val="0"/>
              <w:autoSpaceDE w:val="0"/>
              <w:snapToGrid w:val="0"/>
              <w:spacing w:after="120"/>
              <w:jc w:val="both"/>
              <w:rPr>
                <w:rFonts w:ascii="Arial" w:hAnsi="Arial" w:cs="Arial"/>
                <w:lang w:eastAsia="pl-PL"/>
              </w:rPr>
            </w:pPr>
            <w:r w:rsidRPr="009E4468">
              <w:rPr>
                <w:rFonts w:ascii="Arial" w:hAnsi="Arial" w:cs="Arial"/>
                <w:sz w:val="22"/>
                <w:szCs w:val="22"/>
                <w:lang w:eastAsia="pl-PL"/>
              </w:rPr>
              <w:t xml:space="preserve">Weryfikacji podlega, czy rozwiązanie będące przedmiotem projektu wpisuje się  </w:t>
            </w:r>
            <w:r w:rsidRPr="009E4468">
              <w:rPr>
                <w:rFonts w:ascii="Arial" w:hAnsi="Arial" w:cs="Arial"/>
                <w:sz w:val="22"/>
                <w:szCs w:val="22"/>
                <w:lang w:eastAsia="pl-PL"/>
              </w:rPr>
              <w:br/>
              <w:t xml:space="preserve">w dokument strategiczny pn. </w:t>
            </w:r>
            <w:r w:rsidRPr="009E4468">
              <w:rPr>
                <w:rFonts w:ascii="Arial" w:hAnsi="Arial" w:cs="Arial"/>
                <w:i/>
                <w:sz w:val="22"/>
                <w:szCs w:val="22"/>
                <w:lang w:eastAsia="pl-PL"/>
              </w:rPr>
              <w:t>Krajowa Inteligentna Specjalizacja</w:t>
            </w:r>
            <w:r w:rsidRPr="009E4468">
              <w:rPr>
                <w:rFonts w:ascii="Arial" w:hAnsi="Arial" w:cs="Arial"/>
                <w:sz w:val="22"/>
                <w:szCs w:val="22"/>
                <w:lang w:eastAsia="pl-PL"/>
              </w:rPr>
              <w:t>, (dalej „KIS”) stanowiący załącznik do Programu Rozwoju Przedsiębiorstw przyjętego przez Radę Ministrów w dniu 8 k</w:t>
            </w:r>
            <w:r w:rsidR="00527DDB">
              <w:rPr>
                <w:rFonts w:ascii="Arial" w:hAnsi="Arial" w:cs="Arial"/>
                <w:sz w:val="22"/>
                <w:szCs w:val="22"/>
                <w:lang w:eastAsia="pl-PL"/>
              </w:rPr>
              <w:t>wietnia 2014 r.</w:t>
            </w:r>
          </w:p>
          <w:p w14:paraId="09E0A10B" w14:textId="28099532" w:rsidR="0088008A" w:rsidRPr="00EC7ED8" w:rsidRDefault="005711D6" w:rsidP="00954A1C">
            <w:pPr>
              <w:keepNext/>
              <w:suppressAutoHyphens w:val="0"/>
              <w:autoSpaceDE w:val="0"/>
              <w:snapToGrid w:val="0"/>
              <w:spacing w:after="120"/>
              <w:jc w:val="both"/>
              <w:rPr>
                <w:rFonts w:ascii="Arial" w:hAnsi="Arial" w:cs="Arial"/>
                <w:bCs/>
                <w:sz w:val="22"/>
                <w:szCs w:val="22"/>
                <w:lang w:eastAsia="pl-PL"/>
              </w:rPr>
            </w:pPr>
            <w:r w:rsidRPr="009E4468">
              <w:rPr>
                <w:rFonts w:ascii="Arial" w:hAnsi="Arial" w:cs="Arial"/>
                <w:b/>
                <w:bCs/>
                <w:i/>
                <w:iCs/>
                <w:sz w:val="22"/>
                <w:szCs w:val="22"/>
                <w:lang w:eastAsia="pl-PL"/>
              </w:rPr>
              <w:t xml:space="preserve">KIS </w:t>
            </w:r>
            <w:r w:rsidRPr="009E4468">
              <w:rPr>
                <w:rFonts w:ascii="Arial" w:hAnsi="Arial" w:cs="Arial"/>
                <w:b/>
                <w:bCs/>
                <w:sz w:val="22"/>
                <w:szCs w:val="22"/>
                <w:lang w:eastAsia="pl-PL"/>
              </w:rPr>
              <w:t xml:space="preserve">jest dokumentem otwartym, który będzie podlegał ciągłej weryfikacji </w:t>
            </w:r>
            <w:r w:rsidRPr="009E4468">
              <w:rPr>
                <w:rFonts w:ascii="Arial" w:hAnsi="Arial" w:cs="Arial"/>
                <w:b/>
                <w:bCs/>
                <w:sz w:val="22"/>
                <w:szCs w:val="22"/>
                <w:lang w:eastAsia="pl-PL"/>
              </w:rPr>
              <w:br/>
              <w:t xml:space="preserve">i aktualizacji w oparciu o system monitorowania oraz zachodzące zmiany </w:t>
            </w:r>
            <w:proofErr w:type="spellStart"/>
            <w:r w:rsidRPr="009E4468">
              <w:rPr>
                <w:rFonts w:ascii="Arial" w:hAnsi="Arial" w:cs="Arial"/>
                <w:b/>
                <w:bCs/>
                <w:sz w:val="22"/>
                <w:szCs w:val="22"/>
                <w:lang w:eastAsia="pl-PL"/>
              </w:rPr>
              <w:t>społeczno</w:t>
            </w:r>
            <w:proofErr w:type="spellEnd"/>
            <w:r w:rsidRPr="009E4468">
              <w:rPr>
                <w:rFonts w:ascii="Arial" w:hAnsi="Arial" w:cs="Arial"/>
                <w:b/>
                <w:bCs/>
                <w:sz w:val="22"/>
                <w:szCs w:val="22"/>
                <w:lang w:eastAsia="pl-PL"/>
              </w:rPr>
              <w:t>–gospodarcze.</w:t>
            </w:r>
            <w:r w:rsidR="00057691">
              <w:rPr>
                <w:rFonts w:ascii="Arial" w:hAnsi="Arial" w:cs="Arial"/>
                <w:bCs/>
                <w:sz w:val="22"/>
                <w:szCs w:val="22"/>
                <w:lang w:eastAsia="pl-PL"/>
              </w:rPr>
              <w:t xml:space="preserve"> </w:t>
            </w:r>
            <w:r w:rsidRPr="009E4468">
              <w:rPr>
                <w:rFonts w:ascii="Arial" w:hAnsi="Arial" w:cs="Arial"/>
                <w:bCs/>
                <w:sz w:val="22"/>
                <w:szCs w:val="22"/>
                <w:lang w:eastAsia="pl-PL"/>
              </w:rPr>
              <w:t xml:space="preserve">W związku z tym obowiązująca w danym konkursie będzie wersja dokumentu wskazana w dokumentacji konkursowej (zamieszczona również na stronie internetowej NCBR). </w:t>
            </w:r>
          </w:p>
        </w:tc>
        <w:tc>
          <w:tcPr>
            <w:tcW w:w="1559" w:type="dxa"/>
            <w:tcBorders>
              <w:top w:val="single" w:sz="4" w:space="0" w:color="000000"/>
              <w:left w:val="single" w:sz="4" w:space="0" w:color="000000"/>
              <w:bottom w:val="single" w:sz="4" w:space="0" w:color="000000"/>
              <w:right w:val="single" w:sz="4" w:space="0" w:color="000000"/>
            </w:tcBorders>
            <w:vAlign w:val="center"/>
          </w:tcPr>
          <w:p w14:paraId="098EE96F"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t>TAK/NIE</w:t>
            </w:r>
          </w:p>
        </w:tc>
      </w:tr>
      <w:tr w:rsidR="00133821" w:rsidRPr="00961EBA" w14:paraId="51AC3743" w14:textId="77777777" w:rsidTr="0082097B">
        <w:trPr>
          <w:trHeight w:val="28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282FED38" w14:textId="1FB83281" w:rsidR="00133821" w:rsidRPr="00961EBA" w:rsidRDefault="00133821" w:rsidP="00133821">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KRYTERIUM PUNKTOWANE</w:t>
            </w:r>
          </w:p>
        </w:tc>
      </w:tr>
      <w:tr w:rsidR="00133821" w:rsidRPr="00961EBA" w14:paraId="40B5D95F"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56D0EED6" w14:textId="77777777" w:rsidR="00133821" w:rsidRPr="00961EBA" w:rsidRDefault="00133821" w:rsidP="00133821">
            <w:pPr>
              <w:keepNext/>
              <w:suppressAutoHyphens w:val="0"/>
              <w:snapToGrid w:val="0"/>
              <w:ind w:left="94"/>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28677E5B" w14:textId="77777777" w:rsidR="00133821" w:rsidRPr="00961EBA" w:rsidRDefault="00133821" w:rsidP="00133821">
            <w:pPr>
              <w:keepNext/>
              <w:suppressAutoHyphens w:val="0"/>
              <w:snapToGrid w:val="0"/>
              <w:rPr>
                <w:rFonts w:ascii="Arial" w:hAnsi="Arial" w:cs="Arial"/>
                <w:b/>
                <w:color w:val="000000"/>
                <w:lang w:eastAsia="pl-PL"/>
              </w:rPr>
            </w:pPr>
            <w:r w:rsidRPr="00961EBA">
              <w:rPr>
                <w:rFonts w:ascii="Arial" w:hAnsi="Arial" w:cs="Arial"/>
                <w:b/>
                <w:color w:val="000000"/>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5673124" w14:textId="77777777" w:rsidR="00133821" w:rsidRPr="00961EBA" w:rsidRDefault="00133821" w:rsidP="00133821">
            <w:pPr>
              <w:keepNext/>
              <w:tabs>
                <w:tab w:val="left" w:pos="0"/>
              </w:tabs>
              <w:suppressAutoHyphens w:val="0"/>
              <w:snapToGrid w:val="0"/>
              <w:jc w:val="center"/>
              <w:rPr>
                <w:rFonts w:ascii="Arial" w:hAnsi="Arial" w:cs="Arial"/>
                <w:lang w:eastAsia="pl-PL"/>
              </w:rPr>
            </w:pPr>
            <w:r w:rsidRPr="00961EBA">
              <w:rPr>
                <w:rFonts w:ascii="Arial" w:hAnsi="Arial" w:cs="Arial"/>
                <w:b/>
                <w:bCs/>
                <w:sz w:val="22"/>
                <w:szCs w:val="22"/>
                <w:lang w:eastAsia="pl-PL"/>
              </w:rPr>
              <w:t>opis kryterium wraz z metodologią przyznawania punków</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2D501E1" w14:textId="77777777" w:rsidR="00133821" w:rsidRPr="00961EBA" w:rsidRDefault="00133821" w:rsidP="00133821">
            <w:pPr>
              <w:keepNext/>
              <w:suppressAutoHyphens w:val="0"/>
              <w:snapToGrid w:val="0"/>
              <w:jc w:val="center"/>
              <w:rPr>
                <w:rFonts w:ascii="Arial" w:hAnsi="Arial" w:cs="Arial"/>
                <w:b/>
                <w:bCs/>
                <w:lang w:eastAsia="pl-PL"/>
              </w:rPr>
            </w:pPr>
            <w:r w:rsidRPr="00961EBA">
              <w:rPr>
                <w:rFonts w:ascii="Arial" w:hAnsi="Arial" w:cs="Arial"/>
                <w:b/>
                <w:bCs/>
                <w:sz w:val="22"/>
                <w:szCs w:val="22"/>
                <w:lang w:eastAsia="pl-PL"/>
              </w:rPr>
              <w:t>liczba punktów</w:t>
            </w:r>
          </w:p>
        </w:tc>
      </w:tr>
      <w:tr w:rsidR="00A82706" w:rsidRPr="00961EBA" w14:paraId="50245CDA" w14:textId="77777777" w:rsidTr="00A82706">
        <w:trPr>
          <w:trHeight w:val="284"/>
        </w:trPr>
        <w:tc>
          <w:tcPr>
            <w:tcW w:w="709" w:type="dxa"/>
            <w:tcBorders>
              <w:top w:val="single" w:sz="4" w:space="0" w:color="000000"/>
              <w:left w:val="single" w:sz="4" w:space="0" w:color="000000"/>
              <w:bottom w:val="single" w:sz="4" w:space="0" w:color="000000"/>
            </w:tcBorders>
          </w:tcPr>
          <w:p w14:paraId="1B60FA0B" w14:textId="77777777" w:rsidR="00A82706" w:rsidRPr="00427036" w:rsidRDefault="00A82706" w:rsidP="00A82706">
            <w:pPr>
              <w:keepNext/>
              <w:suppressAutoHyphens w:val="0"/>
              <w:snapToGrid w:val="0"/>
              <w:ind w:left="94"/>
              <w:rPr>
                <w:rFonts w:ascii="Arial" w:hAnsi="Arial" w:cs="Arial"/>
                <w:b/>
                <w:bCs/>
                <w:lang w:eastAsia="pl-PL"/>
              </w:rPr>
            </w:pPr>
            <w:r>
              <w:rPr>
                <w:rFonts w:ascii="Arial" w:hAnsi="Arial" w:cs="Arial"/>
                <w:b/>
                <w:color w:val="000000"/>
                <w:sz w:val="22"/>
                <w:szCs w:val="22"/>
                <w:lang w:eastAsia="pl-PL"/>
              </w:rPr>
              <w:t>1</w:t>
            </w:r>
            <w:r w:rsidRPr="00147AB3">
              <w:rPr>
                <w:rFonts w:ascii="Arial" w:hAnsi="Arial" w:cs="Arial"/>
                <w:b/>
                <w:color w:val="000000"/>
                <w:sz w:val="22"/>
                <w:szCs w:val="22"/>
                <w:lang w:eastAsia="pl-PL"/>
              </w:rPr>
              <w:t>.</w:t>
            </w:r>
          </w:p>
        </w:tc>
        <w:tc>
          <w:tcPr>
            <w:tcW w:w="2977" w:type="dxa"/>
            <w:tcBorders>
              <w:top w:val="single" w:sz="4" w:space="0" w:color="000000"/>
              <w:left w:val="single" w:sz="4" w:space="0" w:color="000000"/>
              <w:bottom w:val="single" w:sz="4" w:space="0" w:color="000000"/>
            </w:tcBorders>
          </w:tcPr>
          <w:p w14:paraId="72652B05" w14:textId="2A46ED6B" w:rsidR="00A82706" w:rsidRPr="00EC6C07" w:rsidRDefault="00A82706" w:rsidP="00230343">
            <w:pPr>
              <w:keepNext/>
              <w:suppressAutoHyphens w:val="0"/>
              <w:snapToGrid w:val="0"/>
              <w:rPr>
                <w:rFonts w:ascii="Arial" w:hAnsi="Arial" w:cs="Arial"/>
                <w:lang w:eastAsia="pl-PL"/>
              </w:rPr>
            </w:pPr>
            <w:r w:rsidRPr="00961EBA">
              <w:rPr>
                <w:rFonts w:ascii="Arial" w:hAnsi="Arial" w:cs="Arial"/>
                <w:color w:val="000000"/>
                <w:sz w:val="22"/>
                <w:szCs w:val="22"/>
                <w:lang w:eastAsia="pl-PL"/>
              </w:rPr>
              <w:t xml:space="preserve">Zaplanowane prace B+R </w:t>
            </w:r>
            <w:r w:rsidRPr="00961EBA">
              <w:rPr>
                <w:rFonts w:ascii="Arial" w:hAnsi="Arial" w:cs="Arial"/>
                <w:color w:val="000000"/>
                <w:sz w:val="22"/>
                <w:szCs w:val="22"/>
                <w:lang w:eastAsia="pl-PL"/>
              </w:rPr>
              <w:br/>
              <w:t>są adekwatne do osiągnięcia celu projektu, a ryzyka</w:t>
            </w:r>
            <w:r w:rsidRPr="00961EBA">
              <w:rPr>
                <w:rFonts w:ascii="Arial" w:hAnsi="Arial" w:cs="Arial"/>
                <w:color w:val="000000"/>
                <w:sz w:val="22"/>
                <w:szCs w:val="22"/>
                <w:lang w:eastAsia="pl-PL"/>
              </w:rPr>
              <w:br/>
              <w:t>z nimi związane zostały zdefiniowane</w:t>
            </w:r>
          </w:p>
        </w:tc>
        <w:tc>
          <w:tcPr>
            <w:tcW w:w="8930" w:type="dxa"/>
            <w:tcBorders>
              <w:top w:val="single" w:sz="4" w:space="0" w:color="000000"/>
              <w:left w:val="single" w:sz="4" w:space="0" w:color="000000"/>
              <w:bottom w:val="single" w:sz="4" w:space="0" w:color="000000"/>
              <w:right w:val="single" w:sz="4" w:space="0" w:color="000000"/>
            </w:tcBorders>
          </w:tcPr>
          <w:p w14:paraId="2E305368" w14:textId="77777777" w:rsidR="00A82706" w:rsidRPr="00961EBA" w:rsidRDefault="00A82706" w:rsidP="00954A1C">
            <w:pPr>
              <w:keepNext/>
              <w:tabs>
                <w:tab w:val="left" w:pos="0"/>
              </w:tabs>
              <w:suppressAutoHyphens w:val="0"/>
              <w:snapToGrid w:val="0"/>
              <w:spacing w:after="120"/>
              <w:jc w:val="both"/>
              <w:rPr>
                <w:rFonts w:ascii="Arial" w:hAnsi="Arial" w:cs="Arial"/>
                <w:lang w:eastAsia="pl-PL"/>
              </w:rPr>
            </w:pPr>
            <w:r w:rsidRPr="00961EBA">
              <w:rPr>
                <w:rFonts w:ascii="Arial" w:hAnsi="Arial" w:cs="Arial"/>
                <w:sz w:val="22"/>
                <w:szCs w:val="22"/>
                <w:lang w:eastAsia="pl-PL"/>
              </w:rPr>
              <w:t>W ramach kryterium ocenie podlega, czy:</w:t>
            </w:r>
          </w:p>
          <w:p w14:paraId="0EFC8889" w14:textId="77777777" w:rsidR="00A82706" w:rsidRPr="00961EBA" w:rsidRDefault="00A82706" w:rsidP="00954A1C">
            <w:pPr>
              <w:keepNext/>
              <w:numPr>
                <w:ilvl w:val="0"/>
                <w:numId w:val="11"/>
              </w:numPr>
              <w:tabs>
                <w:tab w:val="left" w:pos="0"/>
              </w:tabs>
              <w:suppressAutoHyphens w:val="0"/>
              <w:snapToGrid w:val="0"/>
              <w:spacing w:after="120"/>
              <w:ind w:left="317" w:hanging="283"/>
              <w:jc w:val="both"/>
              <w:rPr>
                <w:rFonts w:ascii="Arial" w:hAnsi="Arial" w:cs="Arial"/>
                <w:b/>
                <w:bCs/>
                <w:i/>
                <w:iCs/>
                <w:lang w:eastAsia="pl-PL"/>
              </w:rPr>
            </w:pPr>
            <w:r w:rsidRPr="00961EBA">
              <w:rPr>
                <w:rFonts w:ascii="Arial" w:hAnsi="Arial" w:cs="Arial"/>
                <w:sz w:val="22"/>
                <w:szCs w:val="22"/>
                <w:lang w:eastAsia="pl-PL"/>
              </w:rPr>
              <w:t xml:space="preserve">w kontekście wskazanej potrzeby społecznej/gospodarczej/rynkowej problem technologiczny został poprawnie zidentyfikowany </w:t>
            </w:r>
            <w:r>
              <w:rPr>
                <w:rFonts w:ascii="Arial" w:hAnsi="Arial" w:cs="Arial"/>
                <w:sz w:val="22"/>
                <w:szCs w:val="22"/>
                <w:lang w:eastAsia="pl-PL"/>
              </w:rPr>
              <w:t>i</w:t>
            </w:r>
            <w:r w:rsidRPr="00961EBA">
              <w:rPr>
                <w:rFonts w:ascii="Arial" w:hAnsi="Arial" w:cs="Arial"/>
                <w:sz w:val="22"/>
                <w:szCs w:val="22"/>
                <w:lang w:eastAsia="pl-PL"/>
              </w:rPr>
              <w:t xml:space="preserve"> precyzyjnie określony;</w:t>
            </w:r>
          </w:p>
          <w:p w14:paraId="6A29E28F" w14:textId="77777777" w:rsidR="00230343" w:rsidRPr="00230343" w:rsidRDefault="00230343" w:rsidP="00230343">
            <w:pPr>
              <w:pStyle w:val="Akapitzlist"/>
              <w:numPr>
                <w:ilvl w:val="0"/>
                <w:numId w:val="11"/>
              </w:numPr>
              <w:ind w:left="312" w:hanging="283"/>
              <w:rPr>
                <w:rFonts w:ascii="Arial" w:hAnsi="Arial" w:cs="Arial"/>
                <w:bCs/>
                <w:iCs/>
                <w:sz w:val="22"/>
                <w:lang w:eastAsia="pl-PL"/>
              </w:rPr>
            </w:pPr>
            <w:r w:rsidRPr="00230343">
              <w:rPr>
                <w:rFonts w:ascii="Arial" w:hAnsi="Arial" w:cs="Arial"/>
                <w:bCs/>
                <w:iCs/>
                <w:sz w:val="22"/>
                <w:lang w:eastAsia="pl-PL"/>
              </w:rPr>
              <w:t xml:space="preserve">zaplanowane prace B+R są adekwatne (tzn. niezbędne, wystarczające i uzasadnione) do osiągnięcia celu projektu/rozwiązania problemu technologicznego; </w:t>
            </w:r>
          </w:p>
          <w:p w14:paraId="23CA7E96" w14:textId="77777777" w:rsidR="00A82706" w:rsidRPr="00961EBA" w:rsidRDefault="00A82706" w:rsidP="00954A1C">
            <w:pPr>
              <w:keepNext/>
              <w:numPr>
                <w:ilvl w:val="0"/>
                <w:numId w:val="11"/>
              </w:numPr>
              <w:tabs>
                <w:tab w:val="left" w:pos="0"/>
              </w:tabs>
              <w:suppressAutoHyphens w:val="0"/>
              <w:snapToGrid w:val="0"/>
              <w:spacing w:after="120"/>
              <w:ind w:left="317" w:hanging="283"/>
              <w:jc w:val="both"/>
              <w:rPr>
                <w:rFonts w:ascii="Arial" w:hAnsi="Arial" w:cs="Arial"/>
                <w:lang w:eastAsia="pl-PL"/>
              </w:rPr>
            </w:pPr>
            <w:r w:rsidRPr="00961EBA">
              <w:rPr>
                <w:rFonts w:ascii="Arial" w:hAnsi="Arial" w:cs="Arial"/>
                <w:sz w:val="22"/>
                <w:szCs w:val="22"/>
                <w:lang w:eastAsia="pl-PL"/>
              </w:rPr>
              <w:t xml:space="preserve">planowane prace B+R zostały podzielone na jasno sprecyzowane i układające się </w:t>
            </w:r>
            <w:r w:rsidRPr="00961EBA">
              <w:rPr>
                <w:rFonts w:ascii="Arial" w:hAnsi="Arial" w:cs="Arial"/>
                <w:sz w:val="22"/>
                <w:szCs w:val="22"/>
                <w:lang w:eastAsia="pl-PL"/>
              </w:rPr>
              <w:br/>
              <w:t>w logiczną całość etapy;</w:t>
            </w:r>
          </w:p>
          <w:p w14:paraId="2A671623" w14:textId="782A95DE" w:rsidR="00A82706" w:rsidRPr="00961EBA" w:rsidRDefault="00A82706" w:rsidP="00230343">
            <w:pPr>
              <w:keepNext/>
              <w:numPr>
                <w:ilvl w:val="0"/>
                <w:numId w:val="11"/>
              </w:numPr>
              <w:tabs>
                <w:tab w:val="left" w:pos="0"/>
              </w:tabs>
              <w:suppressAutoHyphens w:val="0"/>
              <w:snapToGrid w:val="0"/>
              <w:spacing w:after="120"/>
              <w:ind w:left="312" w:hanging="283"/>
              <w:jc w:val="both"/>
              <w:rPr>
                <w:rFonts w:ascii="Arial" w:hAnsi="Arial" w:cs="Arial"/>
                <w:lang w:eastAsia="pl-PL"/>
              </w:rPr>
            </w:pPr>
            <w:r w:rsidRPr="00961EBA">
              <w:rPr>
                <w:rFonts w:ascii="Arial" w:hAnsi="Arial" w:cs="Arial"/>
                <w:sz w:val="22"/>
                <w:szCs w:val="22"/>
                <w:lang w:eastAsia="pl-PL"/>
              </w:rPr>
              <w:t xml:space="preserve">precyzyjnie </w:t>
            </w:r>
            <w:r w:rsidR="00230343" w:rsidRPr="00230343">
              <w:rPr>
                <w:rFonts w:ascii="Arial" w:hAnsi="Arial" w:cs="Arial"/>
                <w:sz w:val="22"/>
                <w:szCs w:val="22"/>
                <w:lang w:eastAsia="pl-PL"/>
              </w:rPr>
              <w:t xml:space="preserve">(w sposób mierzalny) </w:t>
            </w:r>
            <w:r w:rsidRPr="00961EBA">
              <w:rPr>
                <w:rFonts w:ascii="Arial" w:hAnsi="Arial" w:cs="Arial"/>
                <w:sz w:val="22"/>
                <w:szCs w:val="22"/>
                <w:lang w:eastAsia="pl-PL"/>
              </w:rPr>
              <w:t>określono efekt końcowy/kamień milowy każdego z etapów oraz wpływ braku jego osiągnięcia na zasadność kontynuacji projektu;</w:t>
            </w:r>
          </w:p>
          <w:p w14:paraId="4FC907CB" w14:textId="04690F56" w:rsidR="00A82706" w:rsidRPr="00230343" w:rsidRDefault="00A82706" w:rsidP="00954A1C">
            <w:pPr>
              <w:keepNext/>
              <w:numPr>
                <w:ilvl w:val="0"/>
                <w:numId w:val="11"/>
              </w:numPr>
              <w:tabs>
                <w:tab w:val="left" w:pos="0"/>
              </w:tabs>
              <w:suppressAutoHyphens w:val="0"/>
              <w:snapToGrid w:val="0"/>
              <w:spacing w:after="120"/>
              <w:ind w:left="317" w:hanging="283"/>
              <w:jc w:val="both"/>
              <w:rPr>
                <w:rFonts w:ascii="Arial" w:hAnsi="Arial" w:cs="Arial"/>
                <w:lang w:eastAsia="pl-PL"/>
              </w:rPr>
            </w:pPr>
            <w:r w:rsidRPr="00961EBA">
              <w:rPr>
                <w:rFonts w:ascii="Arial" w:hAnsi="Arial" w:cs="Arial"/>
                <w:sz w:val="22"/>
                <w:szCs w:val="22"/>
                <w:lang w:eastAsia="pl-PL"/>
              </w:rPr>
              <w:t>zakładane rezultaty prac B+R są możliwe do osiągnięcia w kontekście zakładanego harmonogramu;</w:t>
            </w:r>
          </w:p>
          <w:p w14:paraId="7073FCD7" w14:textId="77777777" w:rsidR="00230343" w:rsidRPr="00230343" w:rsidRDefault="00230343" w:rsidP="00230343">
            <w:pPr>
              <w:pStyle w:val="Akapitzlist"/>
              <w:numPr>
                <w:ilvl w:val="0"/>
                <w:numId w:val="11"/>
              </w:numPr>
              <w:ind w:left="312" w:hanging="283"/>
              <w:rPr>
                <w:rFonts w:ascii="Arial" w:hAnsi="Arial" w:cs="Arial"/>
                <w:sz w:val="22"/>
                <w:szCs w:val="22"/>
                <w:lang w:eastAsia="pl-PL"/>
              </w:rPr>
            </w:pPr>
            <w:r w:rsidRPr="00230343">
              <w:rPr>
                <w:rFonts w:ascii="Arial" w:hAnsi="Arial" w:cs="Arial"/>
                <w:sz w:val="22"/>
                <w:szCs w:val="22"/>
                <w:lang w:eastAsia="pl-PL"/>
              </w:rPr>
              <w:t>wydatki są adekwatne do zaplanowanych w projekcie prac B+R;</w:t>
            </w:r>
          </w:p>
          <w:p w14:paraId="0F50C6F6" w14:textId="4D7E17A7" w:rsidR="00230343" w:rsidRPr="00230343" w:rsidRDefault="00A82706" w:rsidP="00230343">
            <w:pPr>
              <w:pStyle w:val="Akapitzlist"/>
              <w:numPr>
                <w:ilvl w:val="0"/>
                <w:numId w:val="11"/>
              </w:numPr>
              <w:ind w:left="312" w:hanging="283"/>
              <w:rPr>
                <w:rFonts w:ascii="Arial" w:hAnsi="Arial" w:cs="Arial"/>
                <w:sz w:val="22"/>
                <w:szCs w:val="22"/>
                <w:lang w:eastAsia="pl-PL"/>
              </w:rPr>
            </w:pPr>
            <w:r w:rsidRPr="00230343">
              <w:rPr>
                <w:rFonts w:ascii="Arial" w:hAnsi="Arial" w:cs="Arial"/>
                <w:sz w:val="22"/>
                <w:szCs w:val="22"/>
                <w:lang w:eastAsia="pl-PL"/>
              </w:rPr>
              <w:t xml:space="preserve">zidentyfikowano i precyzyjnie opisano </w:t>
            </w:r>
            <w:r w:rsidR="00230343" w:rsidRPr="00230343">
              <w:rPr>
                <w:rFonts w:ascii="Arial" w:hAnsi="Arial" w:cs="Arial"/>
                <w:sz w:val="22"/>
                <w:szCs w:val="22"/>
                <w:lang w:eastAsia="pl-PL"/>
              </w:rPr>
              <w:t xml:space="preserve"> najistotniejsze </w:t>
            </w:r>
            <w:r w:rsidRPr="00230343">
              <w:rPr>
                <w:rFonts w:ascii="Arial" w:hAnsi="Arial" w:cs="Arial"/>
                <w:sz w:val="22"/>
                <w:szCs w:val="22"/>
                <w:lang w:eastAsia="pl-PL"/>
              </w:rPr>
              <w:t>ryzyka związane z pracami B+R</w:t>
            </w:r>
            <w:r w:rsidR="00230343">
              <w:rPr>
                <w:rFonts w:ascii="Arial" w:hAnsi="Arial" w:cs="Arial"/>
                <w:sz w:val="22"/>
                <w:szCs w:val="22"/>
                <w:lang w:eastAsia="pl-PL"/>
              </w:rPr>
              <w:t xml:space="preserve"> </w:t>
            </w:r>
            <w:r w:rsidR="00230343" w:rsidRPr="00230343">
              <w:rPr>
                <w:rFonts w:ascii="Arial" w:hAnsi="Arial" w:cs="Arial"/>
                <w:sz w:val="22"/>
                <w:szCs w:val="22"/>
                <w:lang w:eastAsia="pl-PL"/>
              </w:rPr>
              <w:lastRenderedPageBreak/>
              <w:t>(w tym ewentualne inne niż technologiczne ryzyka/zagrożenia</w:t>
            </w:r>
            <w:r w:rsidR="00230343">
              <w:rPr>
                <w:rFonts w:ascii="Arial" w:hAnsi="Arial" w:cs="Arial"/>
                <w:sz w:val="22"/>
                <w:szCs w:val="22"/>
                <w:lang w:eastAsia="pl-PL"/>
              </w:rPr>
              <w:t>/wymogi prawno-administracyjne);</w:t>
            </w:r>
          </w:p>
          <w:p w14:paraId="7A8D1EEF"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Ocena dokonywana jest w skali od 0 do 5 przy czym liczba przyznanych punktów oznacza, że projekt spełnia dane kryterium w stopniu:</w:t>
            </w:r>
          </w:p>
          <w:p w14:paraId="12E8A1E6"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5 – doskonałym</w:t>
            </w:r>
          </w:p>
          <w:p w14:paraId="0197BDC4"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4 – bardzo dobrym</w:t>
            </w:r>
          </w:p>
          <w:p w14:paraId="3557A713"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3 – dobrym</w:t>
            </w:r>
          </w:p>
          <w:p w14:paraId="7EB15772"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2 – przeciętnym</w:t>
            </w:r>
          </w:p>
          <w:p w14:paraId="7474AA0F"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1 – niskim</w:t>
            </w:r>
          </w:p>
          <w:p w14:paraId="3AACEA6D" w14:textId="77777777" w:rsidR="00A82706" w:rsidRPr="00C22C3D" w:rsidRDefault="00A82706" w:rsidP="00954A1C">
            <w:pPr>
              <w:suppressAutoHyphens w:val="0"/>
              <w:spacing w:after="120"/>
              <w:jc w:val="both"/>
              <w:rPr>
                <w:rFonts w:ascii="Arial" w:hAnsi="Arial" w:cs="Arial"/>
              </w:rPr>
            </w:pPr>
            <w:r w:rsidRPr="00C22C3D">
              <w:rPr>
                <w:rFonts w:ascii="Arial" w:hAnsi="Arial" w:cs="Arial"/>
                <w:sz w:val="22"/>
                <w:szCs w:val="22"/>
              </w:rPr>
              <w:t>0 – niedostatecznym</w:t>
            </w:r>
          </w:p>
          <w:p w14:paraId="173AC9C3" w14:textId="4190FB18" w:rsidR="00954A1C" w:rsidRPr="00EC7ED8" w:rsidRDefault="00A82706" w:rsidP="00EC7ED8">
            <w:pPr>
              <w:keepNext/>
              <w:tabs>
                <w:tab w:val="left" w:pos="0"/>
              </w:tabs>
              <w:suppressAutoHyphens w:val="0"/>
              <w:snapToGrid w:val="0"/>
              <w:spacing w:after="120"/>
              <w:jc w:val="both"/>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r w:rsidR="00954A1C">
              <w:rPr>
                <w:rFonts w:ascii="Arial" w:hAnsi="Arial" w:cs="Arial"/>
                <w:sz w:val="22"/>
                <w:szCs w:val="22"/>
                <w:lang w:eastAsia="pl-PL"/>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B06E5" w14:textId="77777777" w:rsidR="00A82706" w:rsidRDefault="00A82706" w:rsidP="00A82706">
            <w:pPr>
              <w:keepNext/>
              <w:suppressAutoHyphens w:val="0"/>
              <w:snapToGrid w:val="0"/>
              <w:jc w:val="center"/>
              <w:rPr>
                <w:rFonts w:ascii="Arial" w:hAnsi="Arial" w:cs="Arial"/>
                <w:bCs/>
                <w:lang w:eastAsia="pl-PL"/>
              </w:rPr>
            </w:pPr>
            <w:r w:rsidRPr="00303EB4">
              <w:rPr>
                <w:rFonts w:ascii="Arial" w:hAnsi="Arial" w:cs="Arial"/>
                <w:bCs/>
                <w:sz w:val="22"/>
                <w:szCs w:val="22"/>
                <w:lang w:eastAsia="pl-PL"/>
              </w:rPr>
              <w:lastRenderedPageBreak/>
              <w:t>od 0 do 5</w:t>
            </w:r>
          </w:p>
        </w:tc>
      </w:tr>
      <w:tr w:rsidR="00133821" w:rsidRPr="00961EBA" w14:paraId="6F15D736" w14:textId="77777777" w:rsidTr="0082097B">
        <w:trPr>
          <w:trHeight w:val="284"/>
        </w:trPr>
        <w:tc>
          <w:tcPr>
            <w:tcW w:w="709" w:type="dxa"/>
            <w:tcBorders>
              <w:top w:val="single" w:sz="4" w:space="0" w:color="000000"/>
              <w:left w:val="single" w:sz="4" w:space="0" w:color="000000"/>
              <w:bottom w:val="single" w:sz="4" w:space="0" w:color="000000"/>
            </w:tcBorders>
          </w:tcPr>
          <w:p w14:paraId="1E0AF2FC" w14:textId="77777777" w:rsidR="00133821" w:rsidRPr="00427036" w:rsidRDefault="00A82706" w:rsidP="00133821">
            <w:pPr>
              <w:keepNext/>
              <w:suppressAutoHyphens w:val="0"/>
              <w:snapToGrid w:val="0"/>
              <w:ind w:left="94"/>
              <w:rPr>
                <w:rFonts w:ascii="Arial" w:hAnsi="Arial" w:cs="Arial"/>
                <w:b/>
                <w:bCs/>
                <w:lang w:eastAsia="pl-PL"/>
              </w:rPr>
            </w:pPr>
            <w:r>
              <w:rPr>
                <w:rFonts w:ascii="Arial" w:hAnsi="Arial" w:cs="Arial"/>
                <w:b/>
                <w:bCs/>
                <w:sz w:val="22"/>
                <w:szCs w:val="22"/>
                <w:lang w:eastAsia="pl-PL"/>
              </w:rPr>
              <w:lastRenderedPageBreak/>
              <w:t>2</w:t>
            </w:r>
            <w:r w:rsidR="00133821" w:rsidRPr="00427036">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25187495" w14:textId="77777777" w:rsidR="00133821" w:rsidRPr="00961EBA" w:rsidRDefault="00133821" w:rsidP="00133821">
            <w:pPr>
              <w:keepNext/>
              <w:suppressAutoHyphens w:val="0"/>
              <w:snapToGrid w:val="0"/>
              <w:rPr>
                <w:rFonts w:ascii="Arial" w:hAnsi="Arial" w:cs="Arial"/>
                <w:b/>
                <w:color w:val="000000"/>
                <w:lang w:eastAsia="pl-PL"/>
              </w:rPr>
            </w:pPr>
            <w:r w:rsidRPr="00EC6C07">
              <w:rPr>
                <w:rFonts w:ascii="Arial" w:hAnsi="Arial" w:cs="Arial"/>
                <w:sz w:val="22"/>
                <w:szCs w:val="22"/>
                <w:lang w:eastAsia="pl-PL"/>
              </w:rPr>
              <w:t xml:space="preserve">Zespół badawczy oraz zasoby techniczne wnioskodawcy zapewniają prawidłową realizację zaplanowanych </w:t>
            </w:r>
            <w:r w:rsidRPr="00EC6C07">
              <w:rPr>
                <w:rFonts w:ascii="Arial" w:hAnsi="Arial" w:cs="Arial"/>
                <w:sz w:val="22"/>
                <w:szCs w:val="22"/>
                <w:lang w:eastAsia="pl-PL"/>
              </w:rPr>
              <w:br/>
              <w:t>w projekcie prac B+R</w:t>
            </w:r>
          </w:p>
        </w:tc>
        <w:tc>
          <w:tcPr>
            <w:tcW w:w="8930" w:type="dxa"/>
            <w:tcBorders>
              <w:top w:val="single" w:sz="4" w:space="0" w:color="000000"/>
              <w:left w:val="single" w:sz="4" w:space="0" w:color="000000"/>
              <w:bottom w:val="single" w:sz="4" w:space="0" w:color="000000"/>
              <w:right w:val="single" w:sz="4" w:space="0" w:color="000000"/>
            </w:tcBorders>
          </w:tcPr>
          <w:p w14:paraId="363D3319" w14:textId="77777777" w:rsidR="00133821" w:rsidRDefault="00133821" w:rsidP="00954A1C">
            <w:pPr>
              <w:keepNext/>
              <w:tabs>
                <w:tab w:val="left" w:pos="0"/>
              </w:tabs>
              <w:suppressAutoHyphens w:val="0"/>
              <w:snapToGrid w:val="0"/>
              <w:spacing w:after="120"/>
              <w:jc w:val="both"/>
              <w:rPr>
                <w:rFonts w:ascii="Arial" w:hAnsi="Arial" w:cs="Arial"/>
                <w:lang w:eastAsia="pl-PL"/>
              </w:rPr>
            </w:pPr>
            <w:r w:rsidRPr="00EC6C07">
              <w:rPr>
                <w:rFonts w:ascii="Arial" w:hAnsi="Arial" w:cs="Arial"/>
                <w:sz w:val="22"/>
                <w:szCs w:val="22"/>
                <w:lang w:eastAsia="pl-PL"/>
              </w:rPr>
              <w:t xml:space="preserve">W ramach kryterium ocenie podlega, czy: </w:t>
            </w:r>
          </w:p>
          <w:p w14:paraId="383395A4" w14:textId="05D11AD7" w:rsidR="006857FA" w:rsidRDefault="00133821" w:rsidP="002F40EF">
            <w:pPr>
              <w:keepNext/>
              <w:numPr>
                <w:ilvl w:val="0"/>
                <w:numId w:val="17"/>
              </w:numPr>
              <w:tabs>
                <w:tab w:val="left" w:pos="13"/>
              </w:tabs>
              <w:suppressAutoHyphens w:val="0"/>
              <w:snapToGrid w:val="0"/>
              <w:spacing w:after="120"/>
              <w:jc w:val="both"/>
              <w:rPr>
                <w:rFonts w:ascii="Arial" w:hAnsi="Arial" w:cs="Arial"/>
              </w:rPr>
            </w:pPr>
            <w:r w:rsidRPr="00EC6C07">
              <w:rPr>
                <w:rFonts w:ascii="Arial" w:hAnsi="Arial" w:cs="Arial"/>
                <w:sz w:val="22"/>
                <w:szCs w:val="22"/>
              </w:rPr>
              <w:t xml:space="preserve">kluczowy personel zaangażowany w realizację projektu posiada </w:t>
            </w:r>
            <w:r w:rsidR="002F40EF">
              <w:t xml:space="preserve"> </w:t>
            </w:r>
            <w:r w:rsidR="002F40EF" w:rsidRPr="002F40EF">
              <w:rPr>
                <w:rFonts w:ascii="Arial" w:hAnsi="Arial" w:cs="Arial"/>
                <w:sz w:val="22"/>
                <w:szCs w:val="22"/>
              </w:rPr>
              <w:t xml:space="preserve">doświadczenie </w:t>
            </w:r>
            <w:r w:rsidRPr="00EC6C07">
              <w:rPr>
                <w:rFonts w:ascii="Arial" w:hAnsi="Arial" w:cs="Arial"/>
                <w:sz w:val="22"/>
                <w:szCs w:val="22"/>
              </w:rPr>
              <w:t xml:space="preserve">adekwatne do zakresu i rodzaju </w:t>
            </w:r>
            <w:r w:rsidR="002F40EF">
              <w:t xml:space="preserve"> </w:t>
            </w:r>
            <w:r w:rsidR="002F40EF" w:rsidRPr="002F40EF">
              <w:rPr>
                <w:rFonts w:ascii="Arial" w:hAnsi="Arial" w:cs="Arial"/>
                <w:sz w:val="22"/>
                <w:szCs w:val="22"/>
              </w:rPr>
              <w:t xml:space="preserve">zaplanowanych </w:t>
            </w:r>
            <w:r w:rsidRPr="00EC6C07">
              <w:rPr>
                <w:rFonts w:ascii="Arial" w:hAnsi="Arial" w:cs="Arial"/>
                <w:sz w:val="22"/>
                <w:szCs w:val="22"/>
              </w:rPr>
              <w:t>prac w tym w realizacji projektów obejmujących prace B+R nad innowacyjnymi rozwiązaniami, których efektem były wdrożenia wyników prac B+R do działalności gospodarczej</w:t>
            </w:r>
            <w:r w:rsidR="002F40EF">
              <w:rPr>
                <w:rFonts w:ascii="Arial" w:hAnsi="Arial" w:cs="Arial"/>
                <w:sz w:val="22"/>
                <w:szCs w:val="22"/>
              </w:rPr>
              <w:t>.</w:t>
            </w:r>
            <w:r w:rsidRPr="00EC6C07">
              <w:rPr>
                <w:rFonts w:ascii="Arial" w:hAnsi="Arial" w:cs="Arial"/>
                <w:sz w:val="22"/>
                <w:szCs w:val="22"/>
              </w:rPr>
              <w:t xml:space="preserve"> </w:t>
            </w:r>
          </w:p>
          <w:p w14:paraId="2E0081E8" w14:textId="41FF6825" w:rsidR="00133821" w:rsidRPr="00EC6C07" w:rsidRDefault="00133821" w:rsidP="002F40EF">
            <w:pPr>
              <w:keepNext/>
              <w:numPr>
                <w:ilvl w:val="0"/>
                <w:numId w:val="17"/>
              </w:numPr>
              <w:tabs>
                <w:tab w:val="left" w:pos="13"/>
              </w:tabs>
              <w:suppressAutoHyphens w:val="0"/>
              <w:snapToGrid w:val="0"/>
              <w:spacing w:after="120"/>
              <w:jc w:val="both"/>
              <w:rPr>
                <w:rFonts w:ascii="Arial" w:hAnsi="Arial" w:cs="Arial"/>
              </w:rPr>
            </w:pPr>
            <w:r w:rsidRPr="00EC6C07">
              <w:rPr>
                <w:rFonts w:ascii="Arial" w:hAnsi="Arial" w:cs="Arial"/>
                <w:sz w:val="22"/>
                <w:szCs w:val="22"/>
              </w:rPr>
              <w:t xml:space="preserve">liczba osób zaangażowanych w realizację prac </w:t>
            </w:r>
            <w:r w:rsidR="00AB2A50">
              <w:rPr>
                <w:rFonts w:ascii="Arial" w:hAnsi="Arial" w:cs="Arial"/>
                <w:sz w:val="22"/>
                <w:szCs w:val="22"/>
              </w:rPr>
              <w:t>B+R</w:t>
            </w:r>
            <w:r w:rsidRPr="00EC6C07">
              <w:rPr>
                <w:rFonts w:ascii="Arial" w:hAnsi="Arial" w:cs="Arial"/>
                <w:sz w:val="22"/>
                <w:szCs w:val="22"/>
              </w:rPr>
              <w:t xml:space="preserve"> </w:t>
            </w:r>
            <w:r w:rsidRPr="00AE7364">
              <w:rPr>
                <w:rFonts w:ascii="Arial" w:hAnsi="Arial" w:cs="Arial"/>
                <w:sz w:val="22"/>
                <w:szCs w:val="22"/>
              </w:rPr>
              <w:t>(lub planowanych do zaangażowania)  jest</w:t>
            </w:r>
            <w:r w:rsidRPr="00EC6C07">
              <w:rPr>
                <w:rFonts w:ascii="Arial" w:hAnsi="Arial" w:cs="Arial"/>
                <w:sz w:val="22"/>
                <w:szCs w:val="22"/>
              </w:rPr>
              <w:t xml:space="preserve"> adekwatna do zakresu i rodzaju zaplanowanych prac B+R i zapewnia </w:t>
            </w:r>
            <w:r w:rsidR="002F40EF">
              <w:t xml:space="preserve"> </w:t>
            </w:r>
            <w:r w:rsidR="002F40EF" w:rsidRPr="002F40EF">
              <w:rPr>
                <w:rFonts w:ascii="Arial" w:hAnsi="Arial" w:cs="Arial"/>
                <w:sz w:val="22"/>
                <w:szCs w:val="22"/>
              </w:rPr>
              <w:t xml:space="preserve">prawidłową </w:t>
            </w:r>
            <w:r w:rsidRPr="00EC6C07">
              <w:rPr>
                <w:rFonts w:ascii="Arial" w:hAnsi="Arial" w:cs="Arial"/>
                <w:sz w:val="22"/>
                <w:szCs w:val="22"/>
              </w:rPr>
              <w:t>realizację projektu;</w:t>
            </w:r>
          </w:p>
          <w:p w14:paraId="64846623" w14:textId="275F5A73" w:rsidR="00133821" w:rsidRPr="002F40EF" w:rsidRDefault="00133821" w:rsidP="002F40EF">
            <w:pPr>
              <w:keepNext/>
              <w:numPr>
                <w:ilvl w:val="0"/>
                <w:numId w:val="17"/>
              </w:numPr>
              <w:tabs>
                <w:tab w:val="left" w:pos="13"/>
              </w:tabs>
              <w:suppressAutoHyphens w:val="0"/>
              <w:snapToGrid w:val="0"/>
              <w:spacing w:after="120"/>
              <w:ind w:left="737" w:hanging="364"/>
              <w:jc w:val="both"/>
              <w:rPr>
                <w:rFonts w:ascii="Arial" w:hAnsi="Arial" w:cs="Arial"/>
              </w:rPr>
            </w:pPr>
            <w:r w:rsidRPr="00EC6C07">
              <w:rPr>
                <w:rFonts w:ascii="Arial" w:hAnsi="Arial" w:cs="Arial"/>
                <w:sz w:val="22"/>
                <w:szCs w:val="22"/>
              </w:rPr>
              <w:t>wnioskodawca</w:t>
            </w:r>
            <w:r w:rsidRPr="00133821">
              <w:rPr>
                <w:rFonts w:ascii="Arial" w:hAnsi="Arial" w:cs="Arial"/>
                <w:sz w:val="22"/>
                <w:szCs w:val="22"/>
              </w:rPr>
              <w:t xml:space="preserve"> </w:t>
            </w:r>
            <w:r w:rsidRPr="00EC6C07">
              <w:rPr>
                <w:rFonts w:ascii="Arial" w:hAnsi="Arial" w:cs="Arial"/>
                <w:sz w:val="22"/>
                <w:szCs w:val="22"/>
              </w:rPr>
              <w:t xml:space="preserve"> dysponuje odpowiednimi zasobami technicznymi</w:t>
            </w:r>
            <w:r w:rsidR="00CA1B2E">
              <w:rPr>
                <w:rFonts w:ascii="Arial" w:hAnsi="Arial" w:cs="Arial"/>
                <w:sz w:val="22"/>
                <w:szCs w:val="22"/>
              </w:rPr>
              <w:t xml:space="preserve"> (lub planuje je pozyskać)</w:t>
            </w:r>
            <w:r w:rsidRPr="00EC6C07">
              <w:rPr>
                <w:rFonts w:ascii="Arial" w:hAnsi="Arial" w:cs="Arial"/>
                <w:sz w:val="22"/>
                <w:szCs w:val="22"/>
              </w:rPr>
              <w:t xml:space="preserve">, w tym infrastrukturą naukowo – badawczą (pomieszczeniami, aparaturą naukowo – badawczą oraz innym wyposażeniem niezbędnym do realizacji prac  w projekcie), zapewniającymi </w:t>
            </w:r>
            <w:r w:rsidR="002F40EF">
              <w:t xml:space="preserve"> </w:t>
            </w:r>
            <w:r w:rsidR="002F40EF" w:rsidRPr="002F40EF">
              <w:rPr>
                <w:rFonts w:ascii="Arial" w:hAnsi="Arial" w:cs="Arial"/>
                <w:sz w:val="22"/>
                <w:szCs w:val="22"/>
              </w:rPr>
              <w:t xml:space="preserve">prawidłową </w:t>
            </w:r>
            <w:r w:rsidRPr="00EC6C07">
              <w:rPr>
                <w:rFonts w:ascii="Arial" w:hAnsi="Arial" w:cs="Arial"/>
                <w:sz w:val="22"/>
                <w:szCs w:val="22"/>
              </w:rPr>
              <w:t>realizację projektu zgodnie z zaplanowanym zakresem rzeczowym</w:t>
            </w:r>
            <w:r w:rsidR="00BE1209">
              <w:rPr>
                <w:rFonts w:ascii="Arial" w:hAnsi="Arial" w:cs="Arial"/>
                <w:sz w:val="22"/>
                <w:szCs w:val="22"/>
              </w:rPr>
              <w:t>;</w:t>
            </w:r>
          </w:p>
          <w:p w14:paraId="0BD658FA" w14:textId="77777777" w:rsidR="002F40EF" w:rsidRPr="002F40EF" w:rsidRDefault="002F40EF" w:rsidP="002F40EF">
            <w:pPr>
              <w:pStyle w:val="Akapitzlist"/>
              <w:numPr>
                <w:ilvl w:val="0"/>
                <w:numId w:val="17"/>
              </w:numPr>
              <w:rPr>
                <w:rFonts w:ascii="Arial" w:hAnsi="Arial" w:cs="Arial"/>
                <w:sz w:val="22"/>
              </w:rPr>
            </w:pPr>
            <w:r w:rsidRPr="002F40EF">
              <w:rPr>
                <w:rFonts w:ascii="Arial" w:hAnsi="Arial" w:cs="Arial"/>
                <w:sz w:val="22"/>
              </w:rPr>
              <w:lastRenderedPageBreak/>
              <w:t xml:space="preserve">zasoby kadrowe i techniczne zostały właściwie dobrane do rodzaju i zakresu zaplanowanych w poszczególnych etapach prac. </w:t>
            </w:r>
          </w:p>
          <w:p w14:paraId="6ADC49D3" w14:textId="1F57CE38" w:rsidR="000D6878" w:rsidRDefault="00133821" w:rsidP="00954A1C">
            <w:pPr>
              <w:keepNext/>
              <w:tabs>
                <w:tab w:val="left" w:pos="0"/>
              </w:tabs>
              <w:suppressAutoHyphens w:val="0"/>
              <w:snapToGrid w:val="0"/>
              <w:spacing w:after="120"/>
              <w:jc w:val="both"/>
              <w:rPr>
                <w:rFonts w:ascii="Arial" w:hAnsi="Arial" w:cs="Arial"/>
                <w:lang w:eastAsia="pl-PL"/>
              </w:rPr>
            </w:pPr>
            <w:r w:rsidRPr="00EC6C07">
              <w:rPr>
                <w:rFonts w:ascii="Arial" w:hAnsi="Arial" w:cs="Arial"/>
                <w:sz w:val="22"/>
                <w:szCs w:val="22"/>
                <w:lang w:eastAsia="pl-PL"/>
              </w:rPr>
              <w:t>Wnioskodawca musi posiadać wszystki</w:t>
            </w:r>
            <w:r>
              <w:rPr>
                <w:rFonts w:ascii="Arial" w:hAnsi="Arial" w:cs="Arial"/>
                <w:sz w:val="22"/>
                <w:szCs w:val="22"/>
                <w:lang w:eastAsia="pl-PL"/>
              </w:rPr>
              <w:t>e</w:t>
            </w:r>
            <w:r w:rsidRPr="00EC6C07">
              <w:rPr>
                <w:rFonts w:ascii="Arial" w:hAnsi="Arial" w:cs="Arial"/>
                <w:sz w:val="22"/>
                <w:szCs w:val="22"/>
                <w:lang w:eastAsia="pl-PL"/>
              </w:rPr>
              <w:t xml:space="preserve"> </w:t>
            </w:r>
            <w:r w:rsidR="00922355">
              <w:rPr>
                <w:rFonts w:ascii="Arial" w:hAnsi="Arial" w:cs="Arial"/>
                <w:sz w:val="22"/>
                <w:szCs w:val="22"/>
                <w:lang w:eastAsia="pl-PL"/>
              </w:rPr>
              <w:t xml:space="preserve">kluczowe </w:t>
            </w:r>
            <w:r w:rsidRPr="00EC6C07">
              <w:rPr>
                <w:rFonts w:ascii="Arial" w:hAnsi="Arial" w:cs="Arial"/>
                <w:sz w:val="22"/>
                <w:szCs w:val="22"/>
                <w:lang w:eastAsia="pl-PL"/>
              </w:rPr>
              <w:t>zasob</w:t>
            </w:r>
            <w:r>
              <w:rPr>
                <w:rFonts w:ascii="Arial" w:hAnsi="Arial" w:cs="Arial"/>
                <w:sz w:val="22"/>
                <w:szCs w:val="22"/>
                <w:lang w:eastAsia="pl-PL"/>
              </w:rPr>
              <w:t>y</w:t>
            </w:r>
            <w:r w:rsidR="00A06915">
              <w:rPr>
                <w:rFonts w:ascii="Arial" w:hAnsi="Arial" w:cs="Arial"/>
                <w:sz w:val="22"/>
                <w:szCs w:val="22"/>
                <w:lang w:eastAsia="pl-PL"/>
              </w:rPr>
              <w:t xml:space="preserve"> osobowe</w:t>
            </w:r>
            <w:r w:rsidRPr="00EC6C07">
              <w:rPr>
                <w:rFonts w:ascii="Arial" w:hAnsi="Arial" w:cs="Arial"/>
                <w:sz w:val="22"/>
                <w:szCs w:val="22"/>
                <w:lang w:eastAsia="pl-PL"/>
              </w:rPr>
              <w:t xml:space="preserve"> już </w:t>
            </w:r>
            <w:r w:rsidR="002B167D">
              <w:rPr>
                <w:rFonts w:ascii="Arial" w:hAnsi="Arial" w:cs="Arial"/>
                <w:sz w:val="22"/>
                <w:szCs w:val="22"/>
                <w:lang w:eastAsia="pl-PL"/>
              </w:rPr>
              <w:t>na etapie</w:t>
            </w:r>
            <w:r w:rsidRPr="00EC6C07">
              <w:rPr>
                <w:rFonts w:ascii="Arial" w:hAnsi="Arial" w:cs="Arial"/>
                <w:sz w:val="22"/>
                <w:szCs w:val="22"/>
                <w:lang w:eastAsia="pl-PL"/>
              </w:rPr>
              <w:t xml:space="preserve"> składania wniosku o dofinansowanie.</w:t>
            </w:r>
            <w:r>
              <w:rPr>
                <w:rFonts w:ascii="Arial" w:hAnsi="Arial" w:cs="Arial"/>
                <w:bCs/>
                <w:sz w:val="22"/>
                <w:szCs w:val="22"/>
                <w:lang w:eastAsia="pl-PL"/>
              </w:rPr>
              <w:t xml:space="preserve"> Wnioskodawca ma obowiązek </w:t>
            </w:r>
            <w:r w:rsidR="00BF7176">
              <w:rPr>
                <w:rFonts w:ascii="Arial" w:hAnsi="Arial" w:cs="Arial"/>
                <w:bCs/>
                <w:sz w:val="22"/>
                <w:szCs w:val="22"/>
                <w:lang w:eastAsia="pl-PL"/>
              </w:rPr>
              <w:t>posiadania</w:t>
            </w:r>
            <w:r>
              <w:rPr>
                <w:rFonts w:ascii="Arial" w:hAnsi="Arial" w:cs="Arial"/>
                <w:bCs/>
                <w:sz w:val="22"/>
                <w:szCs w:val="22"/>
                <w:lang w:eastAsia="pl-PL"/>
              </w:rPr>
              <w:t xml:space="preserve"> umów warunkowych z członkami kluczowego, z punktu widzenia realizacji projektu zespołu badawczego</w:t>
            </w:r>
            <w:r w:rsidR="00C55234">
              <w:rPr>
                <w:rFonts w:ascii="Arial" w:hAnsi="Arial" w:cs="Arial"/>
                <w:bCs/>
                <w:sz w:val="22"/>
                <w:szCs w:val="22"/>
                <w:lang w:eastAsia="pl-PL"/>
              </w:rPr>
              <w:t xml:space="preserve"> (w przypadku gdy członkowie zespołu badawczego nie są pracownikami wnioskodawcy)</w:t>
            </w:r>
            <w:r>
              <w:rPr>
                <w:rFonts w:ascii="Arial" w:hAnsi="Arial" w:cs="Arial"/>
                <w:bCs/>
                <w:sz w:val="22"/>
                <w:szCs w:val="22"/>
                <w:lang w:eastAsia="pl-PL"/>
              </w:rPr>
              <w:t>.</w:t>
            </w:r>
            <w:r w:rsidRPr="00EC6C07">
              <w:rPr>
                <w:rFonts w:ascii="Arial" w:hAnsi="Arial" w:cs="Arial"/>
                <w:sz w:val="22"/>
                <w:szCs w:val="22"/>
                <w:lang w:eastAsia="pl-PL"/>
              </w:rPr>
              <w:t xml:space="preserve"> </w:t>
            </w:r>
          </w:p>
          <w:p w14:paraId="197ABCB1" w14:textId="7C63DC1F" w:rsidR="0066323E" w:rsidRDefault="00133821" w:rsidP="00954A1C">
            <w:pPr>
              <w:keepNext/>
              <w:tabs>
                <w:tab w:val="left" w:pos="0"/>
              </w:tabs>
              <w:suppressAutoHyphens w:val="0"/>
              <w:snapToGrid w:val="0"/>
              <w:spacing w:after="120"/>
              <w:jc w:val="both"/>
              <w:rPr>
                <w:rFonts w:ascii="Arial" w:hAnsi="Arial" w:cs="Arial"/>
                <w:lang w:eastAsia="pl-PL"/>
              </w:rPr>
            </w:pPr>
            <w:r w:rsidRPr="00EC6C07">
              <w:rPr>
                <w:rFonts w:ascii="Arial" w:hAnsi="Arial" w:cs="Arial"/>
                <w:sz w:val="22"/>
                <w:szCs w:val="22"/>
                <w:lang w:eastAsia="pl-PL"/>
              </w:rPr>
              <w:t>Wnioskodawca może powierzyć realizację części prac B+R w projekcie podwykonawcy</w:t>
            </w:r>
            <w:r w:rsidR="0066323E">
              <w:rPr>
                <w:rFonts w:ascii="Arial" w:hAnsi="Arial" w:cs="Arial"/>
                <w:sz w:val="22"/>
                <w:szCs w:val="22"/>
                <w:lang w:eastAsia="pl-PL"/>
              </w:rPr>
              <w:t xml:space="preserve">. </w:t>
            </w:r>
            <w:r w:rsidR="001B4116" w:rsidRPr="001B4116">
              <w:rPr>
                <w:rFonts w:ascii="Arial" w:hAnsi="Arial" w:cs="Arial"/>
                <w:sz w:val="22"/>
                <w:szCs w:val="22"/>
                <w:lang w:eastAsia="pl-PL"/>
              </w:rPr>
              <w:t>W takim przypadku weryfikacji podlega, czy wnioskodawca w</w:t>
            </w:r>
            <w:r w:rsidR="00F0139E">
              <w:rPr>
                <w:rFonts w:ascii="Arial" w:hAnsi="Arial" w:cs="Arial"/>
                <w:sz w:val="22"/>
                <w:szCs w:val="22"/>
                <w:lang w:eastAsia="pl-PL"/>
              </w:rPr>
              <w:t>y</w:t>
            </w:r>
            <w:r w:rsidR="001B4116" w:rsidRPr="001B4116">
              <w:rPr>
                <w:rFonts w:ascii="Arial" w:hAnsi="Arial" w:cs="Arial"/>
                <w:sz w:val="22"/>
                <w:szCs w:val="22"/>
                <w:lang w:eastAsia="pl-PL"/>
              </w:rPr>
              <w:t xml:space="preserve">kazał potencjał kadrowy i techniczny podwykonawcy </w:t>
            </w:r>
            <w:r w:rsidR="001F6E46">
              <w:rPr>
                <w:rFonts w:ascii="Arial" w:hAnsi="Arial" w:cs="Arial"/>
                <w:sz w:val="22"/>
                <w:szCs w:val="22"/>
                <w:lang w:eastAsia="pl-PL"/>
              </w:rPr>
              <w:t>albo wymagania co do potencjału kadrowego/technicznego (w przypadku braku wyboru podwykonawcy na etapie wnioskowania)</w:t>
            </w:r>
            <w:r w:rsidR="0066323E">
              <w:rPr>
                <w:rFonts w:ascii="Arial" w:hAnsi="Arial" w:cs="Arial"/>
                <w:sz w:val="22"/>
                <w:szCs w:val="22"/>
                <w:lang w:eastAsia="pl-PL"/>
              </w:rPr>
              <w:t>.</w:t>
            </w:r>
          </w:p>
          <w:p w14:paraId="2D351307" w14:textId="35BEF205" w:rsidR="00133821" w:rsidRPr="00EC6C07" w:rsidRDefault="0066323E" w:rsidP="00954A1C">
            <w:pPr>
              <w:keepNext/>
              <w:tabs>
                <w:tab w:val="left" w:pos="0"/>
              </w:tabs>
              <w:suppressAutoHyphens w:val="0"/>
              <w:snapToGrid w:val="0"/>
              <w:spacing w:after="120"/>
              <w:jc w:val="both"/>
              <w:rPr>
                <w:rFonts w:ascii="Arial" w:hAnsi="Arial" w:cs="Arial"/>
                <w:lang w:eastAsia="pl-PL"/>
              </w:rPr>
            </w:pPr>
            <w:r>
              <w:rPr>
                <w:rFonts w:ascii="Arial" w:hAnsi="Arial" w:cs="Arial"/>
                <w:sz w:val="22"/>
                <w:szCs w:val="22"/>
                <w:lang w:eastAsia="pl-PL"/>
              </w:rPr>
              <w:t xml:space="preserve">W przypadku, gdy prace B+R powierzone podwykonawcy mają kluczowy charakter, </w:t>
            </w:r>
            <w:r w:rsidR="001F6E46">
              <w:rPr>
                <w:rFonts w:ascii="Arial" w:hAnsi="Arial" w:cs="Arial"/>
                <w:sz w:val="22"/>
                <w:szCs w:val="22"/>
                <w:lang w:eastAsia="pl-PL"/>
              </w:rPr>
              <w:t xml:space="preserve">wybór podwykonawcy musi być zakończony </w:t>
            </w:r>
            <w:r w:rsidR="00F301D8">
              <w:rPr>
                <w:rFonts w:ascii="Arial" w:hAnsi="Arial" w:cs="Arial"/>
                <w:sz w:val="22"/>
                <w:szCs w:val="22"/>
                <w:lang w:eastAsia="pl-PL"/>
              </w:rPr>
              <w:t>przed złożeniem wniosku</w:t>
            </w:r>
            <w:r w:rsidR="001F6E46">
              <w:rPr>
                <w:rFonts w:ascii="Arial" w:hAnsi="Arial" w:cs="Arial"/>
                <w:sz w:val="22"/>
                <w:szCs w:val="22"/>
                <w:lang w:eastAsia="pl-PL"/>
              </w:rPr>
              <w:t xml:space="preserve"> o dofinansowanie,</w:t>
            </w:r>
            <w:r w:rsidR="00F0139E">
              <w:rPr>
                <w:rFonts w:ascii="Arial" w:hAnsi="Arial" w:cs="Arial"/>
                <w:sz w:val="22"/>
                <w:szCs w:val="22"/>
                <w:lang w:eastAsia="pl-PL"/>
              </w:rPr>
              <w:t xml:space="preserve"> przynajmniej w zakresie etapu kończącego się pierwszym kamieniem milowym</w:t>
            </w:r>
            <w:r w:rsidR="00801006">
              <w:rPr>
                <w:rFonts w:ascii="Arial" w:hAnsi="Arial" w:cs="Arial"/>
                <w:sz w:val="22"/>
                <w:szCs w:val="22"/>
                <w:lang w:eastAsia="pl-PL"/>
              </w:rPr>
              <w:t>,</w:t>
            </w:r>
            <w:r w:rsidR="001F6E46">
              <w:rPr>
                <w:rFonts w:ascii="Arial" w:hAnsi="Arial" w:cs="Arial"/>
                <w:sz w:val="22"/>
                <w:szCs w:val="22"/>
                <w:lang w:eastAsia="pl-PL"/>
              </w:rPr>
              <w:t xml:space="preserve"> a wnioskodawca ma obowiązek </w:t>
            </w:r>
            <w:r w:rsidR="00BF7176">
              <w:rPr>
                <w:rFonts w:ascii="Arial" w:hAnsi="Arial" w:cs="Arial"/>
                <w:sz w:val="22"/>
                <w:szCs w:val="22"/>
                <w:lang w:eastAsia="pl-PL"/>
              </w:rPr>
              <w:t>posiadania</w:t>
            </w:r>
            <w:r>
              <w:rPr>
                <w:rFonts w:ascii="Arial" w:hAnsi="Arial" w:cs="Arial"/>
                <w:sz w:val="22"/>
                <w:szCs w:val="22"/>
                <w:lang w:eastAsia="pl-PL"/>
              </w:rPr>
              <w:t xml:space="preserve"> umowy warunkowej z danym </w:t>
            </w:r>
            <w:r w:rsidR="001F6E46">
              <w:rPr>
                <w:rFonts w:ascii="Arial" w:hAnsi="Arial" w:cs="Arial"/>
                <w:sz w:val="22"/>
                <w:szCs w:val="22"/>
                <w:lang w:eastAsia="pl-PL"/>
              </w:rPr>
              <w:t>pod</w:t>
            </w:r>
            <w:r>
              <w:rPr>
                <w:rFonts w:ascii="Arial" w:hAnsi="Arial" w:cs="Arial"/>
                <w:sz w:val="22"/>
                <w:szCs w:val="22"/>
                <w:lang w:eastAsia="pl-PL"/>
              </w:rPr>
              <w:t>wykonawcą.</w:t>
            </w:r>
          </w:p>
          <w:p w14:paraId="566A0387" w14:textId="77777777" w:rsidR="00133821" w:rsidRPr="00961EBA" w:rsidRDefault="00133821" w:rsidP="00954A1C">
            <w:pPr>
              <w:suppressAutoHyphens w:val="0"/>
              <w:spacing w:after="120"/>
              <w:jc w:val="both"/>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14:paraId="3C1635B3"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5 – doskonałym</w:t>
            </w:r>
          </w:p>
          <w:p w14:paraId="3B16DDD5"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4 – bardzo dobrym</w:t>
            </w:r>
          </w:p>
          <w:p w14:paraId="77490AFE"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3 – dobrym</w:t>
            </w:r>
          </w:p>
          <w:p w14:paraId="4837B194"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2 – przeciętnym</w:t>
            </w:r>
          </w:p>
          <w:p w14:paraId="1BA4459F"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1 – niskim</w:t>
            </w:r>
          </w:p>
          <w:p w14:paraId="080FA9D9" w14:textId="77777777" w:rsidR="00133821" w:rsidRPr="00961EBA" w:rsidRDefault="00133821" w:rsidP="00954A1C">
            <w:pPr>
              <w:suppressAutoHyphens w:val="0"/>
              <w:spacing w:after="120"/>
              <w:rPr>
                <w:rFonts w:ascii="Arial" w:hAnsi="Arial" w:cs="Arial"/>
                <w:lang w:eastAsia="pl-PL"/>
              </w:rPr>
            </w:pPr>
            <w:r w:rsidRPr="00961EBA">
              <w:rPr>
                <w:rFonts w:ascii="Arial" w:hAnsi="Arial" w:cs="Arial"/>
                <w:sz w:val="22"/>
                <w:szCs w:val="22"/>
                <w:lang w:eastAsia="pl-PL"/>
              </w:rPr>
              <w:t xml:space="preserve">0 – niedostatecznym </w:t>
            </w:r>
          </w:p>
          <w:p w14:paraId="2E9E5213" w14:textId="7A28AE9B" w:rsidR="00954A1C" w:rsidRPr="00EC7ED8" w:rsidRDefault="00133821" w:rsidP="00EC7ED8">
            <w:pPr>
              <w:keepNext/>
              <w:tabs>
                <w:tab w:val="left" w:pos="0"/>
              </w:tabs>
              <w:suppressAutoHyphens w:val="0"/>
              <w:snapToGrid w:val="0"/>
              <w:spacing w:after="120"/>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p>
        </w:tc>
        <w:tc>
          <w:tcPr>
            <w:tcW w:w="1559" w:type="dxa"/>
            <w:tcBorders>
              <w:top w:val="single" w:sz="4" w:space="0" w:color="000000"/>
              <w:left w:val="single" w:sz="4" w:space="0" w:color="000000"/>
              <w:bottom w:val="single" w:sz="4" w:space="0" w:color="000000"/>
              <w:right w:val="single" w:sz="4" w:space="0" w:color="000000"/>
            </w:tcBorders>
            <w:vAlign w:val="center"/>
          </w:tcPr>
          <w:p w14:paraId="0ABF7C72" w14:textId="77777777" w:rsidR="00133821" w:rsidRPr="00961EBA" w:rsidRDefault="00133821" w:rsidP="00133821">
            <w:pPr>
              <w:keepNext/>
              <w:suppressAutoHyphens w:val="0"/>
              <w:snapToGrid w:val="0"/>
              <w:jc w:val="center"/>
              <w:rPr>
                <w:rFonts w:ascii="Arial" w:hAnsi="Arial" w:cs="Arial"/>
                <w:b/>
                <w:bCs/>
                <w:lang w:eastAsia="pl-PL"/>
              </w:rPr>
            </w:pPr>
            <w:r>
              <w:rPr>
                <w:rFonts w:ascii="Arial" w:hAnsi="Arial" w:cs="Arial"/>
                <w:bCs/>
                <w:sz w:val="22"/>
                <w:szCs w:val="22"/>
                <w:lang w:eastAsia="pl-PL"/>
              </w:rPr>
              <w:lastRenderedPageBreak/>
              <w:t>od 0 do 5</w:t>
            </w:r>
          </w:p>
        </w:tc>
      </w:tr>
      <w:tr w:rsidR="003C1355" w:rsidRPr="00961EBA" w14:paraId="50C7DA93" w14:textId="77777777" w:rsidTr="0082097B">
        <w:trPr>
          <w:trHeight w:val="50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B0F0"/>
          </w:tcPr>
          <w:p w14:paraId="33EE1C7E" w14:textId="77777777" w:rsidR="003C1355" w:rsidRPr="00961EBA" w:rsidRDefault="003C1355" w:rsidP="003C1355">
            <w:pPr>
              <w:keepNext/>
              <w:suppressAutoHyphens w:val="0"/>
              <w:snapToGrid w:val="0"/>
              <w:jc w:val="center"/>
              <w:rPr>
                <w:rFonts w:ascii="Arial" w:hAnsi="Arial" w:cs="Arial"/>
                <w:b/>
                <w:bCs/>
                <w:color w:val="FFFFFF"/>
                <w:lang w:eastAsia="pl-PL"/>
              </w:rPr>
            </w:pPr>
            <w:r w:rsidRPr="00961EBA">
              <w:rPr>
                <w:rFonts w:ascii="Arial" w:hAnsi="Arial" w:cs="Arial"/>
                <w:b/>
                <w:bCs/>
                <w:color w:val="FFFFFF"/>
                <w:sz w:val="22"/>
                <w:szCs w:val="22"/>
                <w:lang w:eastAsia="pl-PL"/>
              </w:rPr>
              <w:lastRenderedPageBreak/>
              <w:t>II. OCENA MERYTORYCZNA GOSPODARCZO-BIZNESOWA</w:t>
            </w:r>
          </w:p>
        </w:tc>
      </w:tr>
      <w:tr w:rsidR="003C1355" w:rsidRPr="00961EBA" w14:paraId="440F572B" w14:textId="77777777" w:rsidTr="0082097B">
        <w:trPr>
          <w:trHeight w:val="28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17365D"/>
          </w:tcPr>
          <w:p w14:paraId="1E191A36" w14:textId="77777777" w:rsidR="003C1355" w:rsidRPr="00961EBA" w:rsidRDefault="003C1355" w:rsidP="003C1355">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KRYTERIA DOSTĘPU</w:t>
            </w:r>
          </w:p>
        </w:tc>
      </w:tr>
      <w:tr w:rsidR="003C1355" w:rsidRPr="00961EBA" w14:paraId="19A817AB"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tcPr>
          <w:p w14:paraId="1B8FE663" w14:textId="77777777" w:rsidR="003C1355" w:rsidRPr="00961EBA" w:rsidRDefault="003C1355" w:rsidP="003C1355">
            <w:pPr>
              <w:keepNext/>
              <w:suppressAutoHyphens w:val="0"/>
              <w:snapToGrid w:val="0"/>
              <w:ind w:left="94"/>
              <w:jc w:val="center"/>
              <w:rPr>
                <w:rFonts w:ascii="Arial" w:hAnsi="Arial" w:cs="Arial"/>
                <w:b/>
                <w:bCs/>
                <w:u w:val="single"/>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tcPr>
          <w:p w14:paraId="7A862EAA" w14:textId="77777777" w:rsidR="003C1355" w:rsidRPr="00961EBA" w:rsidRDefault="003C1355" w:rsidP="003C1355">
            <w:pPr>
              <w:suppressAutoHyphens w:val="0"/>
              <w:autoSpaceDE w:val="0"/>
              <w:snapToGrid w:val="0"/>
              <w:rPr>
                <w:rFonts w:ascii="Arial" w:hAnsi="Arial" w:cs="Arial"/>
                <w:b/>
                <w:color w:val="000000"/>
                <w:lang w:eastAsia="pl-PL"/>
              </w:rPr>
            </w:pPr>
            <w:r w:rsidRPr="00961EBA">
              <w:rPr>
                <w:rFonts w:ascii="Arial" w:hAnsi="Arial" w:cs="Arial"/>
                <w:b/>
                <w:bCs/>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tcPr>
          <w:p w14:paraId="08B933A3" w14:textId="77777777" w:rsidR="003C1355" w:rsidRPr="00961EBA" w:rsidRDefault="003C1355" w:rsidP="003C1355">
            <w:pPr>
              <w:keepNext/>
              <w:suppressAutoHyphens w:val="0"/>
              <w:autoSpaceDE w:val="0"/>
              <w:snapToGrid w:val="0"/>
              <w:ind w:left="34" w:hanging="33"/>
              <w:jc w:val="center"/>
              <w:rPr>
                <w:rFonts w:ascii="Arial" w:hAnsi="Arial" w:cs="Arial"/>
                <w:b/>
                <w:lang w:eastAsia="pl-PL"/>
              </w:rPr>
            </w:pPr>
            <w:r w:rsidRPr="00961EBA">
              <w:rPr>
                <w:rFonts w:ascii="Arial" w:hAnsi="Arial" w:cs="Arial"/>
                <w:b/>
                <w:b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FE9BB4" w14:textId="77777777" w:rsidR="003C1355" w:rsidRPr="00961EBA" w:rsidRDefault="003C1355" w:rsidP="003C1355">
            <w:pPr>
              <w:keepNext/>
              <w:suppressAutoHyphens w:val="0"/>
              <w:snapToGrid w:val="0"/>
              <w:jc w:val="center"/>
              <w:rPr>
                <w:rFonts w:ascii="Arial" w:hAnsi="Arial" w:cs="Arial"/>
                <w:b/>
                <w:bCs/>
                <w:lang w:eastAsia="pl-PL"/>
              </w:rPr>
            </w:pPr>
            <w:r w:rsidRPr="00961EBA">
              <w:rPr>
                <w:rFonts w:ascii="Arial" w:hAnsi="Arial" w:cs="Arial"/>
                <w:b/>
                <w:sz w:val="22"/>
                <w:szCs w:val="22"/>
                <w:lang w:eastAsia="pl-PL"/>
              </w:rPr>
              <w:t>ocena</w:t>
            </w:r>
          </w:p>
        </w:tc>
      </w:tr>
      <w:tr w:rsidR="003C1355" w:rsidRPr="00961EBA" w14:paraId="013F2E2C" w14:textId="77777777" w:rsidTr="0082097B">
        <w:trPr>
          <w:trHeight w:val="284"/>
        </w:trPr>
        <w:tc>
          <w:tcPr>
            <w:tcW w:w="709" w:type="dxa"/>
            <w:tcBorders>
              <w:top w:val="single" w:sz="4" w:space="0" w:color="000000"/>
              <w:left w:val="single" w:sz="4" w:space="0" w:color="000000"/>
              <w:bottom w:val="single" w:sz="4" w:space="0" w:color="000000"/>
            </w:tcBorders>
          </w:tcPr>
          <w:p w14:paraId="60A0B557" w14:textId="77777777" w:rsidR="003C1355" w:rsidRPr="00536029" w:rsidRDefault="003C1355" w:rsidP="003C1355">
            <w:pPr>
              <w:keepNext/>
              <w:suppressAutoHyphens w:val="0"/>
              <w:snapToGrid w:val="0"/>
              <w:ind w:left="94"/>
              <w:rPr>
                <w:rFonts w:ascii="Arial" w:hAnsi="Arial" w:cs="Arial"/>
                <w:b/>
                <w:bCs/>
                <w:lang w:eastAsia="pl-PL"/>
              </w:rPr>
            </w:pPr>
            <w:r w:rsidRPr="00536029">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1059A99E" w14:textId="77777777" w:rsidR="003C1355" w:rsidRPr="00961EBA" w:rsidRDefault="003C1355" w:rsidP="003C1355">
            <w:pPr>
              <w:keepNext/>
              <w:suppressAutoHyphens w:val="0"/>
              <w:autoSpaceDE w:val="0"/>
              <w:snapToGrid w:val="0"/>
              <w:rPr>
                <w:rFonts w:ascii="Arial" w:hAnsi="Arial" w:cs="Arial"/>
                <w:lang w:eastAsia="pl-PL"/>
              </w:rPr>
            </w:pPr>
            <w:r w:rsidRPr="00EC6C07">
              <w:rPr>
                <w:rFonts w:ascii="Arial" w:hAnsi="Arial" w:cs="Arial"/>
                <w:sz w:val="22"/>
                <w:szCs w:val="22"/>
                <w:lang w:eastAsia="pl-PL"/>
              </w:rPr>
              <w:t>Własność intelektualna nie stanowi bariery dla wdrożenia rezultatów projektu</w:t>
            </w:r>
          </w:p>
        </w:tc>
        <w:tc>
          <w:tcPr>
            <w:tcW w:w="8930" w:type="dxa"/>
            <w:tcBorders>
              <w:top w:val="single" w:sz="4" w:space="0" w:color="000000"/>
              <w:left w:val="single" w:sz="4" w:space="0" w:color="000000"/>
              <w:bottom w:val="single" w:sz="4" w:space="0" w:color="000000"/>
              <w:right w:val="single" w:sz="4" w:space="0" w:color="000000"/>
            </w:tcBorders>
          </w:tcPr>
          <w:p w14:paraId="5ACCD229" w14:textId="77777777" w:rsidR="003C1355" w:rsidRPr="00961EBA" w:rsidRDefault="003C1355" w:rsidP="00F27F33">
            <w:pPr>
              <w:keepNext/>
              <w:suppressAutoHyphens w:val="0"/>
              <w:autoSpaceDE w:val="0"/>
              <w:snapToGrid w:val="0"/>
              <w:spacing w:after="120"/>
              <w:jc w:val="both"/>
              <w:rPr>
                <w:rFonts w:ascii="Arial" w:hAnsi="Arial" w:cs="Arial"/>
                <w:lang w:eastAsia="pl-PL"/>
              </w:rPr>
            </w:pPr>
            <w:r w:rsidRPr="00961EBA">
              <w:rPr>
                <w:rFonts w:ascii="Arial" w:hAnsi="Arial" w:cs="Arial"/>
                <w:sz w:val="22"/>
                <w:szCs w:val="22"/>
                <w:lang w:eastAsia="pl-PL"/>
              </w:rPr>
              <w:t xml:space="preserve">W ramach kryterium ocenie podlega, czy: </w:t>
            </w:r>
          </w:p>
          <w:p w14:paraId="75EE1FD1" w14:textId="101DA441" w:rsidR="003C1355" w:rsidRPr="00EC6C07" w:rsidRDefault="003C1355" w:rsidP="00F27F33">
            <w:pPr>
              <w:numPr>
                <w:ilvl w:val="0"/>
                <w:numId w:val="11"/>
              </w:numPr>
              <w:suppressAutoHyphens w:val="0"/>
              <w:spacing w:after="120"/>
              <w:ind w:left="317" w:hanging="283"/>
              <w:jc w:val="both"/>
              <w:rPr>
                <w:rFonts w:ascii="Arial" w:hAnsi="Arial" w:cs="Arial"/>
                <w:lang w:eastAsia="pl-PL"/>
              </w:rPr>
            </w:pPr>
            <w:r w:rsidRPr="00961EBA">
              <w:rPr>
                <w:rFonts w:ascii="Arial" w:hAnsi="Arial" w:cs="Arial"/>
                <w:sz w:val="22"/>
                <w:szCs w:val="22"/>
                <w:lang w:eastAsia="pl-PL"/>
              </w:rPr>
              <w:t xml:space="preserve">wnioskodawca dysponuje prawami własności intelektualnej, które są  niezbędne dla prowadzenia prac B+R zaplanowanych w projekcie; </w:t>
            </w:r>
            <w:r>
              <w:rPr>
                <w:rFonts w:ascii="Arial" w:hAnsi="Arial" w:cs="Arial"/>
                <w:sz w:val="22"/>
                <w:szCs w:val="22"/>
                <w:lang w:eastAsia="pl-PL"/>
              </w:rPr>
              <w:t>w</w:t>
            </w:r>
            <w:r w:rsidRPr="00EC6C07">
              <w:rPr>
                <w:rFonts w:ascii="Arial" w:hAnsi="Arial" w:cs="Arial"/>
                <w:sz w:val="22"/>
                <w:szCs w:val="22"/>
                <w:lang w:eastAsia="pl-PL"/>
              </w:rPr>
              <w:t>nioskodawca uprawdopodobnił, że brak jest dostępnych i objętych ochroną, rozwiązań/ technologii/wyników prac B+R,  których istnienie uniemożliwiałoby albo czyniło niezasadnym przeprowadzenie  zaplanowanego wdrożenia wyników projektu;</w:t>
            </w:r>
          </w:p>
          <w:p w14:paraId="4B477A4E" w14:textId="77777777" w:rsidR="003C1355" w:rsidRDefault="003C1355" w:rsidP="00F27F33">
            <w:pPr>
              <w:numPr>
                <w:ilvl w:val="0"/>
                <w:numId w:val="11"/>
              </w:numPr>
              <w:suppressAutoHyphens w:val="0"/>
              <w:spacing w:after="120"/>
              <w:ind w:left="317" w:hanging="283"/>
              <w:jc w:val="both"/>
              <w:rPr>
                <w:rFonts w:ascii="Arial" w:hAnsi="Arial" w:cs="Arial"/>
                <w:lang w:eastAsia="pl-PL"/>
              </w:rPr>
            </w:pPr>
            <w:r w:rsidRPr="00EC6C07">
              <w:rPr>
                <w:rFonts w:ascii="Arial" w:hAnsi="Arial" w:cs="Arial"/>
                <w:sz w:val="22"/>
                <w:szCs w:val="22"/>
                <w:lang w:eastAsia="pl-PL"/>
              </w:rPr>
              <w:t>przewidziano efektywny sposób ochrony własności intelektualnej, zabezpieczający przed skopiowaniem/nieuprawnionym wykorzystaniem wyników projektu (jeśli istnieje taka potrzeba).</w:t>
            </w:r>
          </w:p>
          <w:p w14:paraId="102BD309" w14:textId="77777777" w:rsidR="003C1355" w:rsidRDefault="003C1355" w:rsidP="00F27F33">
            <w:pPr>
              <w:spacing w:after="120"/>
              <w:ind w:left="34"/>
              <w:jc w:val="both"/>
              <w:rPr>
                <w:rFonts w:ascii="Arial" w:hAnsi="Arial" w:cs="Arial"/>
                <w:lang w:eastAsia="pl-PL"/>
              </w:rPr>
            </w:pPr>
            <w:r w:rsidRPr="00961EBA">
              <w:rPr>
                <w:rFonts w:ascii="Arial" w:hAnsi="Arial" w:cs="Arial"/>
                <w:sz w:val="22"/>
                <w:szCs w:val="22"/>
                <w:lang w:eastAsia="pl-PL"/>
              </w:rPr>
              <w:t xml:space="preserve">Należy wziąć pod uwagę specyfikę projektu/branży z uwagi na to, że dla niektórych rozwiązań stosowanie ochrony patentowej może być niezasadne.  </w:t>
            </w:r>
          </w:p>
          <w:p w14:paraId="02D62E8D" w14:textId="0A02748D" w:rsidR="003C1355" w:rsidRDefault="003C1355" w:rsidP="00F27F33">
            <w:pPr>
              <w:spacing w:after="120"/>
              <w:ind w:left="34"/>
              <w:jc w:val="both"/>
              <w:rPr>
                <w:rFonts w:ascii="Arial" w:hAnsi="Arial" w:cs="Arial"/>
                <w:lang w:eastAsia="pl-PL"/>
              </w:rPr>
            </w:pPr>
            <w:r>
              <w:rPr>
                <w:rFonts w:ascii="Arial" w:hAnsi="Arial" w:cs="Arial"/>
                <w:sz w:val="22"/>
                <w:szCs w:val="22"/>
                <w:lang w:eastAsia="pl-PL"/>
              </w:rPr>
              <w:t xml:space="preserve">Wnioskodawca jest zobowiązany do szczegółowego </w:t>
            </w:r>
            <w:r w:rsidR="00527DDB">
              <w:t xml:space="preserve"> </w:t>
            </w:r>
            <w:r w:rsidR="00527DDB" w:rsidRPr="00527DDB">
              <w:rPr>
                <w:rFonts w:ascii="Arial" w:hAnsi="Arial" w:cs="Arial"/>
                <w:sz w:val="22"/>
                <w:szCs w:val="22"/>
                <w:lang w:eastAsia="pl-PL"/>
              </w:rPr>
              <w:t>opisania we wniosku o dofinansowanie, z jakich baz danych (patentowych i publikacji) korzystał,  podania  słów kluczowych, których użył oraz wyników, które uzyskał w związku z badaniem stanu techniki</w:t>
            </w:r>
            <w:r w:rsidR="00105905">
              <w:rPr>
                <w:rFonts w:ascii="Arial" w:hAnsi="Arial" w:cs="Arial"/>
                <w:sz w:val="22"/>
                <w:szCs w:val="22"/>
                <w:lang w:eastAsia="pl-PL"/>
              </w:rPr>
              <w:t>.</w:t>
            </w:r>
            <w:r w:rsidR="00527DDB" w:rsidRPr="00527DDB">
              <w:rPr>
                <w:rFonts w:ascii="Arial" w:hAnsi="Arial" w:cs="Arial"/>
                <w:sz w:val="22"/>
                <w:szCs w:val="22"/>
                <w:lang w:eastAsia="pl-PL"/>
              </w:rPr>
              <w:t xml:space="preserve"> </w:t>
            </w:r>
          </w:p>
          <w:p w14:paraId="2535674B" w14:textId="394ABBB1" w:rsidR="00F27F33" w:rsidRPr="00EC7ED8" w:rsidRDefault="003C1355" w:rsidP="00F27F33">
            <w:pPr>
              <w:keepNext/>
              <w:suppressAutoHyphens w:val="0"/>
              <w:autoSpaceDE w:val="0"/>
              <w:snapToGrid w:val="0"/>
              <w:spacing w:after="120"/>
              <w:jc w:val="both"/>
              <w:rPr>
                <w:rFonts w:ascii="Arial" w:hAnsi="Arial" w:cs="Arial"/>
                <w:sz w:val="22"/>
                <w:szCs w:val="22"/>
                <w:lang w:eastAsia="pl-PL"/>
              </w:rPr>
            </w:pPr>
            <w:r w:rsidRPr="00961EBA">
              <w:rPr>
                <w:rFonts w:ascii="Arial" w:hAnsi="Arial" w:cs="Arial"/>
                <w:sz w:val="22"/>
                <w:szCs w:val="22"/>
                <w:lang w:eastAsia="pl-PL"/>
              </w:rPr>
              <w:t>Kryterium uznaje się za spełnione w sytuacji, gdy zostały spełnione wszystkie ww. warunki.</w:t>
            </w:r>
          </w:p>
        </w:tc>
        <w:tc>
          <w:tcPr>
            <w:tcW w:w="1559" w:type="dxa"/>
            <w:tcBorders>
              <w:top w:val="single" w:sz="4" w:space="0" w:color="000000"/>
              <w:left w:val="single" w:sz="4" w:space="0" w:color="000000"/>
              <w:bottom w:val="single" w:sz="4" w:space="0" w:color="000000"/>
              <w:right w:val="single" w:sz="4" w:space="0" w:color="000000"/>
            </w:tcBorders>
            <w:vAlign w:val="center"/>
          </w:tcPr>
          <w:p w14:paraId="0CC8750D" w14:textId="77777777" w:rsidR="003C1355" w:rsidRPr="00961EBA" w:rsidRDefault="003C1355" w:rsidP="003C1355">
            <w:pPr>
              <w:keepNext/>
              <w:suppressAutoHyphens w:val="0"/>
              <w:snapToGrid w:val="0"/>
              <w:jc w:val="center"/>
              <w:rPr>
                <w:rFonts w:ascii="Arial" w:hAnsi="Arial" w:cs="Arial"/>
                <w:bCs/>
                <w:u w:val="single"/>
                <w:lang w:eastAsia="pl-PL"/>
              </w:rPr>
            </w:pPr>
            <w:r w:rsidRPr="00961EBA">
              <w:rPr>
                <w:rFonts w:ascii="Arial" w:hAnsi="Arial" w:cs="Arial"/>
                <w:bCs/>
                <w:sz w:val="22"/>
                <w:szCs w:val="22"/>
                <w:lang w:eastAsia="pl-PL"/>
              </w:rPr>
              <w:t>TAK/NIE</w:t>
            </w:r>
            <w:r w:rsidRPr="00961EBA" w:rsidDel="00470C0E">
              <w:rPr>
                <w:rFonts w:ascii="Arial" w:hAnsi="Arial" w:cs="Arial"/>
                <w:bCs/>
                <w:sz w:val="22"/>
                <w:szCs w:val="22"/>
                <w:lang w:eastAsia="pl-PL"/>
              </w:rPr>
              <w:t xml:space="preserve"> </w:t>
            </w:r>
          </w:p>
        </w:tc>
      </w:tr>
      <w:tr w:rsidR="003C1355" w:rsidRPr="00961EBA" w14:paraId="6075ABA6" w14:textId="77777777" w:rsidTr="0082097B">
        <w:trPr>
          <w:trHeight w:val="284"/>
        </w:trPr>
        <w:tc>
          <w:tcPr>
            <w:tcW w:w="709" w:type="dxa"/>
            <w:tcBorders>
              <w:top w:val="single" w:sz="4" w:space="0" w:color="000000"/>
              <w:left w:val="single" w:sz="4" w:space="0" w:color="000000"/>
              <w:bottom w:val="single" w:sz="4" w:space="0" w:color="000000"/>
            </w:tcBorders>
          </w:tcPr>
          <w:p w14:paraId="6FDAF52B" w14:textId="77777777" w:rsidR="003C1355" w:rsidRPr="00536029" w:rsidRDefault="003C1355" w:rsidP="003C1355">
            <w:pPr>
              <w:keepNext/>
              <w:suppressAutoHyphens w:val="0"/>
              <w:snapToGrid w:val="0"/>
              <w:ind w:left="94"/>
              <w:rPr>
                <w:rFonts w:ascii="Arial" w:hAnsi="Arial" w:cs="Arial"/>
                <w:b/>
                <w:bCs/>
                <w:lang w:eastAsia="pl-PL"/>
              </w:rPr>
            </w:pPr>
            <w:r w:rsidRPr="00536029">
              <w:rPr>
                <w:rFonts w:ascii="Arial" w:hAnsi="Arial" w:cs="Arial"/>
                <w:b/>
                <w:bCs/>
                <w:sz w:val="22"/>
                <w:szCs w:val="22"/>
                <w:lang w:eastAsia="pl-PL"/>
              </w:rPr>
              <w:t>2.</w:t>
            </w:r>
          </w:p>
        </w:tc>
        <w:tc>
          <w:tcPr>
            <w:tcW w:w="2977" w:type="dxa"/>
            <w:tcBorders>
              <w:top w:val="single" w:sz="4" w:space="0" w:color="000000"/>
              <w:left w:val="single" w:sz="4" w:space="0" w:color="000000"/>
              <w:bottom w:val="single" w:sz="4" w:space="0" w:color="000000"/>
            </w:tcBorders>
          </w:tcPr>
          <w:p w14:paraId="3DFC72C0" w14:textId="77777777" w:rsidR="003C1355" w:rsidRPr="00961EBA" w:rsidRDefault="003C1355" w:rsidP="003C1355">
            <w:pPr>
              <w:keepNext/>
              <w:suppressAutoHyphens w:val="0"/>
              <w:autoSpaceDE w:val="0"/>
              <w:snapToGrid w:val="0"/>
              <w:rPr>
                <w:rFonts w:ascii="Arial" w:hAnsi="Arial" w:cs="Arial"/>
                <w:lang w:eastAsia="pl-PL"/>
              </w:rPr>
            </w:pPr>
            <w:r w:rsidRPr="00961EBA">
              <w:rPr>
                <w:rFonts w:ascii="Arial" w:hAnsi="Arial" w:cs="Arial"/>
                <w:sz w:val="22"/>
                <w:szCs w:val="22"/>
                <w:lang w:eastAsia="pl-PL"/>
              </w:rPr>
              <w:t xml:space="preserve">Kadra zarządzająca oraz sposób zarządzania </w:t>
            </w:r>
          </w:p>
          <w:p w14:paraId="18CB05FF" w14:textId="77777777" w:rsidR="003C1355" w:rsidRPr="00961EBA" w:rsidRDefault="003C1355" w:rsidP="003C1355">
            <w:pPr>
              <w:keepNext/>
              <w:suppressAutoHyphens w:val="0"/>
              <w:autoSpaceDE w:val="0"/>
              <w:snapToGrid w:val="0"/>
              <w:rPr>
                <w:rFonts w:ascii="Arial" w:hAnsi="Arial" w:cs="Arial"/>
                <w:lang w:eastAsia="pl-PL"/>
              </w:rPr>
            </w:pPr>
            <w:r w:rsidRPr="00961EBA">
              <w:rPr>
                <w:rFonts w:ascii="Arial" w:hAnsi="Arial" w:cs="Arial"/>
                <w:sz w:val="22"/>
                <w:szCs w:val="22"/>
                <w:lang w:eastAsia="pl-PL"/>
              </w:rPr>
              <w:t>w projekcie umożliwia jego prawidłową realizację</w:t>
            </w:r>
          </w:p>
        </w:tc>
        <w:tc>
          <w:tcPr>
            <w:tcW w:w="8930" w:type="dxa"/>
            <w:tcBorders>
              <w:top w:val="single" w:sz="4" w:space="0" w:color="000000"/>
              <w:left w:val="single" w:sz="4" w:space="0" w:color="000000"/>
              <w:bottom w:val="single" w:sz="4" w:space="0" w:color="000000"/>
              <w:right w:val="single" w:sz="4" w:space="0" w:color="000000"/>
            </w:tcBorders>
          </w:tcPr>
          <w:p w14:paraId="3FB1BDBC"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W ramach przedmiotowego kryterium, ocenie podlegać będzie adekwatność potencjału kadry zarządzającej </w:t>
            </w:r>
            <w:r>
              <w:rPr>
                <w:rFonts w:ascii="Arial" w:hAnsi="Arial" w:cs="Arial"/>
                <w:sz w:val="22"/>
                <w:szCs w:val="22"/>
                <w:lang w:eastAsia="pl-PL"/>
              </w:rPr>
              <w:t>p</w:t>
            </w:r>
            <w:r w:rsidRPr="00961EBA">
              <w:rPr>
                <w:rFonts w:ascii="Arial" w:hAnsi="Arial" w:cs="Arial"/>
                <w:sz w:val="22"/>
                <w:szCs w:val="22"/>
                <w:lang w:eastAsia="pl-PL"/>
              </w:rPr>
              <w:t xml:space="preserve">rojektem. Kadra zaangażowana w zarządzanie projektem powinna posiadać odpowiednie kompetencje, pozwalające zapewnić, że </w:t>
            </w:r>
            <w:r>
              <w:rPr>
                <w:rFonts w:ascii="Arial" w:hAnsi="Arial" w:cs="Arial"/>
                <w:sz w:val="22"/>
                <w:szCs w:val="22"/>
                <w:lang w:eastAsia="pl-PL"/>
              </w:rPr>
              <w:t>p</w:t>
            </w:r>
            <w:r w:rsidRPr="00961EBA">
              <w:rPr>
                <w:rFonts w:ascii="Arial" w:hAnsi="Arial" w:cs="Arial"/>
                <w:sz w:val="22"/>
                <w:szCs w:val="22"/>
                <w:lang w:eastAsia="pl-PL"/>
              </w:rPr>
              <w:t>rojekt zostanie zrealizowany w sposób prawidłowy.</w:t>
            </w:r>
          </w:p>
          <w:p w14:paraId="20C8B4AF"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Działania i decyzje podejmowane przez  kadrę zarządzającą projektem mają kluczowe znaczenie dla optymalnego wykorzystania przez dany podmiot uzyskanych wyników prac </w:t>
            </w:r>
            <w:r w:rsidRPr="00961EBA">
              <w:rPr>
                <w:rFonts w:ascii="Arial" w:hAnsi="Arial" w:cs="Arial"/>
                <w:sz w:val="22"/>
                <w:szCs w:val="22"/>
                <w:lang w:eastAsia="pl-PL"/>
              </w:rPr>
              <w:lastRenderedPageBreak/>
              <w:t>B+R i w konsekwencji uzyskania przez przedsiębiorcę jak największych korzyści i budowania przewag konkurencyjnych w stosunku do innych przedsiębiorstw.</w:t>
            </w:r>
          </w:p>
          <w:p w14:paraId="4EC859D1"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Kadra zaangażowana w zarządzanie projektem powinna zapewnić sprawną, efektywną, terminową i ukierunkowaną na osiągnięcie zakładanych rezultatów realizację </w:t>
            </w:r>
            <w:r>
              <w:rPr>
                <w:rFonts w:ascii="Arial" w:hAnsi="Arial" w:cs="Arial"/>
                <w:sz w:val="22"/>
                <w:szCs w:val="22"/>
                <w:lang w:eastAsia="pl-PL"/>
              </w:rPr>
              <w:t>p</w:t>
            </w:r>
            <w:r w:rsidRPr="00961EBA">
              <w:rPr>
                <w:rFonts w:ascii="Arial" w:hAnsi="Arial" w:cs="Arial"/>
                <w:sz w:val="22"/>
                <w:szCs w:val="22"/>
                <w:lang w:eastAsia="pl-PL"/>
              </w:rPr>
              <w:t>rojektu.</w:t>
            </w:r>
          </w:p>
          <w:p w14:paraId="772A8243"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Ocena w przedmiotowym kryterium polegać będzie na weryfikacji w szczególności  następujących aspektów: </w:t>
            </w:r>
          </w:p>
          <w:p w14:paraId="34D42E4A" w14:textId="77777777" w:rsidR="003C1355" w:rsidRPr="00961EBA" w:rsidRDefault="003C1355" w:rsidP="00CD2578">
            <w:pPr>
              <w:keepNext/>
              <w:numPr>
                <w:ilvl w:val="0"/>
                <w:numId w:val="12"/>
              </w:numPr>
              <w:suppressAutoHyphens w:val="0"/>
              <w:snapToGrid w:val="0"/>
              <w:spacing w:after="120"/>
              <w:ind w:left="317" w:hanging="317"/>
              <w:jc w:val="both"/>
              <w:rPr>
                <w:rFonts w:ascii="Arial" w:hAnsi="Arial" w:cs="Arial"/>
                <w:bCs/>
                <w:lang w:eastAsia="pl-PL"/>
              </w:rPr>
            </w:pPr>
            <w:r w:rsidRPr="00961EBA">
              <w:rPr>
                <w:rFonts w:ascii="Arial" w:hAnsi="Arial" w:cs="Arial"/>
                <w:bCs/>
                <w:sz w:val="22"/>
                <w:szCs w:val="22"/>
                <w:lang w:eastAsia="pl-PL"/>
              </w:rPr>
              <w:t xml:space="preserve">Czy proponowany sposób zarządzania projektem jest adekwatny do jego zakresu i  zapewni jego </w:t>
            </w:r>
            <w:r w:rsidRPr="00961EBA">
              <w:rPr>
                <w:rFonts w:ascii="Arial" w:hAnsi="Arial" w:cs="Arial"/>
                <w:b/>
                <w:bCs/>
                <w:sz w:val="22"/>
                <w:szCs w:val="22"/>
                <w:lang w:eastAsia="pl-PL"/>
              </w:rPr>
              <w:t>sprawną, efektywną i terminową</w:t>
            </w:r>
            <w:r w:rsidRPr="00961EBA">
              <w:rPr>
                <w:rFonts w:ascii="Arial" w:hAnsi="Arial" w:cs="Arial"/>
                <w:bCs/>
                <w:sz w:val="22"/>
                <w:szCs w:val="22"/>
                <w:lang w:eastAsia="pl-PL"/>
              </w:rPr>
              <w:t xml:space="preserve"> realizację?</w:t>
            </w:r>
          </w:p>
          <w:p w14:paraId="4B00A0BA" w14:textId="1B3E0BA8" w:rsidR="003C1355" w:rsidRPr="00961EBA" w:rsidRDefault="003C1355" w:rsidP="00CD2578">
            <w:pPr>
              <w:keepNext/>
              <w:numPr>
                <w:ilvl w:val="0"/>
                <w:numId w:val="12"/>
              </w:numPr>
              <w:suppressAutoHyphens w:val="0"/>
              <w:snapToGrid w:val="0"/>
              <w:spacing w:after="120"/>
              <w:ind w:left="317" w:hanging="317"/>
              <w:jc w:val="both"/>
              <w:rPr>
                <w:rFonts w:ascii="Arial" w:hAnsi="Arial" w:cs="Arial"/>
                <w:bCs/>
                <w:lang w:eastAsia="pl-PL"/>
              </w:rPr>
            </w:pPr>
            <w:r w:rsidRPr="00961EBA">
              <w:rPr>
                <w:rFonts w:ascii="Arial" w:hAnsi="Arial" w:cs="Arial"/>
                <w:bCs/>
                <w:sz w:val="22"/>
                <w:szCs w:val="22"/>
                <w:lang w:eastAsia="pl-PL"/>
              </w:rPr>
              <w:t>Czy zaproponowany podział  ról i zadań  w zespole zarządzającym projektem jest optymalny, pozwala na podejmowanie kluczowych decyzji w sposób efektywny i zapewnia właściwy monitoring i nadzór nad postępami w realizacji projektu?</w:t>
            </w:r>
          </w:p>
          <w:p w14:paraId="7222E339" w14:textId="77777777" w:rsidR="003C1355" w:rsidRPr="00536029" w:rsidRDefault="003C1355" w:rsidP="00CD2578">
            <w:pPr>
              <w:keepNext/>
              <w:numPr>
                <w:ilvl w:val="0"/>
                <w:numId w:val="12"/>
              </w:numPr>
              <w:suppressAutoHyphens w:val="0"/>
              <w:snapToGrid w:val="0"/>
              <w:spacing w:after="120"/>
              <w:ind w:left="317" w:hanging="317"/>
              <w:jc w:val="both"/>
              <w:rPr>
                <w:rFonts w:ascii="Arial" w:hAnsi="Arial" w:cs="Arial"/>
                <w:bCs/>
                <w:lang w:eastAsia="pl-PL"/>
              </w:rPr>
            </w:pPr>
            <w:r w:rsidRPr="00961EBA">
              <w:rPr>
                <w:rFonts w:ascii="Arial" w:hAnsi="Arial" w:cs="Arial"/>
                <w:bCs/>
                <w:sz w:val="22"/>
                <w:szCs w:val="22"/>
                <w:lang w:eastAsia="pl-PL"/>
              </w:rPr>
              <w:t>Czy wiedza i doświadczenie poszczególnych osób z zespołu zarządzającego w zakresie prowadzenia projektów B+R i wdrażaniu ich wyników jest adekwatna i zapewnia osiągnięcie zakładanych w projekcie celów?</w:t>
            </w:r>
            <w:r w:rsidRPr="00961EBA" w:rsidDel="003649E2">
              <w:rPr>
                <w:rFonts w:ascii="Arial" w:hAnsi="Arial" w:cs="Arial"/>
                <w:i/>
                <w:sz w:val="22"/>
                <w:szCs w:val="22"/>
                <w:lang w:eastAsia="pl-PL"/>
              </w:rPr>
              <w:t xml:space="preserve"> </w:t>
            </w:r>
          </w:p>
          <w:p w14:paraId="5E12F511" w14:textId="4B90ADDF" w:rsidR="00CD2578" w:rsidRPr="00EC7ED8" w:rsidRDefault="003C1355" w:rsidP="00BF7176">
            <w:pPr>
              <w:keepNext/>
              <w:suppressAutoHyphens w:val="0"/>
              <w:snapToGrid w:val="0"/>
              <w:spacing w:after="120"/>
              <w:jc w:val="both"/>
              <w:rPr>
                <w:rFonts w:ascii="Arial" w:hAnsi="Arial" w:cs="Arial"/>
                <w:bCs/>
                <w:sz w:val="22"/>
                <w:szCs w:val="22"/>
                <w:lang w:eastAsia="pl-PL"/>
              </w:rPr>
            </w:pPr>
            <w:r>
              <w:rPr>
                <w:rFonts w:ascii="Arial" w:hAnsi="Arial" w:cs="Arial"/>
                <w:bCs/>
                <w:sz w:val="22"/>
                <w:szCs w:val="22"/>
                <w:lang w:eastAsia="pl-PL"/>
              </w:rPr>
              <w:t xml:space="preserve">Wnioskodawca ma obowiązek </w:t>
            </w:r>
            <w:r w:rsidR="00BF7176">
              <w:rPr>
                <w:rFonts w:ascii="Arial" w:hAnsi="Arial" w:cs="Arial"/>
                <w:bCs/>
                <w:sz w:val="22"/>
                <w:szCs w:val="22"/>
                <w:lang w:eastAsia="pl-PL"/>
              </w:rPr>
              <w:t>posiadania</w:t>
            </w:r>
            <w:r>
              <w:rPr>
                <w:rFonts w:ascii="Arial" w:hAnsi="Arial" w:cs="Arial"/>
                <w:bCs/>
                <w:sz w:val="22"/>
                <w:szCs w:val="22"/>
                <w:lang w:eastAsia="pl-PL"/>
              </w:rPr>
              <w:t xml:space="preserve"> umów warunkowych z członkami kluczowego, z punktu widzenia realizacji projektu</w:t>
            </w:r>
            <w:r w:rsidR="0043395C">
              <w:rPr>
                <w:rFonts w:ascii="Arial" w:hAnsi="Arial" w:cs="Arial"/>
                <w:bCs/>
                <w:sz w:val="22"/>
                <w:szCs w:val="22"/>
                <w:lang w:eastAsia="pl-PL"/>
              </w:rPr>
              <w:t>,</w:t>
            </w:r>
            <w:r>
              <w:rPr>
                <w:rFonts w:ascii="Arial" w:hAnsi="Arial" w:cs="Arial"/>
                <w:bCs/>
                <w:sz w:val="22"/>
                <w:szCs w:val="22"/>
                <w:lang w:eastAsia="pl-PL"/>
              </w:rPr>
              <w:t xml:space="preserve"> personelu zarządzającego (nie dotyczy pracowników wnioskodawcy).</w:t>
            </w:r>
          </w:p>
        </w:tc>
        <w:tc>
          <w:tcPr>
            <w:tcW w:w="1559" w:type="dxa"/>
            <w:tcBorders>
              <w:top w:val="single" w:sz="4" w:space="0" w:color="000000"/>
              <w:left w:val="single" w:sz="4" w:space="0" w:color="000000"/>
              <w:bottom w:val="single" w:sz="4" w:space="0" w:color="000000"/>
              <w:right w:val="single" w:sz="4" w:space="0" w:color="000000"/>
            </w:tcBorders>
            <w:vAlign w:val="center"/>
          </w:tcPr>
          <w:p w14:paraId="18506D16" w14:textId="77777777" w:rsidR="003C1355" w:rsidRPr="00961EBA" w:rsidRDefault="003C1355" w:rsidP="003C1355">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TAK/NIE</w:t>
            </w:r>
          </w:p>
        </w:tc>
      </w:tr>
      <w:tr w:rsidR="003C1355" w:rsidRPr="00961EBA" w14:paraId="43ABBF1A" w14:textId="77777777" w:rsidTr="0082097B">
        <w:trPr>
          <w:trHeight w:val="28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1D46E429" w14:textId="77777777" w:rsidR="003C1355" w:rsidRPr="00961EBA" w:rsidRDefault="003C1355" w:rsidP="003C1355">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lastRenderedPageBreak/>
              <w:t>KRYTERIUM PUNKTOWANE</w:t>
            </w:r>
          </w:p>
        </w:tc>
      </w:tr>
      <w:tr w:rsidR="003C1355" w:rsidRPr="00961EBA" w14:paraId="114FA391"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2ECF29DA" w14:textId="77777777" w:rsidR="003C1355" w:rsidRPr="00961EBA" w:rsidRDefault="003C1355" w:rsidP="003C1355">
            <w:pPr>
              <w:keepNext/>
              <w:suppressAutoHyphens w:val="0"/>
              <w:snapToGrid w:val="0"/>
              <w:ind w:left="94"/>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5C856F21" w14:textId="77777777" w:rsidR="003C1355" w:rsidRPr="00961EBA" w:rsidRDefault="003C1355" w:rsidP="003C1355">
            <w:pPr>
              <w:keepNext/>
              <w:suppressAutoHyphens w:val="0"/>
              <w:snapToGrid w:val="0"/>
              <w:rPr>
                <w:rFonts w:ascii="Arial" w:hAnsi="Arial" w:cs="Arial"/>
                <w:b/>
                <w:color w:val="000000"/>
                <w:lang w:eastAsia="pl-PL"/>
              </w:rPr>
            </w:pPr>
            <w:r w:rsidRPr="00961EBA">
              <w:rPr>
                <w:rFonts w:ascii="Arial" w:hAnsi="Arial" w:cs="Arial"/>
                <w:b/>
                <w:color w:val="000000"/>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6052427" w14:textId="77777777" w:rsidR="003C1355" w:rsidRPr="00961EBA" w:rsidRDefault="003C1355" w:rsidP="003C1355">
            <w:pPr>
              <w:keepNext/>
              <w:tabs>
                <w:tab w:val="left" w:pos="0"/>
              </w:tabs>
              <w:suppressAutoHyphens w:val="0"/>
              <w:snapToGrid w:val="0"/>
              <w:jc w:val="center"/>
              <w:rPr>
                <w:rFonts w:ascii="Arial" w:hAnsi="Arial" w:cs="Arial"/>
                <w:lang w:eastAsia="pl-PL"/>
              </w:rPr>
            </w:pPr>
            <w:r w:rsidRPr="00961EBA">
              <w:rPr>
                <w:rFonts w:ascii="Arial" w:hAnsi="Arial" w:cs="Arial"/>
                <w:b/>
                <w:bCs/>
                <w:sz w:val="22"/>
                <w:szCs w:val="22"/>
                <w:lang w:eastAsia="pl-PL"/>
              </w:rPr>
              <w:t>opis kryterium wraz z metodologią przyznawania punków</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E489382" w14:textId="77777777" w:rsidR="003C1355" w:rsidRPr="00961EBA" w:rsidRDefault="003C1355" w:rsidP="003C1355">
            <w:pPr>
              <w:keepNext/>
              <w:suppressAutoHyphens w:val="0"/>
              <w:snapToGrid w:val="0"/>
              <w:jc w:val="center"/>
              <w:rPr>
                <w:rFonts w:ascii="Arial" w:hAnsi="Arial" w:cs="Arial"/>
                <w:b/>
                <w:bCs/>
                <w:lang w:eastAsia="pl-PL"/>
              </w:rPr>
            </w:pPr>
            <w:r w:rsidRPr="00961EBA">
              <w:rPr>
                <w:rFonts w:ascii="Arial" w:hAnsi="Arial" w:cs="Arial"/>
                <w:b/>
                <w:bCs/>
                <w:sz w:val="22"/>
                <w:szCs w:val="22"/>
                <w:lang w:eastAsia="pl-PL"/>
              </w:rPr>
              <w:t>liczba punktów</w:t>
            </w:r>
          </w:p>
        </w:tc>
      </w:tr>
      <w:tr w:rsidR="003C1355" w:rsidRPr="00961EBA" w14:paraId="74C80AC5" w14:textId="77777777" w:rsidTr="0082097B">
        <w:trPr>
          <w:trHeight w:val="284"/>
        </w:trPr>
        <w:tc>
          <w:tcPr>
            <w:tcW w:w="709" w:type="dxa"/>
            <w:tcBorders>
              <w:top w:val="single" w:sz="4" w:space="0" w:color="000000"/>
              <w:left w:val="single" w:sz="4" w:space="0" w:color="000000"/>
              <w:bottom w:val="single" w:sz="4" w:space="0" w:color="000000"/>
            </w:tcBorders>
          </w:tcPr>
          <w:p w14:paraId="3742B423" w14:textId="77777777" w:rsidR="003C1355" w:rsidRPr="00147AB3" w:rsidRDefault="003C1355" w:rsidP="003C1355">
            <w:pPr>
              <w:keepNext/>
              <w:suppressAutoHyphens w:val="0"/>
              <w:snapToGrid w:val="0"/>
              <w:rPr>
                <w:rFonts w:ascii="Arial" w:hAnsi="Arial" w:cs="Arial"/>
                <w:b/>
                <w:bCs/>
                <w:lang w:eastAsia="pl-PL"/>
              </w:rPr>
            </w:pPr>
            <w:r>
              <w:rPr>
                <w:rFonts w:ascii="Arial" w:hAnsi="Arial" w:cs="Arial"/>
                <w:b/>
                <w:bCs/>
                <w:sz w:val="22"/>
                <w:szCs w:val="22"/>
                <w:lang w:eastAsia="pl-PL"/>
              </w:rPr>
              <w:t>1</w:t>
            </w:r>
            <w:r w:rsidRPr="00147AB3">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150580FA" w14:textId="77777777" w:rsidR="003C1355" w:rsidRPr="00961EBA" w:rsidRDefault="003C1355" w:rsidP="003C1355">
            <w:pPr>
              <w:keepNext/>
              <w:suppressAutoHyphens w:val="0"/>
              <w:snapToGrid w:val="0"/>
              <w:rPr>
                <w:rFonts w:ascii="Arial" w:hAnsi="Arial" w:cs="Arial"/>
                <w:lang w:eastAsia="pl-PL"/>
              </w:rPr>
            </w:pPr>
            <w:r w:rsidRPr="00961EBA">
              <w:rPr>
                <w:rFonts w:ascii="Arial" w:hAnsi="Arial" w:cs="Arial"/>
                <w:sz w:val="22"/>
                <w:szCs w:val="22"/>
                <w:lang w:eastAsia="pl-PL"/>
              </w:rPr>
              <w:t>Nowość rezultatów projektu</w:t>
            </w:r>
          </w:p>
        </w:tc>
        <w:tc>
          <w:tcPr>
            <w:tcW w:w="8930" w:type="dxa"/>
            <w:tcBorders>
              <w:top w:val="single" w:sz="4" w:space="0" w:color="000000"/>
              <w:left w:val="single" w:sz="4" w:space="0" w:color="000000"/>
              <w:bottom w:val="single" w:sz="4" w:space="0" w:color="000000"/>
              <w:right w:val="single" w:sz="4" w:space="0" w:color="000000"/>
            </w:tcBorders>
          </w:tcPr>
          <w:p w14:paraId="0F31BDA1"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W ramach przedmiotowego kryterium ocenie podlega czy rezultat projektu -  produkt/technologia/usługa, charakteryzuje się nowością co najmniej w skali polskiego rynku, w kontekście posiadanych przez niego nowych cech, funkcjonalności, </w:t>
            </w:r>
            <w:r w:rsidRPr="00961EBA">
              <w:rPr>
                <w:rFonts w:ascii="Arial" w:hAnsi="Arial" w:cs="Arial"/>
                <w:sz w:val="22"/>
                <w:szCs w:val="22"/>
                <w:lang w:eastAsia="pl-PL"/>
              </w:rPr>
              <w:br/>
              <w:t>w porównaniu do rozwiązań dostępnych na rynku.</w:t>
            </w:r>
          </w:p>
          <w:p w14:paraId="1C381657"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b/>
                <w:sz w:val="22"/>
                <w:szCs w:val="22"/>
                <w:lang w:eastAsia="pl-PL"/>
              </w:rPr>
              <w:t>W przypadku innowacji produktowej</w:t>
            </w:r>
            <w:r w:rsidRPr="00961EBA">
              <w:rPr>
                <w:rFonts w:ascii="Arial" w:hAnsi="Arial" w:cs="Arial"/>
                <w:sz w:val="22"/>
                <w:szCs w:val="22"/>
                <w:lang w:eastAsia="pl-PL"/>
              </w:rPr>
              <w:t xml:space="preserve"> - nowość rezultatów projektu (co najmniej w skali polskiego rynku) jest rozumiana jako znacząca zmiana, tzn. podczas oceny wniosku brane pod uwagę będą wskaźniki jakościowe i ilościowe, które odróżniają ten produkt od </w:t>
            </w:r>
            <w:r w:rsidRPr="00961EBA">
              <w:rPr>
                <w:rFonts w:ascii="Arial" w:hAnsi="Arial" w:cs="Arial"/>
                <w:sz w:val="22"/>
                <w:szCs w:val="22"/>
                <w:lang w:eastAsia="pl-PL"/>
              </w:rPr>
              <w:lastRenderedPageBreak/>
              <w:t xml:space="preserve">występujących na rynku produktów o podobnej funkcji podstawowej. </w:t>
            </w:r>
          </w:p>
          <w:p w14:paraId="40FE0EF3" w14:textId="31E9169D" w:rsidR="003C1355" w:rsidRPr="00961EBA" w:rsidRDefault="003C1355" w:rsidP="00CD2578">
            <w:pPr>
              <w:suppressAutoHyphens w:val="0"/>
              <w:spacing w:after="120"/>
              <w:jc w:val="both"/>
              <w:rPr>
                <w:rFonts w:ascii="Arial" w:hAnsi="Arial" w:cs="Arial"/>
                <w:lang w:eastAsia="pl-PL"/>
              </w:rPr>
            </w:pPr>
            <w:r w:rsidRPr="00961EBA">
              <w:rPr>
                <w:rFonts w:ascii="Arial" w:hAnsi="Arial" w:cs="Arial"/>
                <w:b/>
                <w:sz w:val="22"/>
                <w:szCs w:val="22"/>
                <w:lang w:eastAsia="pl-PL"/>
              </w:rPr>
              <w:t>W przypadku innowacji procesowej</w:t>
            </w:r>
            <w:r w:rsidRPr="00961EBA">
              <w:rPr>
                <w:rFonts w:ascii="Arial" w:hAnsi="Arial" w:cs="Arial"/>
                <w:sz w:val="22"/>
                <w:szCs w:val="22"/>
                <w:lang w:eastAsia="pl-PL"/>
              </w:rPr>
              <w:t xml:space="preserve"> - nowość rezultatów projektu rozumiana jest jako wprowadzenie zmian technologicznych (co najmniej w skali polskiego rynku). W ramach oceny przedmiotowego kryterium weryfikacji podlegać będzie</w:t>
            </w:r>
            <w:r w:rsidR="0043395C">
              <w:rPr>
                <w:rFonts w:ascii="Arial" w:hAnsi="Arial" w:cs="Arial"/>
                <w:sz w:val="22"/>
                <w:szCs w:val="22"/>
                <w:lang w:eastAsia="pl-PL"/>
              </w:rPr>
              <w:t>,</w:t>
            </w:r>
            <w:r w:rsidRPr="00961EBA">
              <w:rPr>
                <w:rFonts w:ascii="Arial" w:hAnsi="Arial" w:cs="Arial"/>
                <w:sz w:val="22"/>
                <w:szCs w:val="22"/>
                <w:lang w:eastAsia="pl-PL"/>
              </w:rPr>
              <w:t xml:space="preserve"> czy technologia wykorzystana w procesie stanowi nowość w skali polskiego rynku oraz czy mamy do czynienia ze znaczącą zmianą w zakresie technologii, urządzeń oraz/lub oprogramowania.</w:t>
            </w:r>
          </w:p>
          <w:p w14:paraId="54E10DF3"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Dokonując oceny eksperci mają na względzie, iż priorytetem jest wspieranie powstania innowacyjnych produktów/technologii/usług, które nie są jeszcze dostępne na polskim rynku lub też takich, które są dostępne ale oferują nowe, innowacyjne funkcjonalności </w:t>
            </w:r>
            <w:r w:rsidRPr="00961EBA">
              <w:rPr>
                <w:rFonts w:ascii="Arial" w:hAnsi="Arial" w:cs="Arial"/>
                <w:sz w:val="22"/>
                <w:szCs w:val="22"/>
                <w:lang w:eastAsia="pl-PL"/>
              </w:rPr>
              <w:br/>
              <w:t xml:space="preserve">co najmniej w skali polskiego rynku. </w:t>
            </w:r>
          </w:p>
          <w:p w14:paraId="4CEA9C15" w14:textId="7432AFD1"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Eksperci mają na względzie przede wszystkim poziom innowacyjności danego rozwiązania oraz jego znaczenie dla rozwoju danego przedsiębiorstwa, polskiej gospodarki, dla jej unowocześnienia i poprawy jej konkurencyjności na rynku międzynarodowym. W związku z tym </w:t>
            </w:r>
            <w:r>
              <w:rPr>
                <w:rFonts w:ascii="Arial" w:hAnsi="Arial" w:cs="Arial"/>
                <w:sz w:val="22"/>
                <w:szCs w:val="22"/>
                <w:lang w:eastAsia="pl-PL"/>
              </w:rPr>
              <w:t>e</w:t>
            </w:r>
            <w:r w:rsidRPr="00961EBA">
              <w:rPr>
                <w:rFonts w:ascii="Arial" w:hAnsi="Arial" w:cs="Arial"/>
                <w:sz w:val="22"/>
                <w:szCs w:val="22"/>
                <w:lang w:eastAsia="pl-PL"/>
              </w:rPr>
              <w:t>ksperci dokonując oceny projektu w ramach przedmiotowego kryterium biorą pod uwagę</w:t>
            </w:r>
            <w:r w:rsidR="0043395C">
              <w:rPr>
                <w:rFonts w:ascii="Arial" w:hAnsi="Arial" w:cs="Arial"/>
                <w:sz w:val="22"/>
                <w:szCs w:val="22"/>
                <w:lang w:eastAsia="pl-PL"/>
              </w:rPr>
              <w:t>,</w:t>
            </w:r>
            <w:r w:rsidRPr="00961EBA">
              <w:rPr>
                <w:rFonts w:ascii="Arial" w:hAnsi="Arial" w:cs="Arial"/>
                <w:sz w:val="22"/>
                <w:szCs w:val="22"/>
                <w:lang w:eastAsia="pl-PL"/>
              </w:rPr>
              <w:t xml:space="preserve"> czy proponowane innowacyjne rozwiązanie cechuje wystarczający stopień nowości</w:t>
            </w:r>
            <w:r w:rsidR="0043395C">
              <w:rPr>
                <w:rFonts w:ascii="Arial" w:hAnsi="Arial" w:cs="Arial"/>
                <w:sz w:val="22"/>
                <w:szCs w:val="22"/>
                <w:lang w:eastAsia="pl-PL"/>
              </w:rPr>
              <w:t>,</w:t>
            </w:r>
            <w:r w:rsidRPr="00961EBA">
              <w:rPr>
                <w:rFonts w:ascii="Arial" w:hAnsi="Arial" w:cs="Arial"/>
                <w:sz w:val="22"/>
                <w:szCs w:val="22"/>
                <w:lang w:eastAsia="pl-PL"/>
              </w:rPr>
              <w:t xml:space="preserve"> czy też cechujące to rozwiązanie zmiany/cechy/ nowe funkcjonalności są mało znaczące i nie zawierają w sobie wystarczającego stopnia nowości.</w:t>
            </w:r>
          </w:p>
          <w:p w14:paraId="5F72BE80" w14:textId="6AA33265"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Na potrzeby oceny merytorycznej punktowanej w ramach kryterium pn. „Nowość rezultatów </w:t>
            </w:r>
            <w:r w:rsidR="0043395C">
              <w:rPr>
                <w:rFonts w:ascii="Arial" w:hAnsi="Arial" w:cs="Arial"/>
                <w:sz w:val="22"/>
                <w:szCs w:val="22"/>
                <w:lang w:eastAsia="pl-PL"/>
              </w:rPr>
              <w:t>projektu</w:t>
            </w:r>
            <w:r w:rsidRPr="00961EBA">
              <w:rPr>
                <w:rFonts w:ascii="Arial" w:hAnsi="Arial" w:cs="Arial"/>
                <w:sz w:val="22"/>
                <w:szCs w:val="22"/>
                <w:lang w:eastAsia="pl-PL"/>
              </w:rPr>
              <w:t xml:space="preserve">” znajduje zastosowanie definicja innowacyjności określona </w:t>
            </w:r>
            <w:r w:rsidRPr="00961EBA">
              <w:rPr>
                <w:rFonts w:ascii="Arial" w:hAnsi="Arial" w:cs="Arial"/>
                <w:sz w:val="22"/>
                <w:szCs w:val="22"/>
                <w:lang w:eastAsia="pl-PL"/>
              </w:rPr>
              <w:br/>
              <w:t xml:space="preserve">w Podręczniku OECD </w:t>
            </w:r>
            <w:r w:rsidRPr="00961EBA">
              <w:rPr>
                <w:rFonts w:ascii="Arial" w:hAnsi="Arial" w:cs="Arial"/>
                <w:i/>
                <w:sz w:val="22"/>
                <w:szCs w:val="22"/>
                <w:lang w:eastAsia="pl-PL"/>
              </w:rPr>
              <w:t>Oslo Manual</w:t>
            </w:r>
            <w:r w:rsidRPr="00961EBA">
              <w:rPr>
                <w:rFonts w:ascii="Arial" w:hAnsi="Arial" w:cs="Arial"/>
                <w:sz w:val="22"/>
                <w:szCs w:val="22"/>
                <w:lang w:eastAsia="pl-PL"/>
              </w:rPr>
              <w:t xml:space="preserve"> – wersja 3, 2005 r.    </w:t>
            </w:r>
          </w:p>
          <w:p w14:paraId="1FD9D653" w14:textId="77777777" w:rsidR="003C1355" w:rsidRPr="00961EBA"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14:paraId="02FFE873"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5 – doskonałym</w:t>
            </w:r>
          </w:p>
          <w:p w14:paraId="2E854365"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4 – bardzo dobrym</w:t>
            </w:r>
          </w:p>
          <w:p w14:paraId="49773556"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3 – dobrym</w:t>
            </w:r>
          </w:p>
          <w:p w14:paraId="7D460532"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lastRenderedPageBreak/>
              <w:t>2 – przeciętnym</w:t>
            </w:r>
          </w:p>
          <w:p w14:paraId="02425105"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1 – niskim</w:t>
            </w:r>
          </w:p>
          <w:p w14:paraId="452AD80D"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 xml:space="preserve">0 – niedostatecznym </w:t>
            </w:r>
          </w:p>
          <w:p w14:paraId="38C99DCB" w14:textId="1E27C287" w:rsidR="00230F66" w:rsidRPr="00EC7ED8" w:rsidRDefault="003C1355" w:rsidP="00955A4D">
            <w:pPr>
              <w:suppressAutoHyphens w:val="0"/>
              <w:spacing w:after="120"/>
              <w:jc w:val="both"/>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r>
              <w:rPr>
                <w:rFonts w:ascii="Arial" w:hAnsi="Arial" w:cs="Arial"/>
                <w:sz w:val="22"/>
                <w:szCs w:val="22"/>
                <w:lang w:eastAsia="pl-PL"/>
              </w:rPr>
              <w:t xml:space="preserve"> Maksymalna liczba punktów zostaje przyznana dla projektu,</w:t>
            </w:r>
            <w:r w:rsidRPr="00487364">
              <w:rPr>
                <w:rFonts w:ascii="Arial" w:hAnsi="Arial" w:cs="Arial"/>
                <w:sz w:val="22"/>
                <w:szCs w:val="22"/>
                <w:lang w:eastAsia="pl-PL"/>
              </w:rPr>
              <w:t xml:space="preserve"> który charakteryzuje się nowością w skali</w:t>
            </w:r>
            <w:r>
              <w:rPr>
                <w:rFonts w:ascii="Arial" w:hAnsi="Arial" w:cs="Arial"/>
                <w:sz w:val="22"/>
                <w:szCs w:val="22"/>
                <w:lang w:eastAsia="pl-PL"/>
              </w:rPr>
              <w:t xml:space="preserve"> globalnej.</w:t>
            </w:r>
          </w:p>
        </w:tc>
        <w:tc>
          <w:tcPr>
            <w:tcW w:w="1559" w:type="dxa"/>
            <w:tcBorders>
              <w:top w:val="single" w:sz="4" w:space="0" w:color="000000"/>
              <w:left w:val="single" w:sz="4" w:space="0" w:color="000000"/>
              <w:bottom w:val="single" w:sz="4" w:space="0" w:color="000000"/>
              <w:right w:val="single" w:sz="4" w:space="0" w:color="000000"/>
            </w:tcBorders>
            <w:vAlign w:val="center"/>
          </w:tcPr>
          <w:p w14:paraId="29B7370F" w14:textId="77777777" w:rsidR="003C1355" w:rsidRPr="00961EBA" w:rsidRDefault="003C1355" w:rsidP="003C1355">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od 0 do 5</w:t>
            </w:r>
          </w:p>
        </w:tc>
      </w:tr>
      <w:tr w:rsidR="003C1355" w:rsidRPr="00961EBA" w14:paraId="5D73495C" w14:textId="77777777" w:rsidTr="0082097B">
        <w:trPr>
          <w:trHeight w:val="284"/>
        </w:trPr>
        <w:tc>
          <w:tcPr>
            <w:tcW w:w="709" w:type="dxa"/>
            <w:tcBorders>
              <w:top w:val="single" w:sz="4" w:space="0" w:color="000000"/>
              <w:left w:val="single" w:sz="4" w:space="0" w:color="000000"/>
              <w:bottom w:val="single" w:sz="4" w:space="0" w:color="000000"/>
            </w:tcBorders>
          </w:tcPr>
          <w:p w14:paraId="39521CFB" w14:textId="77777777" w:rsidR="003C1355" w:rsidRPr="00147AB3" w:rsidRDefault="003C1355" w:rsidP="003C1355">
            <w:pPr>
              <w:keepNext/>
              <w:suppressAutoHyphens w:val="0"/>
              <w:snapToGrid w:val="0"/>
              <w:rPr>
                <w:rFonts w:ascii="Arial" w:hAnsi="Arial" w:cs="Arial"/>
                <w:b/>
                <w:bCs/>
                <w:lang w:eastAsia="pl-PL"/>
              </w:rPr>
            </w:pPr>
            <w:r>
              <w:rPr>
                <w:rFonts w:ascii="Arial" w:hAnsi="Arial" w:cs="Arial"/>
                <w:b/>
                <w:bCs/>
                <w:sz w:val="22"/>
                <w:szCs w:val="22"/>
                <w:lang w:eastAsia="pl-PL"/>
              </w:rPr>
              <w:lastRenderedPageBreak/>
              <w:t>2</w:t>
            </w:r>
            <w:r w:rsidRPr="00147AB3">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1E2E94F0" w14:textId="77777777" w:rsidR="003C1355" w:rsidRPr="00961EBA" w:rsidRDefault="003C1355" w:rsidP="003C1355">
            <w:pPr>
              <w:keepNext/>
              <w:suppressAutoHyphens w:val="0"/>
              <w:snapToGrid w:val="0"/>
              <w:rPr>
                <w:rFonts w:ascii="Arial" w:hAnsi="Arial" w:cs="Arial"/>
                <w:color w:val="000000"/>
                <w:lang w:eastAsia="pl-PL"/>
              </w:rPr>
            </w:pPr>
            <w:r w:rsidRPr="00961EBA">
              <w:rPr>
                <w:rFonts w:ascii="Arial" w:hAnsi="Arial" w:cs="Arial"/>
                <w:color w:val="000000"/>
                <w:sz w:val="22"/>
                <w:szCs w:val="22"/>
                <w:lang w:eastAsia="pl-PL"/>
              </w:rPr>
              <w:t xml:space="preserve">Zapotrzebowanie rynkowe </w:t>
            </w:r>
            <w:r>
              <w:rPr>
                <w:rFonts w:ascii="Arial" w:hAnsi="Arial" w:cs="Arial"/>
                <w:color w:val="000000"/>
                <w:sz w:val="22"/>
                <w:szCs w:val="22"/>
                <w:lang w:eastAsia="pl-PL"/>
              </w:rPr>
              <w:t xml:space="preserve"> i opłacalność wdrożenia</w:t>
            </w:r>
          </w:p>
        </w:tc>
        <w:tc>
          <w:tcPr>
            <w:tcW w:w="8930" w:type="dxa"/>
            <w:tcBorders>
              <w:top w:val="single" w:sz="4" w:space="0" w:color="000000"/>
              <w:left w:val="single" w:sz="4" w:space="0" w:color="000000"/>
              <w:bottom w:val="single" w:sz="4" w:space="0" w:color="000000"/>
              <w:right w:val="single" w:sz="4" w:space="0" w:color="000000"/>
            </w:tcBorders>
          </w:tcPr>
          <w:p w14:paraId="16CF499A" w14:textId="77777777" w:rsidR="00CD2578" w:rsidRDefault="003C1355" w:rsidP="00CD2578">
            <w:pPr>
              <w:suppressAutoHyphens w:val="0"/>
              <w:spacing w:after="120"/>
              <w:jc w:val="both"/>
              <w:rPr>
                <w:rFonts w:ascii="Arial" w:hAnsi="Arial" w:cs="Arial"/>
                <w:lang w:eastAsia="pl-PL"/>
              </w:rPr>
            </w:pPr>
            <w:r w:rsidRPr="00961EBA">
              <w:rPr>
                <w:rFonts w:ascii="Arial" w:hAnsi="Arial" w:cs="Arial"/>
                <w:sz w:val="22"/>
                <w:szCs w:val="22"/>
                <w:lang w:eastAsia="pl-PL"/>
              </w:rPr>
              <w:t xml:space="preserve">W ramach przedmiotowego kryterium ocenie </w:t>
            </w:r>
            <w:r>
              <w:rPr>
                <w:rFonts w:ascii="Arial" w:hAnsi="Arial" w:cs="Arial"/>
                <w:sz w:val="22"/>
                <w:szCs w:val="22"/>
                <w:lang w:eastAsia="pl-PL"/>
              </w:rPr>
              <w:t xml:space="preserve">podlegają </w:t>
            </w:r>
            <w:r w:rsidRPr="00147AB3">
              <w:rPr>
                <w:rFonts w:ascii="Arial" w:hAnsi="Arial" w:cs="Arial"/>
                <w:sz w:val="22"/>
                <w:szCs w:val="22"/>
                <w:u w:val="single"/>
                <w:lang w:eastAsia="pl-PL"/>
              </w:rPr>
              <w:t>łącznie</w:t>
            </w:r>
            <w:r w:rsidRPr="004E0A7C">
              <w:rPr>
                <w:rFonts w:ascii="Arial" w:hAnsi="Arial" w:cs="Arial"/>
                <w:sz w:val="22"/>
                <w:szCs w:val="22"/>
                <w:lang w:eastAsia="pl-PL"/>
              </w:rPr>
              <w:t xml:space="preserve"> </w:t>
            </w:r>
            <w:r>
              <w:rPr>
                <w:rFonts w:ascii="Arial" w:hAnsi="Arial" w:cs="Arial"/>
                <w:sz w:val="22"/>
                <w:szCs w:val="22"/>
                <w:lang w:eastAsia="pl-PL"/>
              </w:rPr>
              <w:t xml:space="preserve">dwa aspekty: </w:t>
            </w:r>
            <w:r w:rsidRPr="00147AB3">
              <w:rPr>
                <w:rFonts w:ascii="Arial" w:hAnsi="Arial" w:cs="Arial"/>
                <w:b/>
                <w:sz w:val="22"/>
                <w:szCs w:val="22"/>
                <w:lang w:eastAsia="pl-PL"/>
              </w:rPr>
              <w:t>zapotrzebowanie rynkowe na rezultaty projektu oraz opłacalność wdrożenia</w:t>
            </w:r>
            <w:r>
              <w:rPr>
                <w:rFonts w:ascii="Arial" w:hAnsi="Arial" w:cs="Arial"/>
                <w:sz w:val="22"/>
                <w:szCs w:val="22"/>
                <w:lang w:eastAsia="pl-PL"/>
              </w:rPr>
              <w:t>.</w:t>
            </w:r>
          </w:p>
          <w:p w14:paraId="165A34AD" w14:textId="29475929" w:rsidR="003C1355" w:rsidRPr="00147AB3" w:rsidRDefault="003C1355" w:rsidP="00CD2578">
            <w:pPr>
              <w:suppressAutoHyphens w:val="0"/>
              <w:spacing w:after="120"/>
              <w:jc w:val="both"/>
              <w:rPr>
                <w:rFonts w:ascii="Arial" w:hAnsi="Arial" w:cs="Arial"/>
                <w:lang w:eastAsia="pl-PL"/>
              </w:rPr>
            </w:pPr>
            <w:r w:rsidRPr="00147AB3">
              <w:rPr>
                <w:rFonts w:ascii="Arial" w:hAnsi="Arial" w:cs="Arial"/>
                <w:b/>
                <w:sz w:val="22"/>
                <w:szCs w:val="22"/>
                <w:u w:val="single"/>
                <w:lang w:eastAsia="pl-PL"/>
              </w:rPr>
              <w:t xml:space="preserve">Zapotrzebowanie rynkowe </w:t>
            </w:r>
            <w:r>
              <w:rPr>
                <w:rFonts w:ascii="Arial" w:hAnsi="Arial" w:cs="Arial"/>
                <w:sz w:val="22"/>
                <w:szCs w:val="22"/>
                <w:lang w:eastAsia="pl-PL"/>
              </w:rPr>
              <w:t>oceniane jest w sposób opisany poniżej.</w:t>
            </w:r>
          </w:p>
          <w:p w14:paraId="2582910B" w14:textId="77777777" w:rsidR="003C1355" w:rsidRPr="00961EBA" w:rsidRDefault="003C1355" w:rsidP="00CD2578">
            <w:pPr>
              <w:suppressAutoHyphens w:val="0"/>
              <w:spacing w:after="120"/>
              <w:jc w:val="both"/>
              <w:rPr>
                <w:rFonts w:ascii="Arial" w:hAnsi="Arial" w:cs="Arial"/>
                <w:u w:val="single"/>
                <w:lang w:eastAsia="pl-PL"/>
              </w:rPr>
            </w:pPr>
            <w:r w:rsidRPr="00961EBA">
              <w:rPr>
                <w:rFonts w:ascii="Arial" w:hAnsi="Arial" w:cs="Arial"/>
                <w:b/>
                <w:sz w:val="22"/>
                <w:szCs w:val="22"/>
                <w:lang w:eastAsia="pl-PL"/>
              </w:rPr>
              <w:t>W przypadku innowacji produktowej</w:t>
            </w:r>
            <w:r w:rsidRPr="00961EBA">
              <w:rPr>
                <w:rFonts w:ascii="Arial" w:hAnsi="Arial" w:cs="Arial"/>
                <w:sz w:val="22"/>
                <w:szCs w:val="22"/>
                <w:lang w:eastAsia="pl-PL"/>
              </w:rPr>
              <w:t>:</w:t>
            </w:r>
          </w:p>
          <w:p w14:paraId="1D030700" w14:textId="77777777" w:rsidR="003C1355" w:rsidRDefault="003C1355" w:rsidP="00CD2578">
            <w:pPr>
              <w:numPr>
                <w:ilvl w:val="0"/>
                <w:numId w:val="14"/>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poprawnie zdefiniowano rynek docelowy (potencjalni klienci</w:t>
            </w:r>
            <w:r>
              <w:rPr>
                <w:rFonts w:ascii="Arial" w:hAnsi="Arial" w:cs="Arial"/>
                <w:sz w:val="22"/>
                <w:szCs w:val="22"/>
                <w:lang w:eastAsia="pl-PL"/>
              </w:rPr>
              <w:t>/odbiorcy</w:t>
            </w:r>
            <w:r w:rsidRPr="00961EBA">
              <w:rPr>
                <w:rFonts w:ascii="Arial" w:hAnsi="Arial" w:cs="Arial"/>
                <w:sz w:val="22"/>
                <w:szCs w:val="22"/>
                <w:lang w:eastAsia="pl-PL"/>
              </w:rPr>
              <w:t xml:space="preserve"> oraz ich wymagania/ preferencje, rozmiar, kierunki i tempo rozwoju, spodziewany udział w rynku); </w:t>
            </w:r>
          </w:p>
          <w:p w14:paraId="183040BA" w14:textId="11D13632" w:rsidR="003C1355" w:rsidRPr="0051014D" w:rsidRDefault="003C1355" w:rsidP="00CD2578">
            <w:pPr>
              <w:pStyle w:val="Akapitzlist"/>
              <w:numPr>
                <w:ilvl w:val="0"/>
                <w:numId w:val="14"/>
              </w:numPr>
              <w:suppressAutoHyphens w:val="0"/>
              <w:spacing w:after="120"/>
              <w:ind w:left="317" w:hanging="261"/>
              <w:contextualSpacing w:val="0"/>
              <w:jc w:val="both"/>
              <w:rPr>
                <w:rFonts w:ascii="Arial" w:hAnsi="Arial" w:cs="Arial"/>
                <w:lang w:eastAsia="pl-PL"/>
              </w:rPr>
            </w:pPr>
            <w:r w:rsidRPr="0051014D">
              <w:rPr>
                <w:rFonts w:ascii="Arial" w:hAnsi="Arial" w:cs="Arial"/>
                <w:sz w:val="22"/>
                <w:szCs w:val="22"/>
                <w:lang w:eastAsia="pl-PL"/>
              </w:rPr>
              <w:t>dane/przyjęte założenia są realistyczne i uzasadnione oraz uprawdopodabniają sukces ekonomiczny wdrożenia wyników projektu;</w:t>
            </w:r>
          </w:p>
          <w:p w14:paraId="0E2FDC1E" w14:textId="5F998DFA" w:rsidR="003C1355" w:rsidRPr="0051014D" w:rsidRDefault="003C1355" w:rsidP="00CD2578">
            <w:pPr>
              <w:numPr>
                <w:ilvl w:val="0"/>
                <w:numId w:val="14"/>
              </w:numPr>
              <w:suppressAutoHyphens w:val="0"/>
              <w:spacing w:after="120"/>
              <w:ind w:left="317" w:hanging="261"/>
              <w:jc w:val="both"/>
              <w:rPr>
                <w:rFonts w:ascii="Arial" w:hAnsi="Arial" w:cs="Arial"/>
                <w:lang w:eastAsia="pl-PL"/>
              </w:rPr>
            </w:pPr>
            <w:r w:rsidRPr="0051014D">
              <w:rPr>
                <w:rFonts w:ascii="Arial" w:hAnsi="Arial" w:cs="Arial"/>
                <w:sz w:val="22"/>
                <w:szCs w:val="22"/>
                <w:lang w:eastAsia="pl-PL"/>
              </w:rPr>
              <w:t>wykazano, że produkt zaspokoi faktyczne potrzeby odbiorców</w:t>
            </w:r>
            <w:r w:rsidR="00A06915" w:rsidRPr="0051014D">
              <w:rPr>
                <w:rFonts w:ascii="Arial" w:hAnsi="Arial" w:cs="Arial"/>
                <w:sz w:val="22"/>
                <w:szCs w:val="22"/>
                <w:lang w:eastAsia="pl-PL"/>
              </w:rPr>
              <w:t>/klientów</w:t>
            </w:r>
          </w:p>
          <w:p w14:paraId="5D1C1562" w14:textId="6156768C" w:rsidR="003C1355" w:rsidRPr="00961EBA" w:rsidRDefault="003C1355" w:rsidP="00CD2578">
            <w:pPr>
              <w:numPr>
                <w:ilvl w:val="0"/>
                <w:numId w:val="14"/>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 xml:space="preserve">wykazano, że </w:t>
            </w:r>
            <w:r>
              <w:rPr>
                <w:rFonts w:ascii="Arial" w:hAnsi="Arial" w:cs="Arial"/>
                <w:sz w:val="22"/>
                <w:szCs w:val="22"/>
                <w:lang w:eastAsia="pl-PL"/>
              </w:rPr>
              <w:t xml:space="preserve">rezultat </w:t>
            </w:r>
            <w:r w:rsidRPr="00961EBA">
              <w:rPr>
                <w:rFonts w:ascii="Arial" w:hAnsi="Arial" w:cs="Arial"/>
                <w:sz w:val="22"/>
                <w:szCs w:val="22"/>
                <w:lang w:eastAsia="pl-PL"/>
              </w:rPr>
              <w:t xml:space="preserve">projektu będzie konkurencyjny względem innych podobnych </w:t>
            </w:r>
            <w:r>
              <w:rPr>
                <w:rFonts w:ascii="Arial" w:hAnsi="Arial" w:cs="Arial"/>
                <w:sz w:val="22"/>
                <w:szCs w:val="22"/>
                <w:lang w:eastAsia="pl-PL"/>
              </w:rPr>
              <w:t>rozwiązań</w:t>
            </w:r>
            <w:r w:rsidRPr="00961EBA">
              <w:rPr>
                <w:rFonts w:ascii="Arial" w:hAnsi="Arial" w:cs="Arial"/>
                <w:sz w:val="22"/>
                <w:szCs w:val="22"/>
                <w:lang w:eastAsia="pl-PL"/>
              </w:rPr>
              <w:t xml:space="preserve"> oferowanych na rynku oraz że w efekcie realizacji projektu nastąpi zwiększenie asortymentu lub wejście na nowe rynki. Ocena w tym aspekcie następuje na podstawie analizy danych dotyczących cech rynku docelowego oraz użytkowych i funkcjonalnych cech </w:t>
            </w:r>
            <w:r>
              <w:rPr>
                <w:rFonts w:ascii="Arial" w:hAnsi="Arial" w:cs="Arial"/>
                <w:sz w:val="22"/>
                <w:szCs w:val="22"/>
                <w:lang w:eastAsia="pl-PL"/>
              </w:rPr>
              <w:t>rozwiązań</w:t>
            </w:r>
            <w:r w:rsidR="0043395C">
              <w:rPr>
                <w:rFonts w:ascii="Arial" w:hAnsi="Arial" w:cs="Arial"/>
                <w:sz w:val="22"/>
                <w:szCs w:val="22"/>
                <w:lang w:eastAsia="pl-PL"/>
              </w:rPr>
              <w:t>,</w:t>
            </w:r>
            <w:r w:rsidRPr="00961EBA">
              <w:rPr>
                <w:rFonts w:ascii="Arial" w:hAnsi="Arial" w:cs="Arial"/>
                <w:sz w:val="22"/>
                <w:szCs w:val="22"/>
                <w:lang w:eastAsia="pl-PL"/>
              </w:rPr>
              <w:t xml:space="preserve"> spełniających podobną funkcję podstawową</w:t>
            </w:r>
            <w:r w:rsidR="0043395C">
              <w:rPr>
                <w:rFonts w:ascii="Arial" w:hAnsi="Arial" w:cs="Arial"/>
                <w:sz w:val="22"/>
                <w:szCs w:val="22"/>
                <w:lang w:eastAsia="pl-PL"/>
              </w:rPr>
              <w:t>,</w:t>
            </w:r>
            <w:r w:rsidRPr="00961EBA">
              <w:rPr>
                <w:rFonts w:ascii="Arial" w:hAnsi="Arial" w:cs="Arial"/>
                <w:sz w:val="22"/>
                <w:szCs w:val="22"/>
                <w:lang w:eastAsia="pl-PL"/>
              </w:rPr>
              <w:t xml:space="preserve"> istniejących na rynku docelowym.</w:t>
            </w:r>
          </w:p>
          <w:p w14:paraId="0BF3A35F" w14:textId="77777777" w:rsidR="003C1355" w:rsidRDefault="003C1355" w:rsidP="00CD2578">
            <w:pPr>
              <w:suppressAutoHyphens w:val="0"/>
              <w:spacing w:after="120"/>
              <w:jc w:val="both"/>
              <w:rPr>
                <w:rFonts w:ascii="Arial" w:hAnsi="Arial" w:cs="Arial"/>
                <w:lang w:eastAsia="pl-PL"/>
              </w:rPr>
            </w:pPr>
            <w:r w:rsidRPr="00961EBA">
              <w:rPr>
                <w:rFonts w:ascii="Arial" w:hAnsi="Arial" w:cs="Arial"/>
                <w:b/>
                <w:sz w:val="22"/>
                <w:szCs w:val="22"/>
                <w:lang w:eastAsia="pl-PL"/>
              </w:rPr>
              <w:t>W przypadku innowacji procesowej</w:t>
            </w:r>
            <w:r w:rsidRPr="00961EBA">
              <w:rPr>
                <w:rFonts w:ascii="Arial" w:hAnsi="Arial" w:cs="Arial"/>
                <w:sz w:val="22"/>
                <w:szCs w:val="22"/>
                <w:lang w:eastAsia="pl-PL"/>
              </w:rPr>
              <w:t xml:space="preserve"> - ocenie będzie podlegało, w jaki sposób i w jakim stopniu innowacja procesowa wpłynie na cykl produkcyjny w przedsiębiorstwie oraz innych potencjalnych jej użytkowników, podniesienie jakości świadczonych usług, pozwoli </w:t>
            </w:r>
            <w:r w:rsidRPr="00961EBA">
              <w:rPr>
                <w:rFonts w:ascii="Arial" w:hAnsi="Arial" w:cs="Arial"/>
                <w:sz w:val="22"/>
                <w:szCs w:val="22"/>
                <w:lang w:eastAsia="pl-PL"/>
              </w:rPr>
              <w:lastRenderedPageBreak/>
              <w:t>dostosować produkty do indywidualnych potrzeb klientów.</w:t>
            </w:r>
          </w:p>
          <w:p w14:paraId="551CC6CB" w14:textId="77777777" w:rsidR="003C1355" w:rsidRDefault="003C1355" w:rsidP="00CD2578">
            <w:pPr>
              <w:suppressAutoHyphens w:val="0"/>
              <w:spacing w:after="120"/>
              <w:jc w:val="both"/>
              <w:rPr>
                <w:rFonts w:ascii="Arial" w:hAnsi="Arial" w:cs="Arial"/>
                <w:lang w:eastAsia="pl-PL"/>
              </w:rPr>
            </w:pPr>
            <w:r w:rsidRPr="00147AB3">
              <w:rPr>
                <w:rFonts w:ascii="Arial" w:hAnsi="Arial" w:cs="Arial"/>
                <w:b/>
                <w:sz w:val="22"/>
                <w:szCs w:val="22"/>
                <w:u w:val="single"/>
                <w:lang w:eastAsia="pl-PL"/>
              </w:rPr>
              <w:t>Opłacalność wdrożenia</w:t>
            </w:r>
            <w:r>
              <w:rPr>
                <w:rFonts w:ascii="Arial" w:hAnsi="Arial" w:cs="Arial"/>
                <w:sz w:val="22"/>
                <w:szCs w:val="22"/>
                <w:lang w:eastAsia="pl-PL"/>
              </w:rPr>
              <w:t xml:space="preserve"> oceniana jest w następujący sposób:</w:t>
            </w:r>
          </w:p>
          <w:p w14:paraId="3265ED16" w14:textId="77777777" w:rsidR="003C1355" w:rsidRPr="009E4468" w:rsidRDefault="003C1355" w:rsidP="00CD2578">
            <w:pPr>
              <w:numPr>
                <w:ilvl w:val="0"/>
                <w:numId w:val="13"/>
              </w:numPr>
              <w:suppressAutoHyphens w:val="0"/>
              <w:spacing w:after="120"/>
              <w:ind w:left="317" w:hanging="261"/>
              <w:jc w:val="both"/>
              <w:rPr>
                <w:rFonts w:ascii="Arial" w:hAnsi="Arial" w:cs="Arial"/>
                <w:lang w:eastAsia="pl-PL"/>
              </w:rPr>
            </w:pPr>
            <w:r w:rsidRPr="009E4468">
              <w:rPr>
                <w:rFonts w:ascii="Arial" w:hAnsi="Arial" w:cs="Arial"/>
                <w:sz w:val="22"/>
                <w:szCs w:val="22"/>
                <w:lang w:eastAsia="pl-PL"/>
              </w:rPr>
              <w:t>w konsekwencji wprowadzenia produktu/technologii/usługi na rynek albo zastosowania nowej technologii w prowadzonej działalności, nastąpi poprawa wyników firmy</w:t>
            </w:r>
            <w:r>
              <w:rPr>
                <w:rFonts w:ascii="Arial" w:hAnsi="Arial" w:cs="Arial"/>
                <w:sz w:val="22"/>
                <w:szCs w:val="22"/>
                <w:lang w:eastAsia="pl-PL"/>
              </w:rPr>
              <w:t>;</w:t>
            </w:r>
          </w:p>
          <w:p w14:paraId="0B453C83" w14:textId="4D0EC847" w:rsidR="003C1355" w:rsidRPr="00961EBA" w:rsidRDefault="003C1355" w:rsidP="00CD2578">
            <w:pPr>
              <w:numPr>
                <w:ilvl w:val="0"/>
                <w:numId w:val="13"/>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projekcja spodziewanego przychodu oraz kosztów</w:t>
            </w:r>
            <w:r w:rsidR="0043395C">
              <w:rPr>
                <w:rFonts w:ascii="Arial" w:hAnsi="Arial" w:cs="Arial"/>
                <w:sz w:val="22"/>
                <w:szCs w:val="22"/>
                <w:lang w:eastAsia="pl-PL"/>
              </w:rPr>
              <w:t>,</w:t>
            </w:r>
            <w:r w:rsidRPr="00961EBA">
              <w:rPr>
                <w:rFonts w:ascii="Arial" w:hAnsi="Arial" w:cs="Arial"/>
                <w:sz w:val="22"/>
                <w:szCs w:val="22"/>
                <w:lang w:eastAsia="pl-PL"/>
              </w:rPr>
              <w:t xml:space="preserve"> związanych z oferowaniem nowego produktu/technologii/usługi na rynku, bazuje na racjonalnych i realistycznych przesłankach;</w:t>
            </w:r>
          </w:p>
          <w:p w14:paraId="7A2F270E" w14:textId="77777777" w:rsidR="003C1355" w:rsidRPr="00961EBA" w:rsidRDefault="003C1355" w:rsidP="00CD2578">
            <w:pPr>
              <w:numPr>
                <w:ilvl w:val="0"/>
                <w:numId w:val="13"/>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projekcja spodziewanych korzyści dla przedsiębiorcy w związku z wdrożeniem wyników projektu (np. zmniejszenie kosztów produkcji, skrócenie czasu produkcji) bazuje na racjonalnych i realistycznych przesłankach;</w:t>
            </w:r>
          </w:p>
          <w:p w14:paraId="7DFA5080" w14:textId="77777777" w:rsidR="003C1355" w:rsidRPr="00961EBA" w:rsidRDefault="003C1355" w:rsidP="00CD2578">
            <w:pPr>
              <w:numPr>
                <w:ilvl w:val="0"/>
                <w:numId w:val="13"/>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proponowany sposób wprowadzenia produktu/technologii/usługi na rynek albo zastosowania nowej technologii w prowadzonej działalności (strategia wdrożenia) oraz wykorzystywanych do tego zasobów jest realistyczny i uprawdopodabnia sukces ekonomiczny;</w:t>
            </w:r>
          </w:p>
          <w:p w14:paraId="06EF27A1" w14:textId="20E88E3B" w:rsidR="003C1355" w:rsidRDefault="003C1355" w:rsidP="00963015">
            <w:pPr>
              <w:numPr>
                <w:ilvl w:val="0"/>
                <w:numId w:val="13"/>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 xml:space="preserve">poprawnie zidentyfikowano ewentualne ryzyka/zagrożenia/bariery utrudniające wprowadzenie produktu/technologii/usługi na rynek albo zastosowanie </w:t>
            </w:r>
            <w:r w:rsidRPr="00961EBA">
              <w:rPr>
                <w:rFonts w:ascii="Arial" w:hAnsi="Arial" w:cs="Arial"/>
                <w:sz w:val="22"/>
                <w:szCs w:val="22"/>
                <w:lang w:eastAsia="pl-PL"/>
              </w:rPr>
              <w:br/>
              <w:t xml:space="preserve">nowej technologii w prowadzonej działalności oraz przedstawiono sposób ich minimalizacji/pokonania. </w:t>
            </w:r>
          </w:p>
          <w:p w14:paraId="43F3FE8B" w14:textId="0322FF9C" w:rsidR="00963015" w:rsidRPr="00963015" w:rsidRDefault="00963015" w:rsidP="00963015">
            <w:pPr>
              <w:jc w:val="both"/>
              <w:rPr>
                <w:rFonts w:ascii="Arial" w:hAnsi="Arial" w:cs="Arial"/>
                <w:sz w:val="22"/>
                <w:szCs w:val="22"/>
                <w:lang w:eastAsia="pl-PL"/>
              </w:rPr>
            </w:pPr>
            <w:r w:rsidRPr="00963015">
              <w:rPr>
                <w:rFonts w:ascii="Arial" w:hAnsi="Arial" w:cs="Arial"/>
                <w:sz w:val="22"/>
                <w:szCs w:val="22"/>
                <w:lang w:eastAsia="pl-PL"/>
              </w:rPr>
              <w:t xml:space="preserve">W przypadku projektów charakteryzujących się </w:t>
            </w:r>
            <w:r w:rsidR="004179E6">
              <w:rPr>
                <w:rFonts w:ascii="Arial" w:hAnsi="Arial" w:cs="Arial"/>
                <w:sz w:val="22"/>
                <w:szCs w:val="22"/>
                <w:lang w:eastAsia="pl-PL"/>
              </w:rPr>
              <w:t>innowacyjnością</w:t>
            </w:r>
            <w:r w:rsidRPr="00963015">
              <w:rPr>
                <w:rFonts w:ascii="Arial" w:hAnsi="Arial" w:cs="Arial"/>
                <w:sz w:val="22"/>
                <w:szCs w:val="22"/>
                <w:lang w:eastAsia="pl-PL"/>
              </w:rPr>
              <w:t>, którą można uznać za przełomową, gdzie dopiero pojawia się koncepcja kształtowania i tworzenia rynku i gdzie nie ma możliwości dokładnego określenia zapotrzebowania rynkowego, a opłacalność wdrożenia jest prognostyczna, ocena niniejszego kryterium spełniona jest przynajmniej na poziomie warunkującym pozytywną ocenę projektu wynoszącym minimum 3 pkt.</w:t>
            </w:r>
          </w:p>
          <w:p w14:paraId="35C56D7F" w14:textId="77777777" w:rsidR="00963015" w:rsidRDefault="00963015" w:rsidP="00963015">
            <w:pPr>
              <w:suppressAutoHyphens w:val="0"/>
              <w:spacing w:after="120"/>
              <w:jc w:val="both"/>
              <w:rPr>
                <w:rFonts w:ascii="Arial" w:hAnsi="Arial" w:cs="Arial"/>
                <w:sz w:val="22"/>
                <w:szCs w:val="22"/>
                <w:lang w:eastAsia="pl-PL"/>
              </w:rPr>
            </w:pPr>
          </w:p>
          <w:p w14:paraId="15147BBD" w14:textId="77777777" w:rsidR="00955A4D" w:rsidRDefault="00955A4D" w:rsidP="00963015">
            <w:pPr>
              <w:suppressAutoHyphens w:val="0"/>
              <w:spacing w:after="120"/>
              <w:jc w:val="both"/>
              <w:rPr>
                <w:rFonts w:ascii="Arial" w:hAnsi="Arial" w:cs="Arial"/>
                <w:sz w:val="22"/>
                <w:szCs w:val="22"/>
                <w:lang w:eastAsia="pl-PL"/>
              </w:rPr>
            </w:pPr>
            <w:bookmarkStart w:id="0" w:name="_GoBack"/>
            <w:bookmarkEnd w:id="0"/>
          </w:p>
          <w:p w14:paraId="76A8008D"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lastRenderedPageBreak/>
              <w:t>Ocena dokonywana jest w skali od 0 do 5 przy czym liczba przyznanych punktów oznacza, że projekt spełnia dane kryterium w stopniu:</w:t>
            </w:r>
          </w:p>
          <w:p w14:paraId="262A1E34"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5 – doskonałym</w:t>
            </w:r>
          </w:p>
          <w:p w14:paraId="38D589D5"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4 – bardzo dobrym</w:t>
            </w:r>
          </w:p>
          <w:p w14:paraId="73157B28"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3 – dobrym</w:t>
            </w:r>
          </w:p>
          <w:p w14:paraId="1A229203"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2 – przeciętnym</w:t>
            </w:r>
          </w:p>
          <w:p w14:paraId="3B4846E5" w14:textId="77777777"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1 – niskim</w:t>
            </w:r>
          </w:p>
          <w:p w14:paraId="5ED495CF" w14:textId="3D919B15" w:rsidR="003C1355" w:rsidRPr="00961EBA" w:rsidRDefault="003C1355" w:rsidP="00CD2578">
            <w:pPr>
              <w:suppressAutoHyphens w:val="0"/>
              <w:spacing w:after="120"/>
              <w:rPr>
                <w:rFonts w:ascii="Arial" w:hAnsi="Arial" w:cs="Arial"/>
                <w:lang w:eastAsia="pl-PL"/>
              </w:rPr>
            </w:pPr>
            <w:r w:rsidRPr="00961EBA">
              <w:rPr>
                <w:rFonts w:ascii="Arial" w:hAnsi="Arial" w:cs="Arial"/>
                <w:sz w:val="22"/>
                <w:szCs w:val="22"/>
                <w:lang w:eastAsia="pl-PL"/>
              </w:rPr>
              <w:t>0 – niedostatecz</w:t>
            </w:r>
            <w:r w:rsidR="00CD2578">
              <w:rPr>
                <w:rFonts w:ascii="Arial" w:hAnsi="Arial" w:cs="Arial"/>
                <w:sz w:val="22"/>
                <w:szCs w:val="22"/>
                <w:lang w:eastAsia="pl-PL"/>
              </w:rPr>
              <w:t>n</w:t>
            </w:r>
            <w:r w:rsidRPr="00961EBA">
              <w:rPr>
                <w:rFonts w:ascii="Arial" w:hAnsi="Arial" w:cs="Arial"/>
                <w:sz w:val="22"/>
                <w:szCs w:val="22"/>
                <w:lang w:eastAsia="pl-PL"/>
              </w:rPr>
              <w:t xml:space="preserve">ym </w:t>
            </w:r>
          </w:p>
          <w:p w14:paraId="0EDFD2DC" w14:textId="0888EDCB" w:rsidR="00CD2578" w:rsidRPr="00EC7ED8" w:rsidRDefault="003C1355" w:rsidP="00CD2578">
            <w:pPr>
              <w:suppressAutoHyphens w:val="0"/>
              <w:spacing w:after="120"/>
              <w:jc w:val="both"/>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p>
        </w:tc>
        <w:tc>
          <w:tcPr>
            <w:tcW w:w="1559" w:type="dxa"/>
            <w:tcBorders>
              <w:top w:val="single" w:sz="4" w:space="0" w:color="000000"/>
              <w:left w:val="single" w:sz="4" w:space="0" w:color="000000"/>
              <w:bottom w:val="single" w:sz="4" w:space="0" w:color="000000"/>
              <w:right w:val="single" w:sz="4" w:space="0" w:color="000000"/>
            </w:tcBorders>
            <w:vAlign w:val="center"/>
          </w:tcPr>
          <w:p w14:paraId="3BA9000A" w14:textId="77777777" w:rsidR="003C1355" w:rsidRPr="00961EBA" w:rsidRDefault="003C1355" w:rsidP="003C1355">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od 0 do 5</w:t>
            </w:r>
          </w:p>
        </w:tc>
      </w:tr>
      <w:tr w:rsidR="003C1355" w:rsidRPr="00961EBA" w14:paraId="63AFD080" w14:textId="77777777" w:rsidTr="0082097B">
        <w:trPr>
          <w:trHeight w:val="284"/>
        </w:trPr>
        <w:tc>
          <w:tcPr>
            <w:tcW w:w="709" w:type="dxa"/>
            <w:tcBorders>
              <w:top w:val="single" w:sz="4" w:space="0" w:color="000000"/>
              <w:left w:val="single" w:sz="4" w:space="0" w:color="000000"/>
              <w:bottom w:val="single" w:sz="4" w:space="0" w:color="000000"/>
            </w:tcBorders>
          </w:tcPr>
          <w:p w14:paraId="2AD24470" w14:textId="77777777" w:rsidR="003C1355" w:rsidRPr="00961EBA" w:rsidRDefault="003C1355" w:rsidP="003C1355">
            <w:pPr>
              <w:keepNext/>
              <w:numPr>
                <w:ilvl w:val="0"/>
                <w:numId w:val="16"/>
              </w:numPr>
              <w:suppressAutoHyphens w:val="0"/>
              <w:snapToGrid w:val="0"/>
              <w:jc w:val="center"/>
              <w:rPr>
                <w:rFonts w:ascii="Arial" w:hAnsi="Arial" w:cs="Arial"/>
                <w:b/>
                <w:bCs/>
                <w:u w:val="single"/>
                <w:lang w:eastAsia="pl-PL"/>
              </w:rPr>
            </w:pPr>
          </w:p>
        </w:tc>
        <w:tc>
          <w:tcPr>
            <w:tcW w:w="2977" w:type="dxa"/>
            <w:tcBorders>
              <w:top w:val="single" w:sz="4" w:space="0" w:color="000000"/>
              <w:left w:val="single" w:sz="4" w:space="0" w:color="000000"/>
              <w:bottom w:val="single" w:sz="4" w:space="0" w:color="000000"/>
            </w:tcBorders>
          </w:tcPr>
          <w:p w14:paraId="5F983362" w14:textId="77777777" w:rsidR="003C1355" w:rsidRPr="00961EBA" w:rsidRDefault="003C1355" w:rsidP="003C1355">
            <w:pPr>
              <w:keepNext/>
              <w:suppressAutoHyphens w:val="0"/>
              <w:snapToGrid w:val="0"/>
              <w:rPr>
                <w:rFonts w:ascii="Arial" w:hAnsi="Arial" w:cs="Arial"/>
                <w:color w:val="000000"/>
                <w:lang w:eastAsia="pl-PL"/>
              </w:rPr>
            </w:pPr>
            <w:r w:rsidRPr="00961EBA">
              <w:rPr>
                <w:rFonts w:ascii="Arial" w:hAnsi="Arial" w:cs="Arial"/>
                <w:color w:val="000000"/>
                <w:sz w:val="22"/>
                <w:szCs w:val="22"/>
                <w:lang w:eastAsia="pl-PL"/>
              </w:rPr>
              <w:t xml:space="preserve">Wdrożenie rezultatów projektu planowane jest na terenie RP </w:t>
            </w:r>
          </w:p>
        </w:tc>
        <w:tc>
          <w:tcPr>
            <w:tcW w:w="8930" w:type="dxa"/>
            <w:tcBorders>
              <w:top w:val="single" w:sz="4" w:space="0" w:color="000000"/>
              <w:left w:val="single" w:sz="4" w:space="0" w:color="000000"/>
              <w:bottom w:val="single" w:sz="4" w:space="0" w:color="000000"/>
              <w:right w:val="single" w:sz="4" w:space="0" w:color="000000"/>
            </w:tcBorders>
          </w:tcPr>
          <w:p w14:paraId="6CF8275E" w14:textId="7481A3A4"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W ramach przedmiotowego kryterium ocenie podlega czy Wnioskodawca przewiduje wdrożenie wyników</w:t>
            </w:r>
            <w:r w:rsidR="00F301D8">
              <w:rPr>
                <w:rFonts w:ascii="Arial" w:hAnsi="Arial" w:cs="Arial"/>
                <w:sz w:val="22"/>
                <w:szCs w:val="22"/>
                <w:lang w:eastAsia="pl-PL"/>
              </w:rPr>
              <w:t xml:space="preserve"> badań przemysłowych i</w:t>
            </w:r>
            <w:r w:rsidRPr="00961EBA">
              <w:rPr>
                <w:rFonts w:ascii="Arial" w:hAnsi="Arial" w:cs="Arial"/>
                <w:sz w:val="22"/>
                <w:szCs w:val="22"/>
                <w:lang w:eastAsia="pl-PL"/>
              </w:rPr>
              <w:t xml:space="preserve"> prac rozwojowych </w:t>
            </w:r>
            <w:r w:rsidR="00E738AE">
              <w:rPr>
                <w:rFonts w:ascii="Arial" w:hAnsi="Arial" w:cs="Arial"/>
                <w:sz w:val="22"/>
                <w:szCs w:val="22"/>
                <w:lang w:eastAsia="pl-PL"/>
              </w:rPr>
              <w:t>albo</w:t>
            </w:r>
            <w:r w:rsidR="00F301D8">
              <w:rPr>
                <w:rFonts w:ascii="Arial" w:hAnsi="Arial" w:cs="Arial"/>
                <w:sz w:val="22"/>
                <w:szCs w:val="22"/>
                <w:lang w:eastAsia="pl-PL"/>
              </w:rPr>
              <w:t xml:space="preserve"> prac rozwojowych </w:t>
            </w:r>
            <w:r w:rsidRPr="00961EBA">
              <w:rPr>
                <w:rFonts w:ascii="Arial" w:hAnsi="Arial" w:cs="Arial"/>
                <w:sz w:val="22"/>
                <w:szCs w:val="22"/>
                <w:lang w:eastAsia="pl-PL"/>
              </w:rPr>
              <w:t>powstałych w efekcie realizacji projektu, na terytorium RP.</w:t>
            </w:r>
          </w:p>
          <w:p w14:paraId="070B2927" w14:textId="2218DD0E"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 xml:space="preserve">Wdrożenie wyników </w:t>
            </w:r>
            <w:r w:rsidR="00F301D8">
              <w:t xml:space="preserve"> </w:t>
            </w:r>
            <w:r w:rsidR="00E738AE">
              <w:rPr>
                <w:rFonts w:ascii="Arial" w:hAnsi="Arial" w:cs="Arial"/>
                <w:sz w:val="22"/>
                <w:szCs w:val="22"/>
                <w:lang w:eastAsia="pl-PL"/>
              </w:rPr>
              <w:t>prac B+R</w:t>
            </w:r>
            <w:r w:rsidRPr="00961EBA">
              <w:rPr>
                <w:rFonts w:ascii="Arial" w:hAnsi="Arial" w:cs="Arial"/>
                <w:sz w:val="22"/>
                <w:szCs w:val="22"/>
                <w:lang w:eastAsia="pl-PL"/>
              </w:rPr>
              <w:t xml:space="preserve">  rozumiane jest jako:</w:t>
            </w:r>
          </w:p>
          <w:p w14:paraId="52367523" w14:textId="2EE5211A" w:rsidR="003C1355" w:rsidRPr="00961EBA" w:rsidRDefault="003C1355" w:rsidP="00810691">
            <w:pPr>
              <w:numPr>
                <w:ilvl w:val="0"/>
                <w:numId w:val="9"/>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 xml:space="preserve">wprowadzenie wyników </w:t>
            </w:r>
            <w:r w:rsidR="00F301D8">
              <w:rPr>
                <w:rFonts w:ascii="Arial" w:hAnsi="Arial" w:cs="Arial"/>
                <w:sz w:val="22"/>
                <w:szCs w:val="22"/>
                <w:lang w:eastAsia="pl-PL"/>
              </w:rPr>
              <w:t xml:space="preserve">tych </w:t>
            </w:r>
            <w:r w:rsidRPr="00961EBA">
              <w:rPr>
                <w:rFonts w:ascii="Arial" w:hAnsi="Arial" w:cs="Arial"/>
                <w:sz w:val="22"/>
                <w:szCs w:val="22"/>
                <w:lang w:eastAsia="pl-PL"/>
              </w:rPr>
              <w:t>prac do własnej działalności gospodarczej Wnioskodawcy</w:t>
            </w:r>
            <w:r>
              <w:rPr>
                <w:rFonts w:ascii="Arial" w:hAnsi="Arial" w:cs="Arial"/>
                <w:sz w:val="22"/>
                <w:szCs w:val="22"/>
                <w:lang w:eastAsia="pl-PL"/>
              </w:rPr>
              <w:t xml:space="preserve"> </w:t>
            </w:r>
            <w:r w:rsidRPr="00961EBA">
              <w:rPr>
                <w:rFonts w:ascii="Arial" w:hAnsi="Arial" w:cs="Arial"/>
                <w:sz w:val="22"/>
                <w:szCs w:val="22"/>
                <w:lang w:eastAsia="pl-PL"/>
              </w:rPr>
              <w:t>poprzez rozpoczęcie produkcji lub świadczenia usług na bazie uzyskanych wyników projektu;</w:t>
            </w:r>
          </w:p>
          <w:p w14:paraId="0E38B3DB" w14:textId="77777777" w:rsidR="003C1355" w:rsidRPr="00961EBA" w:rsidRDefault="003C1355" w:rsidP="00810691">
            <w:pPr>
              <w:numPr>
                <w:ilvl w:val="0"/>
                <w:numId w:val="9"/>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udzielenie licencji (na zasadach rynkowych) na korzystanie z przysługujących Wnioskodawcy praw własności przemysłowej w działalności gospodarczej prowadzonej przez innego przedsiębiorcę;</w:t>
            </w:r>
          </w:p>
          <w:p w14:paraId="3058A0DE" w14:textId="3B1766A4" w:rsidR="003C1355" w:rsidRPr="00961EBA" w:rsidRDefault="003C1355" w:rsidP="00810691">
            <w:pPr>
              <w:numPr>
                <w:ilvl w:val="0"/>
                <w:numId w:val="9"/>
              </w:numPr>
              <w:suppressAutoHyphens w:val="0"/>
              <w:spacing w:after="120"/>
              <w:ind w:left="317" w:hanging="261"/>
              <w:jc w:val="both"/>
              <w:rPr>
                <w:rFonts w:ascii="Arial" w:hAnsi="Arial" w:cs="Arial"/>
                <w:lang w:eastAsia="pl-PL"/>
              </w:rPr>
            </w:pPr>
            <w:r w:rsidRPr="00961EBA">
              <w:rPr>
                <w:rFonts w:ascii="Arial" w:hAnsi="Arial" w:cs="Arial"/>
                <w:sz w:val="22"/>
                <w:szCs w:val="22"/>
                <w:lang w:eastAsia="pl-PL"/>
              </w:rPr>
              <w:t xml:space="preserve">sprzedaż (na zasadach rynkowych) praw do wyników tych prac  w celu wprowadzenia ich do działalności gospodarczej innego przedsiębiorcy (z zastrzeżeniem, że za wdrożenie wyników prac </w:t>
            </w:r>
            <w:r w:rsidR="0043395C">
              <w:rPr>
                <w:rFonts w:ascii="Arial" w:hAnsi="Arial" w:cs="Arial"/>
                <w:sz w:val="22"/>
                <w:szCs w:val="22"/>
                <w:lang w:eastAsia="pl-PL"/>
              </w:rPr>
              <w:t>B+R</w:t>
            </w:r>
            <w:r w:rsidR="0043395C" w:rsidRPr="00961EBA">
              <w:rPr>
                <w:rFonts w:ascii="Arial" w:hAnsi="Arial" w:cs="Arial"/>
                <w:sz w:val="22"/>
                <w:szCs w:val="22"/>
                <w:lang w:eastAsia="pl-PL"/>
              </w:rPr>
              <w:t xml:space="preserve"> </w:t>
            </w:r>
            <w:r w:rsidRPr="00961EBA">
              <w:rPr>
                <w:rFonts w:ascii="Arial" w:hAnsi="Arial" w:cs="Arial"/>
                <w:sz w:val="22"/>
                <w:szCs w:val="22"/>
                <w:lang w:eastAsia="pl-PL"/>
              </w:rPr>
              <w:t>nie uznaje się zbycia wyników tych prac w celu ich dalszej odsprzedaży)</w:t>
            </w:r>
            <w:r>
              <w:rPr>
                <w:rFonts w:ascii="Arial" w:hAnsi="Arial" w:cs="Arial"/>
                <w:sz w:val="22"/>
                <w:szCs w:val="22"/>
                <w:lang w:eastAsia="pl-PL"/>
              </w:rPr>
              <w:t>.</w:t>
            </w:r>
          </w:p>
          <w:p w14:paraId="532022FD" w14:textId="48AAEAE9" w:rsidR="003C1355" w:rsidRPr="00961EBA" w:rsidRDefault="003C1355" w:rsidP="00810691">
            <w:pPr>
              <w:suppressAutoHyphens w:val="0"/>
              <w:spacing w:after="120"/>
              <w:ind w:left="56"/>
              <w:jc w:val="both"/>
              <w:rPr>
                <w:rFonts w:ascii="Arial" w:hAnsi="Arial" w:cs="Arial"/>
                <w:lang w:eastAsia="pl-PL"/>
              </w:rPr>
            </w:pPr>
            <w:r w:rsidRPr="00961EBA">
              <w:rPr>
                <w:rFonts w:ascii="Arial" w:hAnsi="Arial" w:cs="Arial"/>
                <w:sz w:val="22"/>
                <w:szCs w:val="22"/>
                <w:lang w:eastAsia="pl-PL"/>
              </w:rPr>
              <w:t>Aby oceniany projekt otrzymał punkty w ramach przedmiotowego kryterium</w:t>
            </w:r>
            <w:r w:rsidR="0043395C">
              <w:rPr>
                <w:rFonts w:ascii="Arial" w:hAnsi="Arial" w:cs="Arial"/>
                <w:sz w:val="22"/>
                <w:szCs w:val="22"/>
                <w:lang w:eastAsia="pl-PL"/>
              </w:rPr>
              <w:t>,</w:t>
            </w:r>
            <w:r w:rsidRPr="00961EBA">
              <w:rPr>
                <w:rFonts w:ascii="Arial" w:hAnsi="Arial" w:cs="Arial"/>
                <w:sz w:val="22"/>
                <w:szCs w:val="22"/>
                <w:lang w:eastAsia="pl-PL"/>
              </w:rPr>
              <w:t xml:space="preserve"> planowane </w:t>
            </w:r>
            <w:r w:rsidRPr="00961EBA">
              <w:rPr>
                <w:rFonts w:ascii="Arial" w:hAnsi="Arial" w:cs="Arial"/>
                <w:sz w:val="22"/>
                <w:szCs w:val="22"/>
                <w:lang w:eastAsia="pl-PL"/>
              </w:rPr>
              <w:lastRenderedPageBreak/>
              <w:t xml:space="preserve">wdrożenie wyników prac B+R musi nastąpić na terytorium RP w okresie 3 lat od zakończenia </w:t>
            </w:r>
            <w:r>
              <w:rPr>
                <w:rFonts w:ascii="Arial" w:hAnsi="Arial" w:cs="Arial"/>
                <w:sz w:val="22"/>
                <w:szCs w:val="22"/>
                <w:lang w:eastAsia="pl-PL"/>
              </w:rPr>
              <w:t>p</w:t>
            </w:r>
            <w:r w:rsidRPr="00961EBA">
              <w:rPr>
                <w:rFonts w:ascii="Arial" w:hAnsi="Arial" w:cs="Arial"/>
                <w:sz w:val="22"/>
                <w:szCs w:val="22"/>
                <w:lang w:eastAsia="pl-PL"/>
              </w:rPr>
              <w:t xml:space="preserve">rojektu. </w:t>
            </w:r>
          </w:p>
          <w:p w14:paraId="12EB228C" w14:textId="77777777"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W przypadku form wdrożenia w postaci:</w:t>
            </w:r>
          </w:p>
          <w:p w14:paraId="61991825" w14:textId="77777777" w:rsidR="003C1355" w:rsidRPr="00961EBA" w:rsidRDefault="003C1355" w:rsidP="00810691">
            <w:pPr>
              <w:numPr>
                <w:ilvl w:val="0"/>
                <w:numId w:val="15"/>
              </w:numPr>
              <w:suppressAutoHyphens w:val="0"/>
              <w:spacing w:after="120"/>
              <w:jc w:val="both"/>
              <w:rPr>
                <w:rFonts w:ascii="Arial" w:hAnsi="Arial" w:cs="Arial"/>
                <w:lang w:eastAsia="pl-PL"/>
              </w:rPr>
            </w:pPr>
            <w:r w:rsidRPr="00961EBA">
              <w:rPr>
                <w:rFonts w:ascii="Arial" w:hAnsi="Arial" w:cs="Arial"/>
                <w:sz w:val="22"/>
                <w:szCs w:val="22"/>
                <w:lang w:eastAsia="pl-PL"/>
              </w:rPr>
              <w:t>sprzedaży praw do wyników projektu w celu ich wdrożenia do działalności gospodarczej innego przedsiębiorcy albo</w:t>
            </w:r>
          </w:p>
          <w:p w14:paraId="494021A0" w14:textId="77777777" w:rsidR="003C1355" w:rsidRPr="00961EBA" w:rsidRDefault="003C1355" w:rsidP="00810691">
            <w:pPr>
              <w:numPr>
                <w:ilvl w:val="0"/>
                <w:numId w:val="15"/>
              </w:numPr>
              <w:suppressAutoHyphens w:val="0"/>
              <w:spacing w:after="120"/>
              <w:jc w:val="both"/>
              <w:rPr>
                <w:rFonts w:ascii="Arial" w:hAnsi="Arial" w:cs="Arial"/>
                <w:lang w:eastAsia="pl-PL"/>
              </w:rPr>
            </w:pPr>
            <w:r w:rsidRPr="00961EBA">
              <w:rPr>
                <w:rFonts w:ascii="Arial" w:hAnsi="Arial" w:cs="Arial"/>
                <w:sz w:val="22"/>
                <w:szCs w:val="22"/>
                <w:lang w:eastAsia="pl-PL"/>
              </w:rPr>
              <w:t xml:space="preserve">udzielenia licencji na korzystanie z ww. praw </w:t>
            </w:r>
          </w:p>
          <w:p w14:paraId="3C56DD54" w14:textId="77777777"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premia punktowa zostanie przyznana wyłącznie w sytuacji, gdy Wnioskodawca zapewni, że nabywca praw do wyników/licencjobiorca, wykorzysta wyniki prac rozwojowych w prowadzonej</w:t>
            </w:r>
            <w:r w:rsidRPr="00961EBA">
              <w:rPr>
                <w:rFonts w:ascii="Arial" w:hAnsi="Arial" w:cs="Arial"/>
                <w:b/>
                <w:sz w:val="22"/>
                <w:szCs w:val="22"/>
                <w:lang w:eastAsia="pl-PL"/>
              </w:rPr>
              <w:t xml:space="preserve"> na terytorium RP działalności gospodarczej</w:t>
            </w:r>
            <w:r w:rsidRPr="00961EBA">
              <w:rPr>
                <w:rFonts w:ascii="Arial" w:hAnsi="Arial" w:cs="Arial"/>
                <w:sz w:val="22"/>
                <w:szCs w:val="22"/>
                <w:lang w:eastAsia="pl-PL"/>
              </w:rPr>
              <w:t>, tj. w szczególności rozpocznie produkcję innowacyjnych produktów/świadczenie usług/zastosuje nową technologię w prowadzonej działalności.</w:t>
            </w:r>
          </w:p>
          <w:p w14:paraId="1CF039C5" w14:textId="1876C894"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Eksperci dokonując oceny mają na względzie, że wdrożenie produktu/technologii/usługi na rynek powinno przyczynić się rozwoju polskiej gospodarki jako całości oraz jej unowocześnienia i poprawy jej konkurencyjności na rynku międzynarodowym. W związku z powyższym wdrożenie powinno skutkować m.in. powstaniem nowych miejsc pracy na terytorium RP, zwiększeniem eksportu polskich produktów/technologii/usług poza granice RP, zwiększeniem inwestycji na terenie RP.</w:t>
            </w:r>
          </w:p>
          <w:p w14:paraId="4606DF2F" w14:textId="77777777" w:rsidR="00810691"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 xml:space="preserve">Przedmiotowy element oceny pozostaje w zgodzie z regulacjami Rozporządzenia PE </w:t>
            </w:r>
            <w:r w:rsidRPr="00961EBA">
              <w:rPr>
                <w:rFonts w:ascii="Arial" w:hAnsi="Arial" w:cs="Arial"/>
                <w:sz w:val="22"/>
                <w:szCs w:val="22"/>
                <w:lang w:eastAsia="pl-PL"/>
              </w:rPr>
              <w:br/>
              <w:t>i Rady nr 1303/2013</w:t>
            </w:r>
            <w:r w:rsidRPr="00961EBA">
              <w:rPr>
                <w:lang w:eastAsia="pl-PL"/>
              </w:rPr>
              <w:t xml:space="preserve"> </w:t>
            </w:r>
            <w:r w:rsidRPr="00961EBA">
              <w:rPr>
                <w:rFonts w:ascii="Arial" w:hAnsi="Arial" w:cs="Arial"/>
                <w:sz w:val="22"/>
                <w:szCs w:val="22"/>
                <w:lang w:eastAsia="pl-PL"/>
              </w:rPr>
              <w:t xml:space="preserve">z dnia 17 grudnia 2013 r. </w:t>
            </w:r>
            <w:r w:rsidRPr="00527DDB">
              <w:rPr>
                <w:rFonts w:ascii="Arial" w:hAnsi="Arial" w:cs="Arial"/>
                <w:i/>
                <w:sz w:val="22"/>
                <w:szCs w:val="22"/>
                <w:lang w:eastAsia="pl-PL"/>
              </w:rPr>
              <w:t>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w:t>
            </w:r>
            <w:r w:rsidRPr="00961EBA">
              <w:rPr>
                <w:rFonts w:ascii="Arial" w:hAnsi="Arial" w:cs="Arial"/>
                <w:sz w:val="22"/>
                <w:szCs w:val="22"/>
                <w:lang w:eastAsia="pl-PL"/>
              </w:rPr>
              <w:t xml:space="preserve">, zgodnie z którymi operacje otrzymujące wsparcie z ww. funduszy unijnych są co do zasady zlokalizowane na obszarze objętym danym programem. Wyjątki od tej zasady są obwarowane ścisłymi warunkami, w tym muszą </w:t>
            </w:r>
            <w:r w:rsidRPr="00961EBA">
              <w:rPr>
                <w:rFonts w:ascii="Arial" w:hAnsi="Arial" w:cs="Arial"/>
                <w:sz w:val="22"/>
                <w:szCs w:val="22"/>
                <w:lang w:eastAsia="pl-PL"/>
              </w:rPr>
              <w:lastRenderedPageBreak/>
              <w:t xml:space="preserve">przynosić korzyści dla obszaru objętego programem. </w:t>
            </w:r>
          </w:p>
          <w:p w14:paraId="59619A42" w14:textId="400567A7" w:rsidR="003C1355" w:rsidRPr="00961EBA" w:rsidRDefault="00F0139E" w:rsidP="00810691">
            <w:pPr>
              <w:suppressAutoHyphens w:val="0"/>
              <w:spacing w:after="120"/>
              <w:jc w:val="both"/>
              <w:rPr>
                <w:rFonts w:ascii="Arial" w:hAnsi="Arial" w:cs="Arial"/>
                <w:lang w:eastAsia="pl-PL"/>
              </w:rPr>
            </w:pPr>
            <w:r>
              <w:rPr>
                <w:rFonts w:ascii="Arial" w:hAnsi="Arial" w:cs="Arial"/>
                <w:sz w:val="22"/>
                <w:szCs w:val="22"/>
                <w:lang w:eastAsia="pl-PL"/>
              </w:rPr>
              <w:t>W ramach kryterium projekt może uzyskać</w:t>
            </w:r>
            <w:r w:rsidR="00230F66">
              <w:rPr>
                <w:rFonts w:ascii="Arial" w:hAnsi="Arial" w:cs="Arial"/>
                <w:sz w:val="22"/>
                <w:szCs w:val="22"/>
                <w:lang w:eastAsia="pl-PL"/>
              </w:rPr>
              <w:t xml:space="preserve"> </w:t>
            </w:r>
            <w:r w:rsidR="003C1355" w:rsidRPr="00961EBA">
              <w:rPr>
                <w:rFonts w:ascii="Arial" w:hAnsi="Arial" w:cs="Arial"/>
                <w:sz w:val="22"/>
                <w:szCs w:val="22"/>
                <w:lang w:eastAsia="pl-PL"/>
              </w:rPr>
              <w:t xml:space="preserve">0 </w:t>
            </w:r>
            <w:r>
              <w:rPr>
                <w:rFonts w:ascii="Arial" w:hAnsi="Arial" w:cs="Arial"/>
                <w:sz w:val="22"/>
                <w:szCs w:val="22"/>
                <w:lang w:eastAsia="pl-PL"/>
              </w:rPr>
              <w:t>albo</w:t>
            </w:r>
            <w:r w:rsidR="003C1355" w:rsidRPr="00961EBA">
              <w:rPr>
                <w:rFonts w:ascii="Arial" w:hAnsi="Arial" w:cs="Arial"/>
                <w:sz w:val="22"/>
                <w:szCs w:val="22"/>
                <w:lang w:eastAsia="pl-PL"/>
              </w:rPr>
              <w:t xml:space="preserve"> 3</w:t>
            </w:r>
            <w:r w:rsidR="00F5336B">
              <w:rPr>
                <w:rFonts w:ascii="Arial" w:hAnsi="Arial" w:cs="Arial"/>
                <w:sz w:val="22"/>
                <w:szCs w:val="22"/>
                <w:lang w:eastAsia="pl-PL"/>
              </w:rPr>
              <w:t xml:space="preserve"> pkt</w:t>
            </w:r>
            <w:r w:rsidR="003C1355" w:rsidRPr="00961EBA">
              <w:rPr>
                <w:rFonts w:ascii="Arial" w:hAnsi="Arial" w:cs="Arial"/>
                <w:sz w:val="22"/>
                <w:szCs w:val="22"/>
                <w:lang w:eastAsia="pl-PL"/>
              </w:rPr>
              <w:t xml:space="preserve"> przy czym liczba przyznanych punktów oznacza, że projekt spełnia dane kryterium w następujący sposób:</w:t>
            </w:r>
          </w:p>
          <w:p w14:paraId="1067ADB9" w14:textId="5E745DD8" w:rsidR="003C1355" w:rsidRPr="00961EBA" w:rsidRDefault="003C1355" w:rsidP="00810691">
            <w:pPr>
              <w:suppressAutoHyphens w:val="0"/>
              <w:spacing w:after="120"/>
              <w:jc w:val="both"/>
              <w:rPr>
                <w:rFonts w:ascii="Arial" w:hAnsi="Arial" w:cs="Arial"/>
                <w:lang w:eastAsia="pl-PL"/>
              </w:rPr>
            </w:pPr>
            <w:r w:rsidRPr="00961EBA">
              <w:rPr>
                <w:rFonts w:ascii="Arial" w:hAnsi="Arial" w:cs="Arial"/>
                <w:sz w:val="22"/>
                <w:szCs w:val="22"/>
                <w:lang w:eastAsia="pl-PL"/>
              </w:rPr>
              <w:t xml:space="preserve">0 – projekt nie zakłada wdrożenia wyników </w:t>
            </w:r>
            <w:r w:rsidR="0043395C" w:rsidRPr="00961EBA">
              <w:rPr>
                <w:rFonts w:ascii="Arial" w:hAnsi="Arial" w:cs="Arial"/>
                <w:sz w:val="22"/>
                <w:szCs w:val="22"/>
                <w:lang w:eastAsia="pl-PL"/>
              </w:rPr>
              <w:t>pr</w:t>
            </w:r>
            <w:r w:rsidR="0043395C">
              <w:rPr>
                <w:rFonts w:ascii="Arial" w:hAnsi="Arial" w:cs="Arial"/>
                <w:sz w:val="22"/>
                <w:szCs w:val="22"/>
                <w:lang w:eastAsia="pl-PL"/>
              </w:rPr>
              <w:t>ojektu</w:t>
            </w:r>
            <w:r w:rsidR="0043395C" w:rsidRPr="00961EBA">
              <w:rPr>
                <w:rFonts w:ascii="Arial" w:hAnsi="Arial" w:cs="Arial"/>
                <w:sz w:val="22"/>
                <w:szCs w:val="22"/>
                <w:lang w:eastAsia="pl-PL"/>
              </w:rPr>
              <w:t xml:space="preserve"> </w:t>
            </w:r>
            <w:r w:rsidRPr="00961EBA">
              <w:rPr>
                <w:rFonts w:ascii="Arial" w:hAnsi="Arial" w:cs="Arial"/>
                <w:sz w:val="22"/>
                <w:szCs w:val="22"/>
                <w:lang w:eastAsia="pl-PL"/>
              </w:rPr>
              <w:t>na terytorium RP;</w:t>
            </w:r>
          </w:p>
          <w:p w14:paraId="02792D15" w14:textId="43A3CD62" w:rsidR="003C1355" w:rsidRPr="00961EBA" w:rsidRDefault="003C1355" w:rsidP="00EC7ED8">
            <w:pPr>
              <w:suppressAutoHyphens w:val="0"/>
              <w:spacing w:after="120"/>
              <w:jc w:val="both"/>
              <w:rPr>
                <w:rFonts w:ascii="Arial" w:hAnsi="Arial" w:cs="Arial"/>
                <w:lang w:eastAsia="pl-PL"/>
              </w:rPr>
            </w:pPr>
            <w:r>
              <w:rPr>
                <w:rFonts w:ascii="Arial" w:hAnsi="Arial" w:cs="Arial"/>
                <w:sz w:val="22"/>
                <w:szCs w:val="22"/>
                <w:lang w:eastAsia="pl-PL"/>
              </w:rPr>
              <w:t>3</w:t>
            </w:r>
            <w:r w:rsidRPr="00961EBA">
              <w:rPr>
                <w:rFonts w:ascii="Arial" w:hAnsi="Arial" w:cs="Arial"/>
                <w:sz w:val="22"/>
                <w:szCs w:val="22"/>
                <w:lang w:eastAsia="pl-PL"/>
              </w:rPr>
              <w:t xml:space="preserve"> – projekt zakłada wdrożenie </w:t>
            </w:r>
            <w:r w:rsidR="0043395C">
              <w:rPr>
                <w:rFonts w:ascii="Arial" w:hAnsi="Arial" w:cs="Arial"/>
                <w:sz w:val="22"/>
                <w:szCs w:val="22"/>
                <w:lang w:eastAsia="pl-PL"/>
              </w:rPr>
              <w:t>wyników</w:t>
            </w:r>
            <w:r w:rsidR="0043395C" w:rsidRPr="00961EBA">
              <w:rPr>
                <w:rFonts w:ascii="Arial" w:hAnsi="Arial" w:cs="Arial"/>
                <w:sz w:val="22"/>
                <w:szCs w:val="22"/>
                <w:lang w:eastAsia="pl-PL"/>
              </w:rPr>
              <w:t xml:space="preserve"> </w:t>
            </w:r>
            <w:r w:rsidRPr="00961EBA">
              <w:rPr>
                <w:rFonts w:ascii="Arial" w:hAnsi="Arial" w:cs="Arial"/>
                <w:sz w:val="22"/>
                <w:szCs w:val="22"/>
                <w:lang w:eastAsia="pl-PL"/>
              </w:rPr>
              <w:t>projektu na terytorium  RP</w:t>
            </w:r>
            <w:r w:rsidR="00527DDB">
              <w:rPr>
                <w:rFonts w:ascii="Arial" w:hAnsi="Arial" w:cs="Arial"/>
                <w:sz w:val="22"/>
                <w:szCs w:val="22"/>
                <w:lang w:eastAsia="pl-PL"/>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DC340F0" w14:textId="77777777" w:rsidR="003C1355" w:rsidRPr="00961EBA" w:rsidRDefault="003C1355" w:rsidP="003C1355">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 xml:space="preserve">0 albo </w:t>
            </w:r>
            <w:r>
              <w:rPr>
                <w:rFonts w:ascii="Arial" w:hAnsi="Arial" w:cs="Arial"/>
                <w:bCs/>
                <w:sz w:val="22"/>
                <w:szCs w:val="22"/>
                <w:lang w:eastAsia="pl-PL"/>
              </w:rPr>
              <w:t>3</w:t>
            </w:r>
            <w:r w:rsidRPr="00961EBA">
              <w:rPr>
                <w:rFonts w:ascii="Arial" w:hAnsi="Arial" w:cs="Arial"/>
                <w:bCs/>
                <w:sz w:val="22"/>
                <w:szCs w:val="22"/>
                <w:lang w:eastAsia="pl-PL"/>
              </w:rPr>
              <w:t xml:space="preserve"> </w:t>
            </w:r>
          </w:p>
          <w:p w14:paraId="469F2DE0" w14:textId="77777777" w:rsidR="003C1355" w:rsidRPr="00961EBA" w:rsidRDefault="003C1355" w:rsidP="003C1355">
            <w:pPr>
              <w:keepNext/>
              <w:suppressAutoHyphens w:val="0"/>
              <w:snapToGrid w:val="0"/>
              <w:jc w:val="center"/>
              <w:rPr>
                <w:rFonts w:ascii="Arial" w:hAnsi="Arial" w:cs="Arial"/>
                <w:bCs/>
                <w:lang w:eastAsia="pl-PL"/>
              </w:rPr>
            </w:pPr>
          </w:p>
        </w:tc>
      </w:tr>
    </w:tbl>
    <w:p w14:paraId="6ADEAE71" w14:textId="77777777" w:rsidR="009C13B3" w:rsidRDefault="009C13B3" w:rsidP="00344135"/>
    <w:sectPr w:rsidR="009C13B3" w:rsidSect="00E03BD1">
      <w:pgSz w:w="16839" w:h="11907" w:orient="landscape" w:code="9"/>
      <w:pgMar w:top="1418" w:right="1418" w:bottom="1418" w:left="1418"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10D61" w14:textId="77777777" w:rsidR="000B79F5" w:rsidRDefault="000B79F5" w:rsidP="00344135">
      <w:r>
        <w:separator/>
      </w:r>
    </w:p>
  </w:endnote>
  <w:endnote w:type="continuationSeparator" w:id="0">
    <w:p w14:paraId="49CBF9E4" w14:textId="77777777" w:rsidR="000B79F5" w:rsidRDefault="000B79F5" w:rsidP="0034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w Cen MT">
    <w:altName w:val="Times New Roman"/>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38083"/>
      <w:docPartObj>
        <w:docPartGallery w:val="Page Numbers (Bottom of Page)"/>
        <w:docPartUnique/>
      </w:docPartObj>
    </w:sdtPr>
    <w:sdtEndPr/>
    <w:sdtContent>
      <w:p w14:paraId="756FDC93" w14:textId="77777777" w:rsidR="00954A1C" w:rsidRDefault="00954A1C">
        <w:pPr>
          <w:pStyle w:val="Stopka"/>
          <w:jc w:val="right"/>
        </w:pPr>
        <w:r>
          <w:fldChar w:fldCharType="begin"/>
        </w:r>
        <w:r>
          <w:instrText>PAGE   \* MERGEFORMAT</w:instrText>
        </w:r>
        <w:r>
          <w:fldChar w:fldCharType="separate"/>
        </w:r>
        <w:r w:rsidR="00955A4D">
          <w:rPr>
            <w:noProof/>
          </w:rPr>
          <w:t>26</w:t>
        </w:r>
        <w:r>
          <w:rPr>
            <w:noProof/>
          </w:rPr>
          <w:fldChar w:fldCharType="end"/>
        </w:r>
      </w:p>
    </w:sdtContent>
  </w:sdt>
  <w:p w14:paraId="5F6DE238" w14:textId="77777777" w:rsidR="00954A1C" w:rsidRDefault="00954A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5472D" w14:textId="77777777" w:rsidR="000B79F5" w:rsidRDefault="000B79F5" w:rsidP="00344135">
      <w:r>
        <w:separator/>
      </w:r>
    </w:p>
  </w:footnote>
  <w:footnote w:type="continuationSeparator" w:id="0">
    <w:p w14:paraId="34E30FBA" w14:textId="77777777" w:rsidR="000B79F5" w:rsidRDefault="000B79F5" w:rsidP="0034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99" w:type="dxa"/>
      <w:jc w:val="center"/>
      <w:tblLayout w:type="fixed"/>
      <w:tblLook w:val="04A0" w:firstRow="1" w:lastRow="0" w:firstColumn="1" w:lastColumn="0" w:noHBand="0" w:noVBand="1"/>
    </w:tblPr>
    <w:tblGrid>
      <w:gridCol w:w="4805"/>
      <w:gridCol w:w="4947"/>
      <w:gridCol w:w="4947"/>
    </w:tblGrid>
    <w:tr w:rsidR="00954A1C" w:rsidRPr="004F16F2" w14:paraId="1E26A949" w14:textId="77777777" w:rsidTr="00BC2FB6">
      <w:trPr>
        <w:trHeight w:val="397"/>
        <w:jc w:val="center"/>
      </w:trPr>
      <w:tc>
        <w:tcPr>
          <w:tcW w:w="4805" w:type="dxa"/>
          <w:shd w:val="clear" w:color="auto" w:fill="auto"/>
          <w:vAlign w:val="center"/>
        </w:tcPr>
        <w:p w14:paraId="42B15F8A" w14:textId="77777777" w:rsidR="00954A1C" w:rsidRPr="004F16F2" w:rsidRDefault="00954A1C" w:rsidP="00344135">
          <w:pPr>
            <w:tabs>
              <w:tab w:val="left" w:pos="142"/>
              <w:tab w:val="center" w:pos="4536"/>
              <w:tab w:val="right" w:pos="9072"/>
            </w:tabs>
            <w:suppressAutoHyphens w:val="0"/>
            <w:spacing w:after="200" w:line="276" w:lineRule="auto"/>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6D537975" wp14:editId="36678127">
                <wp:extent cx="1400175" cy="733425"/>
                <wp:effectExtent l="0" t="0" r="9525" b="9525"/>
                <wp:docPr id="13" name="Obraz 1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4947" w:type="dxa"/>
          <w:shd w:val="clear" w:color="auto" w:fill="auto"/>
          <w:vAlign w:val="center"/>
        </w:tcPr>
        <w:p w14:paraId="29AB06ED" w14:textId="77777777" w:rsidR="00954A1C" w:rsidRPr="004F16F2" w:rsidRDefault="00954A1C" w:rsidP="009C13B3">
          <w:pPr>
            <w:tabs>
              <w:tab w:val="left" w:pos="142"/>
              <w:tab w:val="center" w:pos="4536"/>
              <w:tab w:val="right" w:pos="9072"/>
            </w:tabs>
            <w:suppressAutoHyphens w:val="0"/>
            <w:spacing w:after="200" w:line="276" w:lineRule="auto"/>
            <w:jc w:val="center"/>
            <w:rPr>
              <w:rFonts w:ascii="Calibri" w:eastAsia="Calibri" w:hAnsi="Calibri"/>
              <w:sz w:val="20"/>
              <w:szCs w:val="20"/>
            </w:rPr>
          </w:pPr>
          <w:r w:rsidRPr="007602E8">
            <w:rPr>
              <w:noProof/>
              <w:lang w:eastAsia="pl-PL"/>
            </w:rPr>
            <w:drawing>
              <wp:inline distT="0" distB="0" distL="0" distR="0" wp14:anchorId="3BD2948D" wp14:editId="1899C7D5">
                <wp:extent cx="1562100" cy="552450"/>
                <wp:effectExtent l="0" t="0" r="0" b="0"/>
                <wp:docPr id="14" name="Obraz 14"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4947" w:type="dxa"/>
          <w:shd w:val="clear" w:color="auto" w:fill="auto"/>
          <w:vAlign w:val="center"/>
        </w:tcPr>
        <w:p w14:paraId="21358B1D" w14:textId="77777777" w:rsidR="00954A1C" w:rsidRPr="004F16F2" w:rsidRDefault="00954A1C" w:rsidP="00344135">
          <w:pPr>
            <w:tabs>
              <w:tab w:val="left" w:pos="142"/>
              <w:tab w:val="center" w:pos="4536"/>
              <w:tab w:val="right" w:pos="9072"/>
            </w:tabs>
            <w:suppressAutoHyphens w:val="0"/>
            <w:spacing w:after="200" w:line="276" w:lineRule="auto"/>
            <w:jc w:val="right"/>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5E93EB5A" wp14:editId="6BB8C5A4">
                <wp:extent cx="2114550" cy="6762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4C390F83" w14:textId="77777777" w:rsidR="00954A1C" w:rsidRDefault="00954A1C" w:rsidP="00344135">
    <w:pPr>
      <w:pStyle w:val="Nagwek"/>
      <w:tabs>
        <w:tab w:val="clear" w:pos="4536"/>
        <w:tab w:val="clear" w:pos="9072"/>
        <w:tab w:val="left" w:pos="34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29CF" w14:textId="77777777" w:rsidR="00954A1C" w:rsidRDefault="00954A1C" w:rsidP="00344135">
    <w:pPr>
      <w:pStyle w:val="Nagwek"/>
      <w:tabs>
        <w:tab w:val="clear" w:pos="4536"/>
        <w:tab w:val="clear" w:pos="9072"/>
        <w:tab w:val="left" w:pos="6330"/>
      </w:tabs>
    </w:pPr>
    <w:r>
      <w:tab/>
    </w:r>
  </w:p>
  <w:tbl>
    <w:tblPr>
      <w:tblW w:w="0" w:type="auto"/>
      <w:jc w:val="center"/>
      <w:tblLayout w:type="fixed"/>
      <w:tblLook w:val="04A0" w:firstRow="1" w:lastRow="0" w:firstColumn="1" w:lastColumn="0" w:noHBand="0" w:noVBand="1"/>
    </w:tblPr>
    <w:tblGrid>
      <w:gridCol w:w="3245"/>
      <w:gridCol w:w="3246"/>
      <w:gridCol w:w="3246"/>
    </w:tblGrid>
    <w:tr w:rsidR="00954A1C" w:rsidRPr="004F16F2" w14:paraId="249CE175" w14:textId="77777777" w:rsidTr="0082097B">
      <w:trPr>
        <w:trHeight w:val="397"/>
        <w:jc w:val="center"/>
      </w:trPr>
      <w:tc>
        <w:tcPr>
          <w:tcW w:w="3245" w:type="dxa"/>
          <w:shd w:val="clear" w:color="auto" w:fill="auto"/>
          <w:vAlign w:val="center"/>
        </w:tcPr>
        <w:p w14:paraId="1782D07B" w14:textId="77777777" w:rsidR="00954A1C" w:rsidRPr="004F16F2" w:rsidRDefault="00954A1C" w:rsidP="00344135">
          <w:pPr>
            <w:tabs>
              <w:tab w:val="left" w:pos="142"/>
              <w:tab w:val="center" w:pos="4536"/>
              <w:tab w:val="right" w:pos="9072"/>
            </w:tabs>
            <w:suppressAutoHyphens w:val="0"/>
            <w:spacing w:after="200" w:line="276" w:lineRule="auto"/>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2A831EA3" wp14:editId="033B2903">
                <wp:extent cx="1400175" cy="733425"/>
                <wp:effectExtent l="0" t="0" r="9525" b="9525"/>
                <wp:docPr id="22" name="Obraz 22"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3246" w:type="dxa"/>
          <w:shd w:val="clear" w:color="auto" w:fill="auto"/>
          <w:vAlign w:val="center"/>
        </w:tcPr>
        <w:p w14:paraId="1084AFD7" w14:textId="77777777" w:rsidR="00954A1C" w:rsidRPr="004F16F2" w:rsidRDefault="00954A1C" w:rsidP="00344135">
          <w:pPr>
            <w:tabs>
              <w:tab w:val="left" w:pos="142"/>
              <w:tab w:val="center" w:pos="4536"/>
              <w:tab w:val="right" w:pos="9072"/>
            </w:tabs>
            <w:suppressAutoHyphens w:val="0"/>
            <w:spacing w:after="200" w:line="276" w:lineRule="auto"/>
            <w:rPr>
              <w:rFonts w:ascii="Calibri" w:eastAsia="Calibri" w:hAnsi="Calibri"/>
              <w:sz w:val="20"/>
              <w:szCs w:val="20"/>
            </w:rPr>
          </w:pPr>
          <w:r w:rsidRPr="007602E8">
            <w:rPr>
              <w:noProof/>
              <w:lang w:eastAsia="pl-PL"/>
            </w:rPr>
            <w:drawing>
              <wp:inline distT="0" distB="0" distL="0" distR="0" wp14:anchorId="0FA10ABF" wp14:editId="3025ECC6">
                <wp:extent cx="1562100" cy="552450"/>
                <wp:effectExtent l="0" t="0" r="0" b="0"/>
                <wp:docPr id="23" name="Obraz 23"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3246" w:type="dxa"/>
          <w:shd w:val="clear" w:color="auto" w:fill="auto"/>
          <w:vAlign w:val="center"/>
        </w:tcPr>
        <w:p w14:paraId="4D5A8493" w14:textId="77777777" w:rsidR="00954A1C" w:rsidRPr="004F16F2" w:rsidRDefault="00954A1C" w:rsidP="00344135">
          <w:pPr>
            <w:tabs>
              <w:tab w:val="left" w:pos="142"/>
              <w:tab w:val="center" w:pos="4536"/>
              <w:tab w:val="right" w:pos="9072"/>
            </w:tabs>
            <w:suppressAutoHyphens w:val="0"/>
            <w:spacing w:after="200" w:line="276" w:lineRule="auto"/>
            <w:jc w:val="right"/>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39F938EE" wp14:editId="2909C380">
                <wp:extent cx="2114550" cy="676275"/>
                <wp:effectExtent l="0" t="0" r="0"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3182081E" w14:textId="77777777" w:rsidR="00954A1C" w:rsidRDefault="00954A1C" w:rsidP="00344135">
    <w:pPr>
      <w:pStyle w:val="Nagwek"/>
      <w:tabs>
        <w:tab w:val="clear" w:pos="4536"/>
        <w:tab w:val="clear" w:pos="9072"/>
        <w:tab w:val="left" w:pos="63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2"/>
    <w:multiLevelType w:val="singleLevel"/>
    <w:tmpl w:val="00000012"/>
    <w:name w:val="WW8Num38"/>
    <w:lvl w:ilvl="0">
      <w:start w:val="1"/>
      <w:numFmt w:val="decimal"/>
      <w:lvlText w:val="%1."/>
      <w:lvlJc w:val="left"/>
      <w:pPr>
        <w:tabs>
          <w:tab w:val="num" w:pos="644"/>
        </w:tabs>
        <w:ind w:left="94" w:hanging="94"/>
      </w:pPr>
    </w:lvl>
  </w:abstractNum>
  <w:abstractNum w:abstractNumId="2">
    <w:nsid w:val="00000014"/>
    <w:multiLevelType w:val="singleLevel"/>
    <w:tmpl w:val="00000014"/>
    <w:name w:val="WW8Num43"/>
    <w:lvl w:ilvl="0">
      <w:start w:val="1"/>
      <w:numFmt w:val="bullet"/>
      <w:lvlText w:val=""/>
      <w:lvlJc w:val="left"/>
      <w:pPr>
        <w:tabs>
          <w:tab w:val="num" w:pos="720"/>
        </w:tabs>
        <w:ind w:left="720" w:hanging="360"/>
      </w:pPr>
      <w:rPr>
        <w:rFonts w:ascii="Symbol" w:hAnsi="Symbol"/>
      </w:rPr>
    </w:lvl>
  </w:abstractNum>
  <w:abstractNum w:abstractNumId="3">
    <w:nsid w:val="00630305"/>
    <w:multiLevelType w:val="hybridMultilevel"/>
    <w:tmpl w:val="2D28B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0876B76"/>
    <w:multiLevelType w:val="hybridMultilevel"/>
    <w:tmpl w:val="5D7E2F56"/>
    <w:lvl w:ilvl="0" w:tplc="04CE8C7E">
      <w:start w:val="1"/>
      <w:numFmt w:val="bullet"/>
      <w:lvlText w:val=""/>
      <w:lvlJc w:val="left"/>
      <w:pPr>
        <w:ind w:left="720" w:hanging="360"/>
      </w:pPr>
      <w:rPr>
        <w:rFonts w:ascii="Symbol" w:hAnsi="Symbol" w:hint="default"/>
      </w:rPr>
    </w:lvl>
    <w:lvl w:ilvl="1" w:tplc="2F26204C">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866984"/>
    <w:multiLevelType w:val="hybridMultilevel"/>
    <w:tmpl w:val="D262B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CD714E"/>
    <w:multiLevelType w:val="hybridMultilevel"/>
    <w:tmpl w:val="31F4B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845606"/>
    <w:multiLevelType w:val="hybridMultilevel"/>
    <w:tmpl w:val="E5A2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7A0080"/>
    <w:multiLevelType w:val="hybridMultilevel"/>
    <w:tmpl w:val="F362B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112ADF"/>
    <w:multiLevelType w:val="hybridMultilevel"/>
    <w:tmpl w:val="E2A0C4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053B99"/>
    <w:multiLevelType w:val="hybridMultilevel"/>
    <w:tmpl w:val="506EE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B312A1"/>
    <w:multiLevelType w:val="hybridMultilevel"/>
    <w:tmpl w:val="8DCAEC98"/>
    <w:lvl w:ilvl="0" w:tplc="5A480E8E">
      <w:start w:val="1"/>
      <w:numFmt w:val="bullet"/>
      <w:lvlText w:val=""/>
      <w:lvlJc w:val="left"/>
      <w:pPr>
        <w:ind w:left="720" w:hanging="360"/>
      </w:pPr>
      <w:rPr>
        <w:rFonts w:ascii="Symbol" w:hAnsi="Symbol" w:hint="default"/>
      </w:rPr>
    </w:lvl>
    <w:lvl w:ilvl="1" w:tplc="23524F1E">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
    <w:nsid w:val="1A724627"/>
    <w:multiLevelType w:val="hybridMultilevel"/>
    <w:tmpl w:val="F802F7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44B0F63"/>
    <w:multiLevelType w:val="hybridMultilevel"/>
    <w:tmpl w:val="6B46DA56"/>
    <w:lvl w:ilvl="0" w:tplc="EC74E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F612A5"/>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A3064C"/>
    <w:multiLevelType w:val="hybridMultilevel"/>
    <w:tmpl w:val="804446A2"/>
    <w:lvl w:ilvl="0" w:tplc="33FA49E8">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F92840"/>
    <w:multiLevelType w:val="hybridMultilevel"/>
    <w:tmpl w:val="323C6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791E30"/>
    <w:multiLevelType w:val="hybridMultilevel"/>
    <w:tmpl w:val="2424C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A23C7"/>
    <w:multiLevelType w:val="hybridMultilevel"/>
    <w:tmpl w:val="71843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B1272E"/>
    <w:multiLevelType w:val="hybridMultilevel"/>
    <w:tmpl w:val="9E268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D773140"/>
    <w:multiLevelType w:val="hybridMultilevel"/>
    <w:tmpl w:val="73D8987A"/>
    <w:lvl w:ilvl="0" w:tplc="04150011">
      <w:start w:val="1"/>
      <w:numFmt w:val="decimal"/>
      <w:lvlText w:val="%1)"/>
      <w:lvlJc w:val="left"/>
      <w:pPr>
        <w:ind w:left="720" w:hanging="360"/>
      </w:pPr>
      <w:rPr>
        <w:rFonts w:hint="default"/>
      </w:rPr>
    </w:lvl>
    <w:lvl w:ilvl="1" w:tplc="ECDA25C4">
      <w:numFmt w:val="bullet"/>
      <w:lvlText w:val="•"/>
      <w:lvlJc w:val="left"/>
      <w:pPr>
        <w:ind w:left="1785" w:hanging="70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684BC4"/>
    <w:multiLevelType w:val="hybridMultilevel"/>
    <w:tmpl w:val="CF2ED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3C479A"/>
    <w:multiLevelType w:val="hybridMultilevel"/>
    <w:tmpl w:val="32428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D63D97"/>
    <w:multiLevelType w:val="hybridMultilevel"/>
    <w:tmpl w:val="0478E134"/>
    <w:lvl w:ilvl="0" w:tplc="694CDEEE">
      <w:start w:val="1"/>
      <w:numFmt w:val="lowerLetter"/>
      <w:lvlText w:val="%1)"/>
      <w:lvlJc w:val="left"/>
      <w:pPr>
        <w:ind w:left="652" w:hanging="360"/>
      </w:pPr>
      <w:rPr>
        <w:rFonts w:hint="default"/>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24">
    <w:nsid w:val="51D512B9"/>
    <w:multiLevelType w:val="hybridMultilevel"/>
    <w:tmpl w:val="3690C1FA"/>
    <w:lvl w:ilvl="0" w:tplc="1EECA9A4">
      <w:start w:val="1"/>
      <w:numFmt w:val="bullet"/>
      <w:lvlText w:val=""/>
      <w:lvlJc w:val="left"/>
      <w:pPr>
        <w:ind w:left="721" w:hanging="360"/>
      </w:pPr>
      <w:rPr>
        <w:rFonts w:ascii="Symbol" w:hAnsi="Symbol" w:hint="default"/>
        <w:color w:val="auto"/>
      </w:rPr>
    </w:lvl>
    <w:lvl w:ilvl="1" w:tplc="2F26204C"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5">
    <w:nsid w:val="5C3C371E"/>
    <w:multiLevelType w:val="hybridMultilevel"/>
    <w:tmpl w:val="EE62D7D8"/>
    <w:lvl w:ilvl="0" w:tplc="04150001">
      <w:start w:val="1"/>
      <w:numFmt w:val="bullet"/>
      <w:lvlText w:val=""/>
      <w:lvlJc w:val="left"/>
      <w:pPr>
        <w:ind w:left="733" w:hanging="360"/>
      </w:pPr>
      <w:rPr>
        <w:rFonts w:ascii="Symbol" w:hAnsi="Symbol" w:hint="default"/>
      </w:rPr>
    </w:lvl>
    <w:lvl w:ilvl="1" w:tplc="2F26204C"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26">
    <w:nsid w:val="5D2645C4"/>
    <w:multiLevelType w:val="hybridMultilevel"/>
    <w:tmpl w:val="F182C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8">
    <w:nsid w:val="63504FAF"/>
    <w:multiLevelType w:val="hybridMultilevel"/>
    <w:tmpl w:val="63E24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F13F8B"/>
    <w:multiLevelType w:val="hybridMultilevel"/>
    <w:tmpl w:val="E8C0C0C4"/>
    <w:lvl w:ilvl="0" w:tplc="092ACA92">
      <w:start w:val="1"/>
      <w:numFmt w:val="bullet"/>
      <w:lvlText w:val="−"/>
      <w:lvlJc w:val="left"/>
      <w:pPr>
        <w:ind w:left="1454" w:hanging="360"/>
      </w:pPr>
      <w:rPr>
        <w:rFonts w:ascii="Times New Roman" w:hAnsi="Times New Roman" w:cs="Times New Roman"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30">
    <w:nsid w:val="6D691DF1"/>
    <w:multiLevelType w:val="hybridMultilevel"/>
    <w:tmpl w:val="CD527A7C"/>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1">
    <w:nsid w:val="733B78E9"/>
    <w:multiLevelType w:val="hybridMultilevel"/>
    <w:tmpl w:val="B7FE1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FF02EE"/>
    <w:multiLevelType w:val="hybridMultilevel"/>
    <w:tmpl w:val="468012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8"/>
  </w:num>
  <w:num w:numId="2">
    <w:abstractNumId w:val="27"/>
  </w:num>
  <w:num w:numId="3">
    <w:abstractNumId w:val="3"/>
  </w:num>
  <w:num w:numId="4">
    <w:abstractNumId w:val="10"/>
  </w:num>
  <w:num w:numId="5">
    <w:abstractNumId w:val="28"/>
  </w:num>
  <w:num w:numId="6">
    <w:abstractNumId w:val="16"/>
  </w:num>
  <w:num w:numId="7">
    <w:abstractNumId w:val="20"/>
  </w:num>
  <w:num w:numId="8">
    <w:abstractNumId w:val="31"/>
  </w:num>
  <w:num w:numId="9">
    <w:abstractNumId w:val="5"/>
  </w:num>
  <w:num w:numId="10">
    <w:abstractNumId w:val="24"/>
  </w:num>
  <w:num w:numId="11">
    <w:abstractNumId w:val="4"/>
  </w:num>
  <w:num w:numId="12">
    <w:abstractNumId w:val="11"/>
  </w:num>
  <w:num w:numId="13">
    <w:abstractNumId w:val="6"/>
  </w:num>
  <w:num w:numId="14">
    <w:abstractNumId w:val="21"/>
  </w:num>
  <w:num w:numId="15">
    <w:abstractNumId w:val="19"/>
  </w:num>
  <w:num w:numId="16">
    <w:abstractNumId w:val="1"/>
  </w:num>
  <w:num w:numId="17">
    <w:abstractNumId w:val="25"/>
  </w:num>
  <w:num w:numId="18">
    <w:abstractNumId w:val="9"/>
  </w:num>
  <w:num w:numId="19">
    <w:abstractNumId w:val="12"/>
  </w:num>
  <w:num w:numId="20">
    <w:abstractNumId w:val="7"/>
  </w:num>
  <w:num w:numId="21">
    <w:abstractNumId w:val="14"/>
  </w:num>
  <w:num w:numId="22">
    <w:abstractNumId w:val="15"/>
  </w:num>
  <w:num w:numId="23">
    <w:abstractNumId w:val="17"/>
  </w:num>
  <w:num w:numId="24">
    <w:abstractNumId w:val="29"/>
  </w:num>
  <w:num w:numId="25">
    <w:abstractNumId w:val="2"/>
  </w:num>
  <w:num w:numId="26">
    <w:abstractNumId w:val="30"/>
  </w:num>
  <w:num w:numId="27">
    <w:abstractNumId w:val="26"/>
  </w:num>
  <w:num w:numId="28">
    <w:abstractNumId w:val="23"/>
  </w:num>
  <w:num w:numId="29">
    <w:abstractNumId w:val="8"/>
  </w:num>
  <w:num w:numId="30">
    <w:abstractNumId w:val="0"/>
  </w:num>
  <w:num w:numId="31">
    <w:abstractNumId w:val="22"/>
  </w:num>
  <w:num w:numId="32">
    <w:abstractNumId w:val="13"/>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łgorzata Stryjek">
    <w15:presenceInfo w15:providerId="AD" w15:userId="S-1-5-21-173655626-1250637352-3715470798-1295"/>
  </w15:person>
  <w15:person w15:author="Milena Piątkowska">
    <w15:presenceInfo w15:providerId="AD" w15:userId="S-1-5-21-173655626-1250637352-3715470798-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35"/>
    <w:rsid w:val="00004940"/>
    <w:rsid w:val="00004B3C"/>
    <w:rsid w:val="000052DE"/>
    <w:rsid w:val="000053E4"/>
    <w:rsid w:val="00006C99"/>
    <w:rsid w:val="00007BFE"/>
    <w:rsid w:val="00010A25"/>
    <w:rsid w:val="00011FF7"/>
    <w:rsid w:val="0001453C"/>
    <w:rsid w:val="00014A30"/>
    <w:rsid w:val="00014CA5"/>
    <w:rsid w:val="00014D5D"/>
    <w:rsid w:val="00015497"/>
    <w:rsid w:val="0001743E"/>
    <w:rsid w:val="00021F7C"/>
    <w:rsid w:val="000226D5"/>
    <w:rsid w:val="00022A59"/>
    <w:rsid w:val="00024147"/>
    <w:rsid w:val="00026E8E"/>
    <w:rsid w:val="0002776F"/>
    <w:rsid w:val="000309E9"/>
    <w:rsid w:val="00032DB9"/>
    <w:rsid w:val="00033F77"/>
    <w:rsid w:val="00036F34"/>
    <w:rsid w:val="00041F91"/>
    <w:rsid w:val="0004256F"/>
    <w:rsid w:val="00043601"/>
    <w:rsid w:val="00043904"/>
    <w:rsid w:val="00043AD3"/>
    <w:rsid w:val="00043EBE"/>
    <w:rsid w:val="00046977"/>
    <w:rsid w:val="00046C40"/>
    <w:rsid w:val="00046EB8"/>
    <w:rsid w:val="00046FDD"/>
    <w:rsid w:val="00047FF2"/>
    <w:rsid w:val="00051418"/>
    <w:rsid w:val="0005296F"/>
    <w:rsid w:val="00052CD9"/>
    <w:rsid w:val="0005339F"/>
    <w:rsid w:val="000543E2"/>
    <w:rsid w:val="00055573"/>
    <w:rsid w:val="00056D1C"/>
    <w:rsid w:val="00057691"/>
    <w:rsid w:val="00057B6F"/>
    <w:rsid w:val="00057E16"/>
    <w:rsid w:val="0006076D"/>
    <w:rsid w:val="000637FB"/>
    <w:rsid w:val="00066BB7"/>
    <w:rsid w:val="00071A89"/>
    <w:rsid w:val="00071DCD"/>
    <w:rsid w:val="000722E5"/>
    <w:rsid w:val="00072312"/>
    <w:rsid w:val="00072D8F"/>
    <w:rsid w:val="00073218"/>
    <w:rsid w:val="000737B1"/>
    <w:rsid w:val="0007417D"/>
    <w:rsid w:val="00074719"/>
    <w:rsid w:val="00075FC0"/>
    <w:rsid w:val="000771C0"/>
    <w:rsid w:val="00083B58"/>
    <w:rsid w:val="000859ED"/>
    <w:rsid w:val="00085B2C"/>
    <w:rsid w:val="00091238"/>
    <w:rsid w:val="0009140F"/>
    <w:rsid w:val="00091705"/>
    <w:rsid w:val="00092893"/>
    <w:rsid w:val="00092D3E"/>
    <w:rsid w:val="0009323D"/>
    <w:rsid w:val="00094081"/>
    <w:rsid w:val="000942EB"/>
    <w:rsid w:val="000957F9"/>
    <w:rsid w:val="00096354"/>
    <w:rsid w:val="000969C6"/>
    <w:rsid w:val="00096F1F"/>
    <w:rsid w:val="0009798E"/>
    <w:rsid w:val="00097A58"/>
    <w:rsid w:val="000A3AF7"/>
    <w:rsid w:val="000A5785"/>
    <w:rsid w:val="000A5A31"/>
    <w:rsid w:val="000A6936"/>
    <w:rsid w:val="000A6DDD"/>
    <w:rsid w:val="000A7586"/>
    <w:rsid w:val="000A75BD"/>
    <w:rsid w:val="000A7B78"/>
    <w:rsid w:val="000B0B59"/>
    <w:rsid w:val="000B1C0A"/>
    <w:rsid w:val="000B1E32"/>
    <w:rsid w:val="000B1F2A"/>
    <w:rsid w:val="000B48F1"/>
    <w:rsid w:val="000B49C6"/>
    <w:rsid w:val="000B5D5A"/>
    <w:rsid w:val="000B79F5"/>
    <w:rsid w:val="000C1005"/>
    <w:rsid w:val="000C3B3F"/>
    <w:rsid w:val="000C4191"/>
    <w:rsid w:val="000C59A3"/>
    <w:rsid w:val="000C631A"/>
    <w:rsid w:val="000C6A2A"/>
    <w:rsid w:val="000D401F"/>
    <w:rsid w:val="000D423E"/>
    <w:rsid w:val="000D4C1C"/>
    <w:rsid w:val="000D5CB4"/>
    <w:rsid w:val="000D6878"/>
    <w:rsid w:val="000D725C"/>
    <w:rsid w:val="000E0623"/>
    <w:rsid w:val="000E0888"/>
    <w:rsid w:val="000E101C"/>
    <w:rsid w:val="000E1A71"/>
    <w:rsid w:val="000E2013"/>
    <w:rsid w:val="000E2277"/>
    <w:rsid w:val="000E30EF"/>
    <w:rsid w:val="000E3697"/>
    <w:rsid w:val="000E3E9D"/>
    <w:rsid w:val="000E46D6"/>
    <w:rsid w:val="000E4FA3"/>
    <w:rsid w:val="000E7177"/>
    <w:rsid w:val="000F05F8"/>
    <w:rsid w:val="000F1548"/>
    <w:rsid w:val="000F39F1"/>
    <w:rsid w:val="000F61E2"/>
    <w:rsid w:val="000F6AB3"/>
    <w:rsid w:val="000F6DA3"/>
    <w:rsid w:val="000F7291"/>
    <w:rsid w:val="00100472"/>
    <w:rsid w:val="00100891"/>
    <w:rsid w:val="0010107B"/>
    <w:rsid w:val="001013DA"/>
    <w:rsid w:val="00101646"/>
    <w:rsid w:val="001019FD"/>
    <w:rsid w:val="00101A96"/>
    <w:rsid w:val="00101BCF"/>
    <w:rsid w:val="001027AF"/>
    <w:rsid w:val="00102D19"/>
    <w:rsid w:val="0010475F"/>
    <w:rsid w:val="00105905"/>
    <w:rsid w:val="00107133"/>
    <w:rsid w:val="001079BC"/>
    <w:rsid w:val="001112EA"/>
    <w:rsid w:val="0011264F"/>
    <w:rsid w:val="001130F0"/>
    <w:rsid w:val="001132AE"/>
    <w:rsid w:val="001133AC"/>
    <w:rsid w:val="0011357A"/>
    <w:rsid w:val="0011441A"/>
    <w:rsid w:val="00114DB2"/>
    <w:rsid w:val="00115AFA"/>
    <w:rsid w:val="00115BD1"/>
    <w:rsid w:val="00115BEE"/>
    <w:rsid w:val="00117F4E"/>
    <w:rsid w:val="00121F94"/>
    <w:rsid w:val="0012220F"/>
    <w:rsid w:val="001223F6"/>
    <w:rsid w:val="00122E95"/>
    <w:rsid w:val="00122FE0"/>
    <w:rsid w:val="00124198"/>
    <w:rsid w:val="001278EB"/>
    <w:rsid w:val="00127DEB"/>
    <w:rsid w:val="0013005C"/>
    <w:rsid w:val="00131970"/>
    <w:rsid w:val="00132E71"/>
    <w:rsid w:val="0013323D"/>
    <w:rsid w:val="00133821"/>
    <w:rsid w:val="00133934"/>
    <w:rsid w:val="00134A80"/>
    <w:rsid w:val="00136C7A"/>
    <w:rsid w:val="001403D8"/>
    <w:rsid w:val="00143981"/>
    <w:rsid w:val="00145C92"/>
    <w:rsid w:val="00146512"/>
    <w:rsid w:val="00147AB3"/>
    <w:rsid w:val="00151201"/>
    <w:rsid w:val="00151A17"/>
    <w:rsid w:val="00152341"/>
    <w:rsid w:val="001524EB"/>
    <w:rsid w:val="00152A16"/>
    <w:rsid w:val="0015466D"/>
    <w:rsid w:val="00155986"/>
    <w:rsid w:val="00155D75"/>
    <w:rsid w:val="00156476"/>
    <w:rsid w:val="00157B11"/>
    <w:rsid w:val="00160053"/>
    <w:rsid w:val="00160623"/>
    <w:rsid w:val="001638FA"/>
    <w:rsid w:val="00170CA1"/>
    <w:rsid w:val="001711B0"/>
    <w:rsid w:val="00172440"/>
    <w:rsid w:val="00172A59"/>
    <w:rsid w:val="00173B2A"/>
    <w:rsid w:val="00180D8F"/>
    <w:rsid w:val="001816CC"/>
    <w:rsid w:val="00181840"/>
    <w:rsid w:val="001827F2"/>
    <w:rsid w:val="00183F69"/>
    <w:rsid w:val="00184598"/>
    <w:rsid w:val="0018583E"/>
    <w:rsid w:val="0018594F"/>
    <w:rsid w:val="0018684A"/>
    <w:rsid w:val="001877E4"/>
    <w:rsid w:val="00187BE2"/>
    <w:rsid w:val="00187C88"/>
    <w:rsid w:val="00187E9C"/>
    <w:rsid w:val="00191B70"/>
    <w:rsid w:val="00192B64"/>
    <w:rsid w:val="00195680"/>
    <w:rsid w:val="00195E4E"/>
    <w:rsid w:val="001A0A7E"/>
    <w:rsid w:val="001A122F"/>
    <w:rsid w:val="001A154C"/>
    <w:rsid w:val="001A1C52"/>
    <w:rsid w:val="001A1D76"/>
    <w:rsid w:val="001A39CD"/>
    <w:rsid w:val="001A4267"/>
    <w:rsid w:val="001A4B49"/>
    <w:rsid w:val="001A4D29"/>
    <w:rsid w:val="001A5B9B"/>
    <w:rsid w:val="001A7FC5"/>
    <w:rsid w:val="001B081F"/>
    <w:rsid w:val="001B39EF"/>
    <w:rsid w:val="001B4116"/>
    <w:rsid w:val="001B440E"/>
    <w:rsid w:val="001B602B"/>
    <w:rsid w:val="001B71C9"/>
    <w:rsid w:val="001C0191"/>
    <w:rsid w:val="001C1A67"/>
    <w:rsid w:val="001C1BEA"/>
    <w:rsid w:val="001C3391"/>
    <w:rsid w:val="001C4465"/>
    <w:rsid w:val="001C5509"/>
    <w:rsid w:val="001C60F6"/>
    <w:rsid w:val="001D02AB"/>
    <w:rsid w:val="001D3E0D"/>
    <w:rsid w:val="001D5832"/>
    <w:rsid w:val="001D680D"/>
    <w:rsid w:val="001D6C28"/>
    <w:rsid w:val="001D7AF0"/>
    <w:rsid w:val="001D7D29"/>
    <w:rsid w:val="001E2BF0"/>
    <w:rsid w:val="001E2DCC"/>
    <w:rsid w:val="001E47D8"/>
    <w:rsid w:val="001E52CE"/>
    <w:rsid w:val="001E57E5"/>
    <w:rsid w:val="001E72D1"/>
    <w:rsid w:val="001E7EC2"/>
    <w:rsid w:val="001F0132"/>
    <w:rsid w:val="001F2154"/>
    <w:rsid w:val="001F2E49"/>
    <w:rsid w:val="001F4B4A"/>
    <w:rsid w:val="001F6489"/>
    <w:rsid w:val="001F6824"/>
    <w:rsid w:val="001F6E46"/>
    <w:rsid w:val="001F6E61"/>
    <w:rsid w:val="0020061F"/>
    <w:rsid w:val="00201B29"/>
    <w:rsid w:val="00202A84"/>
    <w:rsid w:val="00202CAF"/>
    <w:rsid w:val="00203B9E"/>
    <w:rsid w:val="00204508"/>
    <w:rsid w:val="00205319"/>
    <w:rsid w:val="00205B06"/>
    <w:rsid w:val="00206683"/>
    <w:rsid w:val="00207078"/>
    <w:rsid w:val="00207BB6"/>
    <w:rsid w:val="002108B9"/>
    <w:rsid w:val="0021182A"/>
    <w:rsid w:val="00212692"/>
    <w:rsid w:val="00212C87"/>
    <w:rsid w:val="00214DFE"/>
    <w:rsid w:val="00216153"/>
    <w:rsid w:val="00221665"/>
    <w:rsid w:val="00221C4D"/>
    <w:rsid w:val="0022440C"/>
    <w:rsid w:val="00224BCB"/>
    <w:rsid w:val="00224D2D"/>
    <w:rsid w:val="00226280"/>
    <w:rsid w:val="00226387"/>
    <w:rsid w:val="00230343"/>
    <w:rsid w:val="00230F66"/>
    <w:rsid w:val="00231453"/>
    <w:rsid w:val="0023254A"/>
    <w:rsid w:val="002327E7"/>
    <w:rsid w:val="00232DA9"/>
    <w:rsid w:val="00233C66"/>
    <w:rsid w:val="00233DFA"/>
    <w:rsid w:val="002340E7"/>
    <w:rsid w:val="002349E8"/>
    <w:rsid w:val="0023590A"/>
    <w:rsid w:val="00236152"/>
    <w:rsid w:val="00240785"/>
    <w:rsid w:val="00240896"/>
    <w:rsid w:val="002411B7"/>
    <w:rsid w:val="00241BCB"/>
    <w:rsid w:val="00242122"/>
    <w:rsid w:val="00242C29"/>
    <w:rsid w:val="00242D08"/>
    <w:rsid w:val="00243241"/>
    <w:rsid w:val="00243BC4"/>
    <w:rsid w:val="00244AE3"/>
    <w:rsid w:val="00245BA2"/>
    <w:rsid w:val="00245CCF"/>
    <w:rsid w:val="00247F7C"/>
    <w:rsid w:val="0025033B"/>
    <w:rsid w:val="00250746"/>
    <w:rsid w:val="0025179D"/>
    <w:rsid w:val="00253840"/>
    <w:rsid w:val="0025384B"/>
    <w:rsid w:val="00254432"/>
    <w:rsid w:val="00254C92"/>
    <w:rsid w:val="00255D1F"/>
    <w:rsid w:val="00256627"/>
    <w:rsid w:val="00256B84"/>
    <w:rsid w:val="00256FB2"/>
    <w:rsid w:val="00260B3A"/>
    <w:rsid w:val="00261BFA"/>
    <w:rsid w:val="00262B8F"/>
    <w:rsid w:val="00262E6D"/>
    <w:rsid w:val="00264D2D"/>
    <w:rsid w:val="00264DB2"/>
    <w:rsid w:val="00265876"/>
    <w:rsid w:val="0027007B"/>
    <w:rsid w:val="002702B6"/>
    <w:rsid w:val="00271848"/>
    <w:rsid w:val="00273721"/>
    <w:rsid w:val="00277994"/>
    <w:rsid w:val="00280768"/>
    <w:rsid w:val="0028182D"/>
    <w:rsid w:val="002827FE"/>
    <w:rsid w:val="002843D0"/>
    <w:rsid w:val="0028581A"/>
    <w:rsid w:val="002878A3"/>
    <w:rsid w:val="0029017F"/>
    <w:rsid w:val="00291A26"/>
    <w:rsid w:val="0029438F"/>
    <w:rsid w:val="00294742"/>
    <w:rsid w:val="0029481E"/>
    <w:rsid w:val="00296160"/>
    <w:rsid w:val="00297FF5"/>
    <w:rsid w:val="002A3B99"/>
    <w:rsid w:val="002A466E"/>
    <w:rsid w:val="002B00FF"/>
    <w:rsid w:val="002B167D"/>
    <w:rsid w:val="002B4BB9"/>
    <w:rsid w:val="002B5FA4"/>
    <w:rsid w:val="002B7ED5"/>
    <w:rsid w:val="002C0D5A"/>
    <w:rsid w:val="002C139D"/>
    <w:rsid w:val="002C14B3"/>
    <w:rsid w:val="002C42DE"/>
    <w:rsid w:val="002C4807"/>
    <w:rsid w:val="002C6F75"/>
    <w:rsid w:val="002C72A2"/>
    <w:rsid w:val="002C75B1"/>
    <w:rsid w:val="002E0404"/>
    <w:rsid w:val="002E1098"/>
    <w:rsid w:val="002E1696"/>
    <w:rsid w:val="002E549D"/>
    <w:rsid w:val="002E59A9"/>
    <w:rsid w:val="002E5C58"/>
    <w:rsid w:val="002E6AAA"/>
    <w:rsid w:val="002E7989"/>
    <w:rsid w:val="002F0567"/>
    <w:rsid w:val="002F22FA"/>
    <w:rsid w:val="002F39AB"/>
    <w:rsid w:val="002F40EF"/>
    <w:rsid w:val="00300024"/>
    <w:rsid w:val="00301A20"/>
    <w:rsid w:val="003028C5"/>
    <w:rsid w:val="00302B26"/>
    <w:rsid w:val="003030D1"/>
    <w:rsid w:val="00303EB4"/>
    <w:rsid w:val="003040A1"/>
    <w:rsid w:val="003058D0"/>
    <w:rsid w:val="00307C32"/>
    <w:rsid w:val="0031041E"/>
    <w:rsid w:val="00310836"/>
    <w:rsid w:val="0031126C"/>
    <w:rsid w:val="003113EB"/>
    <w:rsid w:val="003115A4"/>
    <w:rsid w:val="00313F48"/>
    <w:rsid w:val="0031556A"/>
    <w:rsid w:val="00315891"/>
    <w:rsid w:val="0031655A"/>
    <w:rsid w:val="00316AFF"/>
    <w:rsid w:val="00317B92"/>
    <w:rsid w:val="00317E22"/>
    <w:rsid w:val="00320505"/>
    <w:rsid w:val="0032097E"/>
    <w:rsid w:val="00320BB2"/>
    <w:rsid w:val="00321B2F"/>
    <w:rsid w:val="00322571"/>
    <w:rsid w:val="003235E5"/>
    <w:rsid w:val="0032371F"/>
    <w:rsid w:val="003239D1"/>
    <w:rsid w:val="00323CAB"/>
    <w:rsid w:val="003242F0"/>
    <w:rsid w:val="0032445F"/>
    <w:rsid w:val="0032573D"/>
    <w:rsid w:val="00326806"/>
    <w:rsid w:val="0032709D"/>
    <w:rsid w:val="00330EB9"/>
    <w:rsid w:val="00331FC0"/>
    <w:rsid w:val="00332D76"/>
    <w:rsid w:val="0033375E"/>
    <w:rsid w:val="00334024"/>
    <w:rsid w:val="00334886"/>
    <w:rsid w:val="0033570A"/>
    <w:rsid w:val="00335BBD"/>
    <w:rsid w:val="00336016"/>
    <w:rsid w:val="00336634"/>
    <w:rsid w:val="00337979"/>
    <w:rsid w:val="003412BE"/>
    <w:rsid w:val="00343209"/>
    <w:rsid w:val="00344135"/>
    <w:rsid w:val="00346B55"/>
    <w:rsid w:val="00347132"/>
    <w:rsid w:val="00347D7D"/>
    <w:rsid w:val="00350786"/>
    <w:rsid w:val="00350B55"/>
    <w:rsid w:val="00350F2D"/>
    <w:rsid w:val="00351206"/>
    <w:rsid w:val="00351810"/>
    <w:rsid w:val="00352DD4"/>
    <w:rsid w:val="00357F02"/>
    <w:rsid w:val="00360016"/>
    <w:rsid w:val="003613AC"/>
    <w:rsid w:val="003677AB"/>
    <w:rsid w:val="00367B29"/>
    <w:rsid w:val="00367B7F"/>
    <w:rsid w:val="00372D72"/>
    <w:rsid w:val="00374306"/>
    <w:rsid w:val="00374683"/>
    <w:rsid w:val="00374B98"/>
    <w:rsid w:val="00375B7E"/>
    <w:rsid w:val="003762C7"/>
    <w:rsid w:val="00377CE7"/>
    <w:rsid w:val="00384396"/>
    <w:rsid w:val="00384648"/>
    <w:rsid w:val="00384798"/>
    <w:rsid w:val="00385257"/>
    <w:rsid w:val="00385FD5"/>
    <w:rsid w:val="00387962"/>
    <w:rsid w:val="003907FB"/>
    <w:rsid w:val="00391072"/>
    <w:rsid w:val="00391093"/>
    <w:rsid w:val="003911E8"/>
    <w:rsid w:val="00391374"/>
    <w:rsid w:val="00392AB8"/>
    <w:rsid w:val="003932C2"/>
    <w:rsid w:val="003936C8"/>
    <w:rsid w:val="00394664"/>
    <w:rsid w:val="00394856"/>
    <w:rsid w:val="00394BC4"/>
    <w:rsid w:val="00395750"/>
    <w:rsid w:val="003957E2"/>
    <w:rsid w:val="0039662D"/>
    <w:rsid w:val="00396D8C"/>
    <w:rsid w:val="003A14A3"/>
    <w:rsid w:val="003A15D3"/>
    <w:rsid w:val="003A170A"/>
    <w:rsid w:val="003A17DE"/>
    <w:rsid w:val="003A25E8"/>
    <w:rsid w:val="003A37E6"/>
    <w:rsid w:val="003A4310"/>
    <w:rsid w:val="003A741B"/>
    <w:rsid w:val="003A77D9"/>
    <w:rsid w:val="003A7B43"/>
    <w:rsid w:val="003B0ECE"/>
    <w:rsid w:val="003B40C2"/>
    <w:rsid w:val="003B53C2"/>
    <w:rsid w:val="003B54E1"/>
    <w:rsid w:val="003B587E"/>
    <w:rsid w:val="003B6DEB"/>
    <w:rsid w:val="003B7D12"/>
    <w:rsid w:val="003B7E90"/>
    <w:rsid w:val="003C11DD"/>
    <w:rsid w:val="003C1355"/>
    <w:rsid w:val="003C15AB"/>
    <w:rsid w:val="003C16D2"/>
    <w:rsid w:val="003C171A"/>
    <w:rsid w:val="003C1EB9"/>
    <w:rsid w:val="003C4343"/>
    <w:rsid w:val="003C7CAB"/>
    <w:rsid w:val="003D0B79"/>
    <w:rsid w:val="003D126C"/>
    <w:rsid w:val="003D2825"/>
    <w:rsid w:val="003D312E"/>
    <w:rsid w:val="003D34C7"/>
    <w:rsid w:val="003D7262"/>
    <w:rsid w:val="003E1515"/>
    <w:rsid w:val="003E297F"/>
    <w:rsid w:val="003E413D"/>
    <w:rsid w:val="003E41FD"/>
    <w:rsid w:val="003E531F"/>
    <w:rsid w:val="003E56E7"/>
    <w:rsid w:val="003E70B2"/>
    <w:rsid w:val="003E72BA"/>
    <w:rsid w:val="003E7A7F"/>
    <w:rsid w:val="003F0E6C"/>
    <w:rsid w:val="003F31D6"/>
    <w:rsid w:val="003F3F8E"/>
    <w:rsid w:val="003F51F8"/>
    <w:rsid w:val="003F6A40"/>
    <w:rsid w:val="003F6F7B"/>
    <w:rsid w:val="003F73A5"/>
    <w:rsid w:val="004002F4"/>
    <w:rsid w:val="0040055E"/>
    <w:rsid w:val="00401080"/>
    <w:rsid w:val="00401697"/>
    <w:rsid w:val="00401734"/>
    <w:rsid w:val="00401E24"/>
    <w:rsid w:val="0040208E"/>
    <w:rsid w:val="00404502"/>
    <w:rsid w:val="00404506"/>
    <w:rsid w:val="0040541C"/>
    <w:rsid w:val="00406940"/>
    <w:rsid w:val="00406BFE"/>
    <w:rsid w:val="0040735F"/>
    <w:rsid w:val="00410131"/>
    <w:rsid w:val="0041048F"/>
    <w:rsid w:val="0041233A"/>
    <w:rsid w:val="00415C3B"/>
    <w:rsid w:val="0041790F"/>
    <w:rsid w:val="004179E6"/>
    <w:rsid w:val="004233CE"/>
    <w:rsid w:val="00423933"/>
    <w:rsid w:val="00423B8C"/>
    <w:rsid w:val="00423EDB"/>
    <w:rsid w:val="004241EC"/>
    <w:rsid w:val="00424904"/>
    <w:rsid w:val="00424D41"/>
    <w:rsid w:val="00424ED4"/>
    <w:rsid w:val="004276FC"/>
    <w:rsid w:val="00430594"/>
    <w:rsid w:val="0043084E"/>
    <w:rsid w:val="00431DF7"/>
    <w:rsid w:val="00432328"/>
    <w:rsid w:val="00432A1C"/>
    <w:rsid w:val="00432F22"/>
    <w:rsid w:val="0043395C"/>
    <w:rsid w:val="00433971"/>
    <w:rsid w:val="004339FC"/>
    <w:rsid w:val="004340AE"/>
    <w:rsid w:val="00434890"/>
    <w:rsid w:val="00434996"/>
    <w:rsid w:val="00434F44"/>
    <w:rsid w:val="0043681F"/>
    <w:rsid w:val="00436E8D"/>
    <w:rsid w:val="004371C1"/>
    <w:rsid w:val="004376FC"/>
    <w:rsid w:val="00437898"/>
    <w:rsid w:val="0044102B"/>
    <w:rsid w:val="0044473B"/>
    <w:rsid w:val="00444A57"/>
    <w:rsid w:val="00444EC6"/>
    <w:rsid w:val="00446402"/>
    <w:rsid w:val="00446E11"/>
    <w:rsid w:val="004476A4"/>
    <w:rsid w:val="00447A88"/>
    <w:rsid w:val="00451FE6"/>
    <w:rsid w:val="00454B55"/>
    <w:rsid w:val="00456CD6"/>
    <w:rsid w:val="004571BF"/>
    <w:rsid w:val="0046051C"/>
    <w:rsid w:val="0046184D"/>
    <w:rsid w:val="00462DB4"/>
    <w:rsid w:val="0046300A"/>
    <w:rsid w:val="0046469B"/>
    <w:rsid w:val="00464BC7"/>
    <w:rsid w:val="004659C2"/>
    <w:rsid w:val="00466368"/>
    <w:rsid w:val="0047049C"/>
    <w:rsid w:val="00472C5D"/>
    <w:rsid w:val="004737F9"/>
    <w:rsid w:val="00473A85"/>
    <w:rsid w:val="00474700"/>
    <w:rsid w:val="00475262"/>
    <w:rsid w:val="00475575"/>
    <w:rsid w:val="004762D7"/>
    <w:rsid w:val="00476307"/>
    <w:rsid w:val="00481FB0"/>
    <w:rsid w:val="00482B04"/>
    <w:rsid w:val="00484D60"/>
    <w:rsid w:val="00485714"/>
    <w:rsid w:val="00485F6A"/>
    <w:rsid w:val="00486710"/>
    <w:rsid w:val="00487364"/>
    <w:rsid w:val="004879A6"/>
    <w:rsid w:val="00487B8A"/>
    <w:rsid w:val="00491AEB"/>
    <w:rsid w:val="00493840"/>
    <w:rsid w:val="00494020"/>
    <w:rsid w:val="00494D28"/>
    <w:rsid w:val="00495596"/>
    <w:rsid w:val="004955B5"/>
    <w:rsid w:val="00496CD9"/>
    <w:rsid w:val="00496DB3"/>
    <w:rsid w:val="00496FBF"/>
    <w:rsid w:val="004A0296"/>
    <w:rsid w:val="004A098B"/>
    <w:rsid w:val="004A0A62"/>
    <w:rsid w:val="004A105E"/>
    <w:rsid w:val="004A1883"/>
    <w:rsid w:val="004A4710"/>
    <w:rsid w:val="004A5692"/>
    <w:rsid w:val="004A5AB7"/>
    <w:rsid w:val="004A722E"/>
    <w:rsid w:val="004A72EE"/>
    <w:rsid w:val="004A75D5"/>
    <w:rsid w:val="004A792B"/>
    <w:rsid w:val="004B3B8C"/>
    <w:rsid w:val="004B45A9"/>
    <w:rsid w:val="004B7638"/>
    <w:rsid w:val="004B7BF7"/>
    <w:rsid w:val="004C12AE"/>
    <w:rsid w:val="004C232A"/>
    <w:rsid w:val="004C3650"/>
    <w:rsid w:val="004C3B3F"/>
    <w:rsid w:val="004C69FB"/>
    <w:rsid w:val="004D0F03"/>
    <w:rsid w:val="004D1E44"/>
    <w:rsid w:val="004D1F31"/>
    <w:rsid w:val="004D2E32"/>
    <w:rsid w:val="004D2E53"/>
    <w:rsid w:val="004D46F2"/>
    <w:rsid w:val="004D4E13"/>
    <w:rsid w:val="004D5412"/>
    <w:rsid w:val="004E0A7C"/>
    <w:rsid w:val="004E0E29"/>
    <w:rsid w:val="004E2C64"/>
    <w:rsid w:val="004E471E"/>
    <w:rsid w:val="004E483C"/>
    <w:rsid w:val="004E4C09"/>
    <w:rsid w:val="004F1796"/>
    <w:rsid w:val="004F1C08"/>
    <w:rsid w:val="004F23E4"/>
    <w:rsid w:val="004F287D"/>
    <w:rsid w:val="004F4BAD"/>
    <w:rsid w:val="005017FD"/>
    <w:rsid w:val="005021E0"/>
    <w:rsid w:val="005031EF"/>
    <w:rsid w:val="00505E82"/>
    <w:rsid w:val="00507588"/>
    <w:rsid w:val="005076B9"/>
    <w:rsid w:val="0051014D"/>
    <w:rsid w:val="005120E7"/>
    <w:rsid w:val="00513F84"/>
    <w:rsid w:val="00514818"/>
    <w:rsid w:val="00514954"/>
    <w:rsid w:val="00514F46"/>
    <w:rsid w:val="00515317"/>
    <w:rsid w:val="00515A66"/>
    <w:rsid w:val="00517164"/>
    <w:rsid w:val="00517CB2"/>
    <w:rsid w:val="00521A0C"/>
    <w:rsid w:val="00522287"/>
    <w:rsid w:val="00522DD8"/>
    <w:rsid w:val="00522F0E"/>
    <w:rsid w:val="0052320F"/>
    <w:rsid w:val="00524A3B"/>
    <w:rsid w:val="00524DD5"/>
    <w:rsid w:val="00527662"/>
    <w:rsid w:val="00527DDB"/>
    <w:rsid w:val="00530A84"/>
    <w:rsid w:val="00530F82"/>
    <w:rsid w:val="0053106B"/>
    <w:rsid w:val="00531383"/>
    <w:rsid w:val="00533134"/>
    <w:rsid w:val="00533D03"/>
    <w:rsid w:val="00535211"/>
    <w:rsid w:val="005354BA"/>
    <w:rsid w:val="00536029"/>
    <w:rsid w:val="00536202"/>
    <w:rsid w:val="005366A2"/>
    <w:rsid w:val="0053706E"/>
    <w:rsid w:val="005401B2"/>
    <w:rsid w:val="005415EA"/>
    <w:rsid w:val="00542835"/>
    <w:rsid w:val="00543552"/>
    <w:rsid w:val="00543FDB"/>
    <w:rsid w:val="00545517"/>
    <w:rsid w:val="0054673C"/>
    <w:rsid w:val="00546B05"/>
    <w:rsid w:val="0054747A"/>
    <w:rsid w:val="0055164D"/>
    <w:rsid w:val="00554EE8"/>
    <w:rsid w:val="005568D2"/>
    <w:rsid w:val="00557A9B"/>
    <w:rsid w:val="0056014D"/>
    <w:rsid w:val="00561B06"/>
    <w:rsid w:val="0056208A"/>
    <w:rsid w:val="005634C3"/>
    <w:rsid w:val="00566C6E"/>
    <w:rsid w:val="00566C95"/>
    <w:rsid w:val="00567A8B"/>
    <w:rsid w:val="00570FC5"/>
    <w:rsid w:val="0057102D"/>
    <w:rsid w:val="005711D6"/>
    <w:rsid w:val="0057206B"/>
    <w:rsid w:val="0057280E"/>
    <w:rsid w:val="00572C46"/>
    <w:rsid w:val="005742A5"/>
    <w:rsid w:val="00575C6F"/>
    <w:rsid w:val="00580167"/>
    <w:rsid w:val="005802A5"/>
    <w:rsid w:val="00582034"/>
    <w:rsid w:val="00583579"/>
    <w:rsid w:val="00584394"/>
    <w:rsid w:val="005863DF"/>
    <w:rsid w:val="00586C5D"/>
    <w:rsid w:val="0059152D"/>
    <w:rsid w:val="00592097"/>
    <w:rsid w:val="005927C3"/>
    <w:rsid w:val="005943E9"/>
    <w:rsid w:val="005961D7"/>
    <w:rsid w:val="005A01E2"/>
    <w:rsid w:val="005A09F7"/>
    <w:rsid w:val="005A179E"/>
    <w:rsid w:val="005A3106"/>
    <w:rsid w:val="005A406F"/>
    <w:rsid w:val="005A5A7C"/>
    <w:rsid w:val="005A6C2A"/>
    <w:rsid w:val="005A796E"/>
    <w:rsid w:val="005A7EEE"/>
    <w:rsid w:val="005B10AE"/>
    <w:rsid w:val="005B1849"/>
    <w:rsid w:val="005B5429"/>
    <w:rsid w:val="005B569A"/>
    <w:rsid w:val="005B74F0"/>
    <w:rsid w:val="005B7DCC"/>
    <w:rsid w:val="005C01D0"/>
    <w:rsid w:val="005C086D"/>
    <w:rsid w:val="005C0A19"/>
    <w:rsid w:val="005C10C1"/>
    <w:rsid w:val="005C13B7"/>
    <w:rsid w:val="005C195C"/>
    <w:rsid w:val="005C28E2"/>
    <w:rsid w:val="005C2C70"/>
    <w:rsid w:val="005C31EA"/>
    <w:rsid w:val="005C3D34"/>
    <w:rsid w:val="005C432B"/>
    <w:rsid w:val="005C5564"/>
    <w:rsid w:val="005C7E46"/>
    <w:rsid w:val="005D36C2"/>
    <w:rsid w:val="005D38CD"/>
    <w:rsid w:val="005D40E8"/>
    <w:rsid w:val="005D42D0"/>
    <w:rsid w:val="005D447A"/>
    <w:rsid w:val="005D5245"/>
    <w:rsid w:val="005D5736"/>
    <w:rsid w:val="005D5765"/>
    <w:rsid w:val="005D5B15"/>
    <w:rsid w:val="005D635A"/>
    <w:rsid w:val="005D6744"/>
    <w:rsid w:val="005E0F03"/>
    <w:rsid w:val="005E2EF8"/>
    <w:rsid w:val="005E2F80"/>
    <w:rsid w:val="005E38F2"/>
    <w:rsid w:val="005E4516"/>
    <w:rsid w:val="005E6492"/>
    <w:rsid w:val="005E6EC9"/>
    <w:rsid w:val="005E7C3A"/>
    <w:rsid w:val="005E7C58"/>
    <w:rsid w:val="005F00AA"/>
    <w:rsid w:val="005F10DC"/>
    <w:rsid w:val="005F1867"/>
    <w:rsid w:val="005F3B4E"/>
    <w:rsid w:val="005F3D1A"/>
    <w:rsid w:val="005F5DB1"/>
    <w:rsid w:val="005F776E"/>
    <w:rsid w:val="00600923"/>
    <w:rsid w:val="0060412A"/>
    <w:rsid w:val="00604234"/>
    <w:rsid w:val="006049C5"/>
    <w:rsid w:val="00605C0A"/>
    <w:rsid w:val="00605F40"/>
    <w:rsid w:val="00607070"/>
    <w:rsid w:val="0060727F"/>
    <w:rsid w:val="006073BC"/>
    <w:rsid w:val="006111FC"/>
    <w:rsid w:val="0061501B"/>
    <w:rsid w:val="0061524E"/>
    <w:rsid w:val="00615A79"/>
    <w:rsid w:val="006204E5"/>
    <w:rsid w:val="006207C8"/>
    <w:rsid w:val="00620DC9"/>
    <w:rsid w:val="00621A2C"/>
    <w:rsid w:val="00621EA0"/>
    <w:rsid w:val="00622A99"/>
    <w:rsid w:val="006247D2"/>
    <w:rsid w:val="006258E3"/>
    <w:rsid w:val="00626D94"/>
    <w:rsid w:val="00627A73"/>
    <w:rsid w:val="006306CE"/>
    <w:rsid w:val="00630EF0"/>
    <w:rsid w:val="00632F7D"/>
    <w:rsid w:val="00634218"/>
    <w:rsid w:val="00634AA2"/>
    <w:rsid w:val="00634C91"/>
    <w:rsid w:val="0064086A"/>
    <w:rsid w:val="00640DAD"/>
    <w:rsid w:val="00641B49"/>
    <w:rsid w:val="006420D4"/>
    <w:rsid w:val="006421ED"/>
    <w:rsid w:val="006427EA"/>
    <w:rsid w:val="00643098"/>
    <w:rsid w:val="00644044"/>
    <w:rsid w:val="006446CC"/>
    <w:rsid w:val="006462F9"/>
    <w:rsid w:val="00646C58"/>
    <w:rsid w:val="006477FE"/>
    <w:rsid w:val="00650305"/>
    <w:rsid w:val="00651AA0"/>
    <w:rsid w:val="00652CCE"/>
    <w:rsid w:val="006538AB"/>
    <w:rsid w:val="00654093"/>
    <w:rsid w:val="00654AEE"/>
    <w:rsid w:val="00655156"/>
    <w:rsid w:val="00656200"/>
    <w:rsid w:val="0065706B"/>
    <w:rsid w:val="00657078"/>
    <w:rsid w:val="00657A03"/>
    <w:rsid w:val="006605B3"/>
    <w:rsid w:val="0066323E"/>
    <w:rsid w:val="00663CDA"/>
    <w:rsid w:val="0066477F"/>
    <w:rsid w:val="0066755F"/>
    <w:rsid w:val="00667737"/>
    <w:rsid w:val="00667D4B"/>
    <w:rsid w:val="00670254"/>
    <w:rsid w:val="0067130B"/>
    <w:rsid w:val="006715BA"/>
    <w:rsid w:val="006716D2"/>
    <w:rsid w:val="00672E91"/>
    <w:rsid w:val="00673982"/>
    <w:rsid w:val="00680799"/>
    <w:rsid w:val="00682AA5"/>
    <w:rsid w:val="00682DF0"/>
    <w:rsid w:val="00683D4F"/>
    <w:rsid w:val="00685325"/>
    <w:rsid w:val="006857FA"/>
    <w:rsid w:val="0068769A"/>
    <w:rsid w:val="006902DE"/>
    <w:rsid w:val="00692D5A"/>
    <w:rsid w:val="00693964"/>
    <w:rsid w:val="00695741"/>
    <w:rsid w:val="00695863"/>
    <w:rsid w:val="00697E10"/>
    <w:rsid w:val="006A05D1"/>
    <w:rsid w:val="006A0DE8"/>
    <w:rsid w:val="006A10F1"/>
    <w:rsid w:val="006A2E28"/>
    <w:rsid w:val="006A3CBD"/>
    <w:rsid w:val="006A5EE7"/>
    <w:rsid w:val="006A7202"/>
    <w:rsid w:val="006A7814"/>
    <w:rsid w:val="006A7CF8"/>
    <w:rsid w:val="006B0BA2"/>
    <w:rsid w:val="006B1923"/>
    <w:rsid w:val="006B19A0"/>
    <w:rsid w:val="006B1AAB"/>
    <w:rsid w:val="006B313F"/>
    <w:rsid w:val="006B3E26"/>
    <w:rsid w:val="006B5C07"/>
    <w:rsid w:val="006B6C96"/>
    <w:rsid w:val="006B6F34"/>
    <w:rsid w:val="006B7112"/>
    <w:rsid w:val="006C1FA5"/>
    <w:rsid w:val="006C433A"/>
    <w:rsid w:val="006C4754"/>
    <w:rsid w:val="006C6978"/>
    <w:rsid w:val="006C6E73"/>
    <w:rsid w:val="006C74CF"/>
    <w:rsid w:val="006D2012"/>
    <w:rsid w:val="006D4999"/>
    <w:rsid w:val="006D6008"/>
    <w:rsid w:val="006D659F"/>
    <w:rsid w:val="006D7246"/>
    <w:rsid w:val="006D7BA5"/>
    <w:rsid w:val="006E0044"/>
    <w:rsid w:val="006E0C28"/>
    <w:rsid w:val="006E0E65"/>
    <w:rsid w:val="006E10C9"/>
    <w:rsid w:val="006E2B38"/>
    <w:rsid w:val="006E3DF0"/>
    <w:rsid w:val="006E4AC1"/>
    <w:rsid w:val="006E4D31"/>
    <w:rsid w:val="006F12CF"/>
    <w:rsid w:val="006F25E5"/>
    <w:rsid w:val="006F2793"/>
    <w:rsid w:val="006F2B85"/>
    <w:rsid w:val="006F3881"/>
    <w:rsid w:val="006F3886"/>
    <w:rsid w:val="006F3A39"/>
    <w:rsid w:val="006F51DE"/>
    <w:rsid w:val="006F647E"/>
    <w:rsid w:val="006F734A"/>
    <w:rsid w:val="006F75AB"/>
    <w:rsid w:val="006F7C24"/>
    <w:rsid w:val="0070050C"/>
    <w:rsid w:val="007013B7"/>
    <w:rsid w:val="007022D2"/>
    <w:rsid w:val="00702495"/>
    <w:rsid w:val="0070271B"/>
    <w:rsid w:val="00703621"/>
    <w:rsid w:val="00704221"/>
    <w:rsid w:val="007062EC"/>
    <w:rsid w:val="00707528"/>
    <w:rsid w:val="00710D7F"/>
    <w:rsid w:val="007115D3"/>
    <w:rsid w:val="00711BFC"/>
    <w:rsid w:val="00712AAF"/>
    <w:rsid w:val="007138AB"/>
    <w:rsid w:val="007171AA"/>
    <w:rsid w:val="0071735D"/>
    <w:rsid w:val="007177CB"/>
    <w:rsid w:val="0072147B"/>
    <w:rsid w:val="007215E0"/>
    <w:rsid w:val="0072219A"/>
    <w:rsid w:val="007223E7"/>
    <w:rsid w:val="007225DC"/>
    <w:rsid w:val="00722CD0"/>
    <w:rsid w:val="007230B4"/>
    <w:rsid w:val="00723607"/>
    <w:rsid w:val="00723855"/>
    <w:rsid w:val="007255FB"/>
    <w:rsid w:val="007258FF"/>
    <w:rsid w:val="00726750"/>
    <w:rsid w:val="00727455"/>
    <w:rsid w:val="00727A5A"/>
    <w:rsid w:val="00727E79"/>
    <w:rsid w:val="007302E0"/>
    <w:rsid w:val="007314C9"/>
    <w:rsid w:val="00732773"/>
    <w:rsid w:val="00733283"/>
    <w:rsid w:val="0073422D"/>
    <w:rsid w:val="00735377"/>
    <w:rsid w:val="00735E18"/>
    <w:rsid w:val="007364EE"/>
    <w:rsid w:val="00737005"/>
    <w:rsid w:val="00737C63"/>
    <w:rsid w:val="007402E3"/>
    <w:rsid w:val="007407A0"/>
    <w:rsid w:val="00741810"/>
    <w:rsid w:val="00743B58"/>
    <w:rsid w:val="00744FEA"/>
    <w:rsid w:val="00745127"/>
    <w:rsid w:val="00745AA8"/>
    <w:rsid w:val="00745EB8"/>
    <w:rsid w:val="00746B0D"/>
    <w:rsid w:val="0074748F"/>
    <w:rsid w:val="00751B83"/>
    <w:rsid w:val="00752621"/>
    <w:rsid w:val="00753B90"/>
    <w:rsid w:val="00753ED2"/>
    <w:rsid w:val="007559C5"/>
    <w:rsid w:val="00756429"/>
    <w:rsid w:val="00756ABD"/>
    <w:rsid w:val="00757025"/>
    <w:rsid w:val="007576DF"/>
    <w:rsid w:val="00760112"/>
    <w:rsid w:val="00761292"/>
    <w:rsid w:val="00761643"/>
    <w:rsid w:val="00761699"/>
    <w:rsid w:val="007622DC"/>
    <w:rsid w:val="0076290B"/>
    <w:rsid w:val="00762B41"/>
    <w:rsid w:val="00765376"/>
    <w:rsid w:val="00765868"/>
    <w:rsid w:val="00767305"/>
    <w:rsid w:val="00767497"/>
    <w:rsid w:val="00767608"/>
    <w:rsid w:val="00767E59"/>
    <w:rsid w:val="00770452"/>
    <w:rsid w:val="00770CFC"/>
    <w:rsid w:val="00772A03"/>
    <w:rsid w:val="00775B74"/>
    <w:rsid w:val="007768A6"/>
    <w:rsid w:val="007802A2"/>
    <w:rsid w:val="007804DA"/>
    <w:rsid w:val="00780833"/>
    <w:rsid w:val="00780C13"/>
    <w:rsid w:val="007818B3"/>
    <w:rsid w:val="0078310C"/>
    <w:rsid w:val="007832D0"/>
    <w:rsid w:val="00783C33"/>
    <w:rsid w:val="00784BBB"/>
    <w:rsid w:val="00784E7F"/>
    <w:rsid w:val="00786809"/>
    <w:rsid w:val="00786ADF"/>
    <w:rsid w:val="0079025A"/>
    <w:rsid w:val="00792B0B"/>
    <w:rsid w:val="00795A4A"/>
    <w:rsid w:val="00796D62"/>
    <w:rsid w:val="007A1827"/>
    <w:rsid w:val="007A32FA"/>
    <w:rsid w:val="007A40FF"/>
    <w:rsid w:val="007A4C1D"/>
    <w:rsid w:val="007B0307"/>
    <w:rsid w:val="007B101E"/>
    <w:rsid w:val="007B3169"/>
    <w:rsid w:val="007B32B6"/>
    <w:rsid w:val="007B473F"/>
    <w:rsid w:val="007B6ADC"/>
    <w:rsid w:val="007B70B8"/>
    <w:rsid w:val="007B721A"/>
    <w:rsid w:val="007C07A9"/>
    <w:rsid w:val="007C2083"/>
    <w:rsid w:val="007C4818"/>
    <w:rsid w:val="007C5D15"/>
    <w:rsid w:val="007C685E"/>
    <w:rsid w:val="007C6AE8"/>
    <w:rsid w:val="007C7260"/>
    <w:rsid w:val="007D1443"/>
    <w:rsid w:val="007D17D2"/>
    <w:rsid w:val="007D2998"/>
    <w:rsid w:val="007D32DD"/>
    <w:rsid w:val="007D703C"/>
    <w:rsid w:val="007E031B"/>
    <w:rsid w:val="007E034D"/>
    <w:rsid w:val="007E0647"/>
    <w:rsid w:val="007E0A23"/>
    <w:rsid w:val="007E2982"/>
    <w:rsid w:val="007E3433"/>
    <w:rsid w:val="007E494D"/>
    <w:rsid w:val="007E500D"/>
    <w:rsid w:val="007E51C4"/>
    <w:rsid w:val="007E598B"/>
    <w:rsid w:val="007E5D02"/>
    <w:rsid w:val="007E64CE"/>
    <w:rsid w:val="007E6A1F"/>
    <w:rsid w:val="007F0933"/>
    <w:rsid w:val="007F1163"/>
    <w:rsid w:val="007F50C1"/>
    <w:rsid w:val="007F5695"/>
    <w:rsid w:val="007F657F"/>
    <w:rsid w:val="007F6DDF"/>
    <w:rsid w:val="007F6FCE"/>
    <w:rsid w:val="007F7550"/>
    <w:rsid w:val="00801006"/>
    <w:rsid w:val="00801007"/>
    <w:rsid w:val="0080156D"/>
    <w:rsid w:val="00801B49"/>
    <w:rsid w:val="00802206"/>
    <w:rsid w:val="008028C6"/>
    <w:rsid w:val="00802E0E"/>
    <w:rsid w:val="00804F30"/>
    <w:rsid w:val="008052BB"/>
    <w:rsid w:val="00807727"/>
    <w:rsid w:val="00807ACA"/>
    <w:rsid w:val="00807C77"/>
    <w:rsid w:val="00810691"/>
    <w:rsid w:val="008130DC"/>
    <w:rsid w:val="00813B89"/>
    <w:rsid w:val="00814660"/>
    <w:rsid w:val="00814843"/>
    <w:rsid w:val="00815646"/>
    <w:rsid w:val="008169C0"/>
    <w:rsid w:val="00817099"/>
    <w:rsid w:val="0082097B"/>
    <w:rsid w:val="00820A9C"/>
    <w:rsid w:val="00821A5B"/>
    <w:rsid w:val="00822464"/>
    <w:rsid w:val="008226E3"/>
    <w:rsid w:val="0082309D"/>
    <w:rsid w:val="0082386C"/>
    <w:rsid w:val="008238C0"/>
    <w:rsid w:val="00823AC6"/>
    <w:rsid w:val="0082565A"/>
    <w:rsid w:val="00825A26"/>
    <w:rsid w:val="00826B7E"/>
    <w:rsid w:val="00827027"/>
    <w:rsid w:val="00830692"/>
    <w:rsid w:val="0083145D"/>
    <w:rsid w:val="00831EB6"/>
    <w:rsid w:val="00833C86"/>
    <w:rsid w:val="00834B1E"/>
    <w:rsid w:val="00836392"/>
    <w:rsid w:val="008363B2"/>
    <w:rsid w:val="0084135D"/>
    <w:rsid w:val="00841800"/>
    <w:rsid w:val="008418DB"/>
    <w:rsid w:val="0084232F"/>
    <w:rsid w:val="00842BE6"/>
    <w:rsid w:val="008438DC"/>
    <w:rsid w:val="0084430D"/>
    <w:rsid w:val="00845B79"/>
    <w:rsid w:val="00847E3C"/>
    <w:rsid w:val="00850524"/>
    <w:rsid w:val="008507C0"/>
    <w:rsid w:val="0085086B"/>
    <w:rsid w:val="00850B54"/>
    <w:rsid w:val="00851723"/>
    <w:rsid w:val="00852E73"/>
    <w:rsid w:val="00852EA7"/>
    <w:rsid w:val="00854128"/>
    <w:rsid w:val="0085438A"/>
    <w:rsid w:val="00855E90"/>
    <w:rsid w:val="008561E2"/>
    <w:rsid w:val="008571C2"/>
    <w:rsid w:val="00861363"/>
    <w:rsid w:val="00861D67"/>
    <w:rsid w:val="00862AEA"/>
    <w:rsid w:val="00863CC1"/>
    <w:rsid w:val="008641D7"/>
    <w:rsid w:val="008643C6"/>
    <w:rsid w:val="00864A9F"/>
    <w:rsid w:val="00864E01"/>
    <w:rsid w:val="0086539D"/>
    <w:rsid w:val="008669DD"/>
    <w:rsid w:val="00867E99"/>
    <w:rsid w:val="0087249B"/>
    <w:rsid w:val="00872A26"/>
    <w:rsid w:val="0087461F"/>
    <w:rsid w:val="008746E3"/>
    <w:rsid w:val="00874B58"/>
    <w:rsid w:val="00874CC4"/>
    <w:rsid w:val="00876D37"/>
    <w:rsid w:val="00876F2E"/>
    <w:rsid w:val="00877DEE"/>
    <w:rsid w:val="00877EE9"/>
    <w:rsid w:val="0088008A"/>
    <w:rsid w:val="00880F3E"/>
    <w:rsid w:val="00880F5D"/>
    <w:rsid w:val="0088169A"/>
    <w:rsid w:val="00883294"/>
    <w:rsid w:val="008838DD"/>
    <w:rsid w:val="0088390C"/>
    <w:rsid w:val="00883DA3"/>
    <w:rsid w:val="00883E3A"/>
    <w:rsid w:val="0088445D"/>
    <w:rsid w:val="008863E5"/>
    <w:rsid w:val="00886594"/>
    <w:rsid w:val="00886815"/>
    <w:rsid w:val="00890A8B"/>
    <w:rsid w:val="00890D4C"/>
    <w:rsid w:val="00892FF3"/>
    <w:rsid w:val="0089456E"/>
    <w:rsid w:val="00894A66"/>
    <w:rsid w:val="008961C7"/>
    <w:rsid w:val="00896CBD"/>
    <w:rsid w:val="008A0DAB"/>
    <w:rsid w:val="008A1353"/>
    <w:rsid w:val="008A2088"/>
    <w:rsid w:val="008A220B"/>
    <w:rsid w:val="008A3196"/>
    <w:rsid w:val="008A459C"/>
    <w:rsid w:val="008A4C54"/>
    <w:rsid w:val="008A5FDB"/>
    <w:rsid w:val="008B10D8"/>
    <w:rsid w:val="008B1225"/>
    <w:rsid w:val="008B1342"/>
    <w:rsid w:val="008B236C"/>
    <w:rsid w:val="008B27B6"/>
    <w:rsid w:val="008B337B"/>
    <w:rsid w:val="008B405D"/>
    <w:rsid w:val="008B6475"/>
    <w:rsid w:val="008B6572"/>
    <w:rsid w:val="008C16FE"/>
    <w:rsid w:val="008C1B86"/>
    <w:rsid w:val="008C28B9"/>
    <w:rsid w:val="008C2BAC"/>
    <w:rsid w:val="008C356D"/>
    <w:rsid w:val="008C3F20"/>
    <w:rsid w:val="008C40E4"/>
    <w:rsid w:val="008C5207"/>
    <w:rsid w:val="008C689D"/>
    <w:rsid w:val="008C6ACD"/>
    <w:rsid w:val="008C6EC0"/>
    <w:rsid w:val="008D132E"/>
    <w:rsid w:val="008D548D"/>
    <w:rsid w:val="008D56D3"/>
    <w:rsid w:val="008D7807"/>
    <w:rsid w:val="008E10BB"/>
    <w:rsid w:val="008E4244"/>
    <w:rsid w:val="008E49DF"/>
    <w:rsid w:val="008E4FCB"/>
    <w:rsid w:val="008F25B9"/>
    <w:rsid w:val="008F30AD"/>
    <w:rsid w:val="008F4495"/>
    <w:rsid w:val="008F55C7"/>
    <w:rsid w:val="008F5BF7"/>
    <w:rsid w:val="008F5EDE"/>
    <w:rsid w:val="008F6922"/>
    <w:rsid w:val="008F6BFA"/>
    <w:rsid w:val="008F72A9"/>
    <w:rsid w:val="008F7341"/>
    <w:rsid w:val="008F7AE7"/>
    <w:rsid w:val="00900817"/>
    <w:rsid w:val="00900DF9"/>
    <w:rsid w:val="00905770"/>
    <w:rsid w:val="00905ED6"/>
    <w:rsid w:val="00906061"/>
    <w:rsid w:val="009069D6"/>
    <w:rsid w:val="00907B69"/>
    <w:rsid w:val="00910CE0"/>
    <w:rsid w:val="00910F10"/>
    <w:rsid w:val="00912E34"/>
    <w:rsid w:val="009133AA"/>
    <w:rsid w:val="009141A5"/>
    <w:rsid w:val="009148DB"/>
    <w:rsid w:val="00915357"/>
    <w:rsid w:val="00917A31"/>
    <w:rsid w:val="0092098E"/>
    <w:rsid w:val="00921D9A"/>
    <w:rsid w:val="00922355"/>
    <w:rsid w:val="00923E9A"/>
    <w:rsid w:val="00924E92"/>
    <w:rsid w:val="009275B6"/>
    <w:rsid w:val="00930C14"/>
    <w:rsid w:val="00931267"/>
    <w:rsid w:val="00931A23"/>
    <w:rsid w:val="00932E6B"/>
    <w:rsid w:val="00933124"/>
    <w:rsid w:val="00933F6C"/>
    <w:rsid w:val="0093423F"/>
    <w:rsid w:val="00935D2D"/>
    <w:rsid w:val="00936C29"/>
    <w:rsid w:val="00936F72"/>
    <w:rsid w:val="00937701"/>
    <w:rsid w:val="00937782"/>
    <w:rsid w:val="00937D72"/>
    <w:rsid w:val="00937E9A"/>
    <w:rsid w:val="00940412"/>
    <w:rsid w:val="00940569"/>
    <w:rsid w:val="00940C43"/>
    <w:rsid w:val="00941BB0"/>
    <w:rsid w:val="00943187"/>
    <w:rsid w:val="0094418B"/>
    <w:rsid w:val="00944760"/>
    <w:rsid w:val="00944D2A"/>
    <w:rsid w:val="00945EEC"/>
    <w:rsid w:val="009478DE"/>
    <w:rsid w:val="00947A8D"/>
    <w:rsid w:val="00950EC2"/>
    <w:rsid w:val="009512C0"/>
    <w:rsid w:val="00951A45"/>
    <w:rsid w:val="00951B04"/>
    <w:rsid w:val="00952745"/>
    <w:rsid w:val="00954330"/>
    <w:rsid w:val="00954A1C"/>
    <w:rsid w:val="0095587C"/>
    <w:rsid w:val="00955A4D"/>
    <w:rsid w:val="00956037"/>
    <w:rsid w:val="00957685"/>
    <w:rsid w:val="00957EA7"/>
    <w:rsid w:val="00961384"/>
    <w:rsid w:val="0096259C"/>
    <w:rsid w:val="00963015"/>
    <w:rsid w:val="0096331E"/>
    <w:rsid w:val="00963F76"/>
    <w:rsid w:val="00965466"/>
    <w:rsid w:val="009673CB"/>
    <w:rsid w:val="00971594"/>
    <w:rsid w:val="00973AD2"/>
    <w:rsid w:val="0097468D"/>
    <w:rsid w:val="009746F9"/>
    <w:rsid w:val="009760FE"/>
    <w:rsid w:val="00976854"/>
    <w:rsid w:val="00976F8A"/>
    <w:rsid w:val="009773EA"/>
    <w:rsid w:val="00980A86"/>
    <w:rsid w:val="009822E1"/>
    <w:rsid w:val="00983B07"/>
    <w:rsid w:val="00984FF1"/>
    <w:rsid w:val="00990D71"/>
    <w:rsid w:val="0099163D"/>
    <w:rsid w:val="009920BB"/>
    <w:rsid w:val="0099241D"/>
    <w:rsid w:val="00992AD6"/>
    <w:rsid w:val="00993935"/>
    <w:rsid w:val="00994A4B"/>
    <w:rsid w:val="00995611"/>
    <w:rsid w:val="00997332"/>
    <w:rsid w:val="009A1A74"/>
    <w:rsid w:val="009A1B8D"/>
    <w:rsid w:val="009A38F3"/>
    <w:rsid w:val="009B1533"/>
    <w:rsid w:val="009B2891"/>
    <w:rsid w:val="009B3BD4"/>
    <w:rsid w:val="009B3D12"/>
    <w:rsid w:val="009B4162"/>
    <w:rsid w:val="009B486D"/>
    <w:rsid w:val="009B4F9E"/>
    <w:rsid w:val="009B6123"/>
    <w:rsid w:val="009B7D24"/>
    <w:rsid w:val="009C104D"/>
    <w:rsid w:val="009C10FA"/>
    <w:rsid w:val="009C1202"/>
    <w:rsid w:val="009C13B3"/>
    <w:rsid w:val="009C369C"/>
    <w:rsid w:val="009C3CA3"/>
    <w:rsid w:val="009C5302"/>
    <w:rsid w:val="009C55D3"/>
    <w:rsid w:val="009C6FA7"/>
    <w:rsid w:val="009D0C64"/>
    <w:rsid w:val="009D1CD1"/>
    <w:rsid w:val="009D2594"/>
    <w:rsid w:val="009D38B4"/>
    <w:rsid w:val="009D3B29"/>
    <w:rsid w:val="009D45B4"/>
    <w:rsid w:val="009D524F"/>
    <w:rsid w:val="009D5FE5"/>
    <w:rsid w:val="009D62B9"/>
    <w:rsid w:val="009D67C7"/>
    <w:rsid w:val="009E0F57"/>
    <w:rsid w:val="009E112D"/>
    <w:rsid w:val="009E6C36"/>
    <w:rsid w:val="009E6E09"/>
    <w:rsid w:val="009F0F2E"/>
    <w:rsid w:val="009F1068"/>
    <w:rsid w:val="009F1584"/>
    <w:rsid w:val="009F7792"/>
    <w:rsid w:val="00A01468"/>
    <w:rsid w:val="00A017DB"/>
    <w:rsid w:val="00A028F6"/>
    <w:rsid w:val="00A04AE6"/>
    <w:rsid w:val="00A05738"/>
    <w:rsid w:val="00A06915"/>
    <w:rsid w:val="00A11BD9"/>
    <w:rsid w:val="00A12B84"/>
    <w:rsid w:val="00A12BB7"/>
    <w:rsid w:val="00A16096"/>
    <w:rsid w:val="00A16787"/>
    <w:rsid w:val="00A167CA"/>
    <w:rsid w:val="00A2001D"/>
    <w:rsid w:val="00A200B0"/>
    <w:rsid w:val="00A21974"/>
    <w:rsid w:val="00A2275D"/>
    <w:rsid w:val="00A227B6"/>
    <w:rsid w:val="00A25229"/>
    <w:rsid w:val="00A25720"/>
    <w:rsid w:val="00A25DD1"/>
    <w:rsid w:val="00A26126"/>
    <w:rsid w:val="00A26CB6"/>
    <w:rsid w:val="00A26D7F"/>
    <w:rsid w:val="00A26E96"/>
    <w:rsid w:val="00A27F08"/>
    <w:rsid w:val="00A331DC"/>
    <w:rsid w:val="00A35BB1"/>
    <w:rsid w:val="00A37C4D"/>
    <w:rsid w:val="00A412C1"/>
    <w:rsid w:val="00A41AA0"/>
    <w:rsid w:val="00A42DDB"/>
    <w:rsid w:val="00A4313A"/>
    <w:rsid w:val="00A43321"/>
    <w:rsid w:val="00A44326"/>
    <w:rsid w:val="00A468F7"/>
    <w:rsid w:val="00A469E4"/>
    <w:rsid w:val="00A47B0C"/>
    <w:rsid w:val="00A52222"/>
    <w:rsid w:val="00A5250F"/>
    <w:rsid w:val="00A52580"/>
    <w:rsid w:val="00A52E3C"/>
    <w:rsid w:val="00A549D9"/>
    <w:rsid w:val="00A577B0"/>
    <w:rsid w:val="00A5791F"/>
    <w:rsid w:val="00A60755"/>
    <w:rsid w:val="00A608D4"/>
    <w:rsid w:val="00A62659"/>
    <w:rsid w:val="00A636CA"/>
    <w:rsid w:val="00A641B5"/>
    <w:rsid w:val="00A658ED"/>
    <w:rsid w:val="00A6601A"/>
    <w:rsid w:val="00A72607"/>
    <w:rsid w:val="00A72B18"/>
    <w:rsid w:val="00A74070"/>
    <w:rsid w:val="00A74CD1"/>
    <w:rsid w:val="00A77344"/>
    <w:rsid w:val="00A77675"/>
    <w:rsid w:val="00A77B87"/>
    <w:rsid w:val="00A77C34"/>
    <w:rsid w:val="00A77CE0"/>
    <w:rsid w:val="00A8061F"/>
    <w:rsid w:val="00A80E70"/>
    <w:rsid w:val="00A80EB4"/>
    <w:rsid w:val="00A8131F"/>
    <w:rsid w:val="00A81B99"/>
    <w:rsid w:val="00A81F42"/>
    <w:rsid w:val="00A82155"/>
    <w:rsid w:val="00A8259E"/>
    <w:rsid w:val="00A82706"/>
    <w:rsid w:val="00A845D1"/>
    <w:rsid w:val="00A84D81"/>
    <w:rsid w:val="00A84DED"/>
    <w:rsid w:val="00A84EBD"/>
    <w:rsid w:val="00A87E2B"/>
    <w:rsid w:val="00A901FD"/>
    <w:rsid w:val="00A90BEC"/>
    <w:rsid w:val="00A9101E"/>
    <w:rsid w:val="00A910C1"/>
    <w:rsid w:val="00A91584"/>
    <w:rsid w:val="00A9171B"/>
    <w:rsid w:val="00A9206A"/>
    <w:rsid w:val="00A93A51"/>
    <w:rsid w:val="00A93C12"/>
    <w:rsid w:val="00A960AB"/>
    <w:rsid w:val="00A96523"/>
    <w:rsid w:val="00A96C70"/>
    <w:rsid w:val="00A975C3"/>
    <w:rsid w:val="00A976BA"/>
    <w:rsid w:val="00A9793C"/>
    <w:rsid w:val="00A97A2A"/>
    <w:rsid w:val="00AA3361"/>
    <w:rsid w:val="00AA3DE1"/>
    <w:rsid w:val="00AA45C0"/>
    <w:rsid w:val="00AA4647"/>
    <w:rsid w:val="00AA5417"/>
    <w:rsid w:val="00AA61E0"/>
    <w:rsid w:val="00AA675A"/>
    <w:rsid w:val="00AA6E80"/>
    <w:rsid w:val="00AA7133"/>
    <w:rsid w:val="00AA7362"/>
    <w:rsid w:val="00AA7CBF"/>
    <w:rsid w:val="00AB1641"/>
    <w:rsid w:val="00AB2A50"/>
    <w:rsid w:val="00AB4938"/>
    <w:rsid w:val="00AB5AF8"/>
    <w:rsid w:val="00AB5EA1"/>
    <w:rsid w:val="00AB747B"/>
    <w:rsid w:val="00AC092E"/>
    <w:rsid w:val="00AC0DBB"/>
    <w:rsid w:val="00AC1D22"/>
    <w:rsid w:val="00AC2717"/>
    <w:rsid w:val="00AC3E76"/>
    <w:rsid w:val="00AC4027"/>
    <w:rsid w:val="00AC4591"/>
    <w:rsid w:val="00AC58AB"/>
    <w:rsid w:val="00AC5FAD"/>
    <w:rsid w:val="00AC6E55"/>
    <w:rsid w:val="00AD2736"/>
    <w:rsid w:val="00AD30E2"/>
    <w:rsid w:val="00AD34B6"/>
    <w:rsid w:val="00AD37E1"/>
    <w:rsid w:val="00AD3B81"/>
    <w:rsid w:val="00AD4E3D"/>
    <w:rsid w:val="00AD60F0"/>
    <w:rsid w:val="00AD6AE6"/>
    <w:rsid w:val="00AE1F55"/>
    <w:rsid w:val="00AE23D4"/>
    <w:rsid w:val="00AE42F9"/>
    <w:rsid w:val="00AE55DA"/>
    <w:rsid w:val="00AE5CE3"/>
    <w:rsid w:val="00AE7364"/>
    <w:rsid w:val="00AE7767"/>
    <w:rsid w:val="00AF0651"/>
    <w:rsid w:val="00AF2F56"/>
    <w:rsid w:val="00AF423E"/>
    <w:rsid w:val="00AF587A"/>
    <w:rsid w:val="00AF7E2B"/>
    <w:rsid w:val="00B018EE"/>
    <w:rsid w:val="00B01D48"/>
    <w:rsid w:val="00B01FDC"/>
    <w:rsid w:val="00B027F7"/>
    <w:rsid w:val="00B03405"/>
    <w:rsid w:val="00B047B1"/>
    <w:rsid w:val="00B07C67"/>
    <w:rsid w:val="00B11375"/>
    <w:rsid w:val="00B11E7E"/>
    <w:rsid w:val="00B144AC"/>
    <w:rsid w:val="00B144D7"/>
    <w:rsid w:val="00B1458F"/>
    <w:rsid w:val="00B162AD"/>
    <w:rsid w:val="00B21FB4"/>
    <w:rsid w:val="00B22CAA"/>
    <w:rsid w:val="00B22D1A"/>
    <w:rsid w:val="00B234EE"/>
    <w:rsid w:val="00B30C5A"/>
    <w:rsid w:val="00B30D01"/>
    <w:rsid w:val="00B32230"/>
    <w:rsid w:val="00B3243C"/>
    <w:rsid w:val="00B33C95"/>
    <w:rsid w:val="00B3533D"/>
    <w:rsid w:val="00B3770D"/>
    <w:rsid w:val="00B37BBB"/>
    <w:rsid w:val="00B402E8"/>
    <w:rsid w:val="00B40446"/>
    <w:rsid w:val="00B40DCC"/>
    <w:rsid w:val="00B4200C"/>
    <w:rsid w:val="00B441C5"/>
    <w:rsid w:val="00B4502E"/>
    <w:rsid w:val="00B46742"/>
    <w:rsid w:val="00B51D31"/>
    <w:rsid w:val="00B5282A"/>
    <w:rsid w:val="00B529F6"/>
    <w:rsid w:val="00B543E7"/>
    <w:rsid w:val="00B54F93"/>
    <w:rsid w:val="00B550F9"/>
    <w:rsid w:val="00B55462"/>
    <w:rsid w:val="00B5562A"/>
    <w:rsid w:val="00B5623F"/>
    <w:rsid w:val="00B609AB"/>
    <w:rsid w:val="00B6101D"/>
    <w:rsid w:val="00B7391B"/>
    <w:rsid w:val="00B75A2D"/>
    <w:rsid w:val="00B76860"/>
    <w:rsid w:val="00B77270"/>
    <w:rsid w:val="00B8280A"/>
    <w:rsid w:val="00B829B2"/>
    <w:rsid w:val="00B831E4"/>
    <w:rsid w:val="00B84431"/>
    <w:rsid w:val="00B84A5D"/>
    <w:rsid w:val="00B84DDC"/>
    <w:rsid w:val="00B85472"/>
    <w:rsid w:val="00B8561B"/>
    <w:rsid w:val="00B85CD0"/>
    <w:rsid w:val="00B87324"/>
    <w:rsid w:val="00B91658"/>
    <w:rsid w:val="00B91813"/>
    <w:rsid w:val="00B92494"/>
    <w:rsid w:val="00B92A25"/>
    <w:rsid w:val="00B92D63"/>
    <w:rsid w:val="00B93019"/>
    <w:rsid w:val="00B94D98"/>
    <w:rsid w:val="00B9610B"/>
    <w:rsid w:val="00B966F9"/>
    <w:rsid w:val="00BA0BBF"/>
    <w:rsid w:val="00BA0C25"/>
    <w:rsid w:val="00BA0F2F"/>
    <w:rsid w:val="00BA6475"/>
    <w:rsid w:val="00BA6D5B"/>
    <w:rsid w:val="00BA7B90"/>
    <w:rsid w:val="00BB0919"/>
    <w:rsid w:val="00BB152F"/>
    <w:rsid w:val="00BB2873"/>
    <w:rsid w:val="00BB2986"/>
    <w:rsid w:val="00BB3EE9"/>
    <w:rsid w:val="00BB4A5C"/>
    <w:rsid w:val="00BB50E3"/>
    <w:rsid w:val="00BB513F"/>
    <w:rsid w:val="00BB55D7"/>
    <w:rsid w:val="00BB581A"/>
    <w:rsid w:val="00BB59FE"/>
    <w:rsid w:val="00BB63DC"/>
    <w:rsid w:val="00BB7540"/>
    <w:rsid w:val="00BB7CFE"/>
    <w:rsid w:val="00BC0B20"/>
    <w:rsid w:val="00BC2D74"/>
    <w:rsid w:val="00BC2FB6"/>
    <w:rsid w:val="00BC50D9"/>
    <w:rsid w:val="00BC6CE6"/>
    <w:rsid w:val="00BD1AEE"/>
    <w:rsid w:val="00BD2A9A"/>
    <w:rsid w:val="00BD2F75"/>
    <w:rsid w:val="00BD2FC8"/>
    <w:rsid w:val="00BD3024"/>
    <w:rsid w:val="00BD4935"/>
    <w:rsid w:val="00BD4D81"/>
    <w:rsid w:val="00BD51EB"/>
    <w:rsid w:val="00BD572E"/>
    <w:rsid w:val="00BD61D0"/>
    <w:rsid w:val="00BD6CDA"/>
    <w:rsid w:val="00BD7CCB"/>
    <w:rsid w:val="00BE1209"/>
    <w:rsid w:val="00BE1695"/>
    <w:rsid w:val="00BE1E9B"/>
    <w:rsid w:val="00BE31A2"/>
    <w:rsid w:val="00BE3A00"/>
    <w:rsid w:val="00BE3EF8"/>
    <w:rsid w:val="00BE404B"/>
    <w:rsid w:val="00BE40FD"/>
    <w:rsid w:val="00BE4585"/>
    <w:rsid w:val="00BE725D"/>
    <w:rsid w:val="00BE7648"/>
    <w:rsid w:val="00BE7E54"/>
    <w:rsid w:val="00BF0C42"/>
    <w:rsid w:val="00BF11B1"/>
    <w:rsid w:val="00BF3569"/>
    <w:rsid w:val="00BF35A7"/>
    <w:rsid w:val="00BF4173"/>
    <w:rsid w:val="00BF4786"/>
    <w:rsid w:val="00BF4C07"/>
    <w:rsid w:val="00BF5748"/>
    <w:rsid w:val="00BF5FF1"/>
    <w:rsid w:val="00BF5FF7"/>
    <w:rsid w:val="00BF5FFA"/>
    <w:rsid w:val="00BF65A9"/>
    <w:rsid w:val="00BF67F6"/>
    <w:rsid w:val="00BF7176"/>
    <w:rsid w:val="00C0013F"/>
    <w:rsid w:val="00C0098C"/>
    <w:rsid w:val="00C00BA8"/>
    <w:rsid w:val="00C01AF8"/>
    <w:rsid w:val="00C03474"/>
    <w:rsid w:val="00C036A7"/>
    <w:rsid w:val="00C039A4"/>
    <w:rsid w:val="00C03D22"/>
    <w:rsid w:val="00C042DE"/>
    <w:rsid w:val="00C06DF5"/>
    <w:rsid w:val="00C10725"/>
    <w:rsid w:val="00C11351"/>
    <w:rsid w:val="00C13471"/>
    <w:rsid w:val="00C13D25"/>
    <w:rsid w:val="00C14455"/>
    <w:rsid w:val="00C17FBB"/>
    <w:rsid w:val="00C2189E"/>
    <w:rsid w:val="00C21DD4"/>
    <w:rsid w:val="00C22C3D"/>
    <w:rsid w:val="00C23634"/>
    <w:rsid w:val="00C24399"/>
    <w:rsid w:val="00C26704"/>
    <w:rsid w:val="00C26E54"/>
    <w:rsid w:val="00C277A2"/>
    <w:rsid w:val="00C30874"/>
    <w:rsid w:val="00C32F2C"/>
    <w:rsid w:val="00C341E1"/>
    <w:rsid w:val="00C35C19"/>
    <w:rsid w:val="00C35CC5"/>
    <w:rsid w:val="00C35FF8"/>
    <w:rsid w:val="00C36627"/>
    <w:rsid w:val="00C3672F"/>
    <w:rsid w:val="00C36D6B"/>
    <w:rsid w:val="00C370B9"/>
    <w:rsid w:val="00C3737A"/>
    <w:rsid w:val="00C37BA9"/>
    <w:rsid w:val="00C40142"/>
    <w:rsid w:val="00C40439"/>
    <w:rsid w:val="00C4514F"/>
    <w:rsid w:val="00C4593A"/>
    <w:rsid w:val="00C46065"/>
    <w:rsid w:val="00C464EF"/>
    <w:rsid w:val="00C4703F"/>
    <w:rsid w:val="00C474A0"/>
    <w:rsid w:val="00C47FAA"/>
    <w:rsid w:val="00C5296E"/>
    <w:rsid w:val="00C53EC2"/>
    <w:rsid w:val="00C55234"/>
    <w:rsid w:val="00C57486"/>
    <w:rsid w:val="00C602C8"/>
    <w:rsid w:val="00C62940"/>
    <w:rsid w:val="00C63A70"/>
    <w:rsid w:val="00C643D4"/>
    <w:rsid w:val="00C6494A"/>
    <w:rsid w:val="00C64CD6"/>
    <w:rsid w:val="00C65181"/>
    <w:rsid w:val="00C657AD"/>
    <w:rsid w:val="00C65BD8"/>
    <w:rsid w:val="00C70729"/>
    <w:rsid w:val="00C714AA"/>
    <w:rsid w:val="00C717F8"/>
    <w:rsid w:val="00C71CC5"/>
    <w:rsid w:val="00C72632"/>
    <w:rsid w:val="00C72868"/>
    <w:rsid w:val="00C72ABA"/>
    <w:rsid w:val="00C7364C"/>
    <w:rsid w:val="00C749F6"/>
    <w:rsid w:val="00C76A7D"/>
    <w:rsid w:val="00C77B46"/>
    <w:rsid w:val="00C8139B"/>
    <w:rsid w:val="00C832F6"/>
    <w:rsid w:val="00C8469E"/>
    <w:rsid w:val="00C84B94"/>
    <w:rsid w:val="00C86141"/>
    <w:rsid w:val="00C87020"/>
    <w:rsid w:val="00C903F8"/>
    <w:rsid w:val="00C912F1"/>
    <w:rsid w:val="00C91913"/>
    <w:rsid w:val="00C92706"/>
    <w:rsid w:val="00C949F8"/>
    <w:rsid w:val="00C94C12"/>
    <w:rsid w:val="00C953D6"/>
    <w:rsid w:val="00C957B7"/>
    <w:rsid w:val="00C97664"/>
    <w:rsid w:val="00CA1B2E"/>
    <w:rsid w:val="00CA1E87"/>
    <w:rsid w:val="00CA327E"/>
    <w:rsid w:val="00CA34DD"/>
    <w:rsid w:val="00CA42B3"/>
    <w:rsid w:val="00CA4676"/>
    <w:rsid w:val="00CA62AB"/>
    <w:rsid w:val="00CB01C1"/>
    <w:rsid w:val="00CB0822"/>
    <w:rsid w:val="00CB0B4D"/>
    <w:rsid w:val="00CB0C18"/>
    <w:rsid w:val="00CB22F4"/>
    <w:rsid w:val="00CB27B0"/>
    <w:rsid w:val="00CB2A9E"/>
    <w:rsid w:val="00CB2D33"/>
    <w:rsid w:val="00CB2E5A"/>
    <w:rsid w:val="00CB33B4"/>
    <w:rsid w:val="00CB77D6"/>
    <w:rsid w:val="00CB7B04"/>
    <w:rsid w:val="00CB7BA9"/>
    <w:rsid w:val="00CC36A0"/>
    <w:rsid w:val="00CC6159"/>
    <w:rsid w:val="00CC66F9"/>
    <w:rsid w:val="00CD138E"/>
    <w:rsid w:val="00CD1FD3"/>
    <w:rsid w:val="00CD2578"/>
    <w:rsid w:val="00CD2E74"/>
    <w:rsid w:val="00CD306E"/>
    <w:rsid w:val="00CD5F36"/>
    <w:rsid w:val="00CD6A96"/>
    <w:rsid w:val="00CD77EA"/>
    <w:rsid w:val="00CE025E"/>
    <w:rsid w:val="00CE2818"/>
    <w:rsid w:val="00CE3AF4"/>
    <w:rsid w:val="00CE4613"/>
    <w:rsid w:val="00CE4968"/>
    <w:rsid w:val="00CE7832"/>
    <w:rsid w:val="00CE7B74"/>
    <w:rsid w:val="00CF03CB"/>
    <w:rsid w:val="00CF1515"/>
    <w:rsid w:val="00CF1A36"/>
    <w:rsid w:val="00CF1A7A"/>
    <w:rsid w:val="00CF2C16"/>
    <w:rsid w:val="00CF4BED"/>
    <w:rsid w:val="00CF6FD2"/>
    <w:rsid w:val="00CF76F8"/>
    <w:rsid w:val="00CF7B8D"/>
    <w:rsid w:val="00D00C25"/>
    <w:rsid w:val="00D03B61"/>
    <w:rsid w:val="00D0489E"/>
    <w:rsid w:val="00D0688E"/>
    <w:rsid w:val="00D06B88"/>
    <w:rsid w:val="00D07F3A"/>
    <w:rsid w:val="00D107F9"/>
    <w:rsid w:val="00D10CC6"/>
    <w:rsid w:val="00D12A92"/>
    <w:rsid w:val="00D13793"/>
    <w:rsid w:val="00D13C04"/>
    <w:rsid w:val="00D140E9"/>
    <w:rsid w:val="00D15BA7"/>
    <w:rsid w:val="00D16A9C"/>
    <w:rsid w:val="00D170B1"/>
    <w:rsid w:val="00D208F2"/>
    <w:rsid w:val="00D20C05"/>
    <w:rsid w:val="00D21343"/>
    <w:rsid w:val="00D21643"/>
    <w:rsid w:val="00D21AA8"/>
    <w:rsid w:val="00D24676"/>
    <w:rsid w:val="00D2474C"/>
    <w:rsid w:val="00D24CC4"/>
    <w:rsid w:val="00D27D7A"/>
    <w:rsid w:val="00D302EB"/>
    <w:rsid w:val="00D32ED1"/>
    <w:rsid w:val="00D332A6"/>
    <w:rsid w:val="00D3449A"/>
    <w:rsid w:val="00D401D3"/>
    <w:rsid w:val="00D40668"/>
    <w:rsid w:val="00D4074F"/>
    <w:rsid w:val="00D41C16"/>
    <w:rsid w:val="00D42FF1"/>
    <w:rsid w:val="00D448B4"/>
    <w:rsid w:val="00D45465"/>
    <w:rsid w:val="00D454B2"/>
    <w:rsid w:val="00D45530"/>
    <w:rsid w:val="00D46152"/>
    <w:rsid w:val="00D50865"/>
    <w:rsid w:val="00D52F7E"/>
    <w:rsid w:val="00D53080"/>
    <w:rsid w:val="00D55EF6"/>
    <w:rsid w:val="00D561F5"/>
    <w:rsid w:val="00D56669"/>
    <w:rsid w:val="00D56F47"/>
    <w:rsid w:val="00D57C89"/>
    <w:rsid w:val="00D60312"/>
    <w:rsid w:val="00D6170A"/>
    <w:rsid w:val="00D61B2A"/>
    <w:rsid w:val="00D62E4F"/>
    <w:rsid w:val="00D637B2"/>
    <w:rsid w:val="00D653D3"/>
    <w:rsid w:val="00D65981"/>
    <w:rsid w:val="00D66C38"/>
    <w:rsid w:val="00D67E73"/>
    <w:rsid w:val="00D70542"/>
    <w:rsid w:val="00D70FA8"/>
    <w:rsid w:val="00D735A9"/>
    <w:rsid w:val="00D74FF1"/>
    <w:rsid w:val="00D766F3"/>
    <w:rsid w:val="00D80DD1"/>
    <w:rsid w:val="00D8225E"/>
    <w:rsid w:val="00D85D12"/>
    <w:rsid w:val="00D8693E"/>
    <w:rsid w:val="00D87701"/>
    <w:rsid w:val="00D9108F"/>
    <w:rsid w:val="00D922C2"/>
    <w:rsid w:val="00D92F6B"/>
    <w:rsid w:val="00D9572B"/>
    <w:rsid w:val="00D9637E"/>
    <w:rsid w:val="00D9685C"/>
    <w:rsid w:val="00D97756"/>
    <w:rsid w:val="00DA12C7"/>
    <w:rsid w:val="00DA22F5"/>
    <w:rsid w:val="00DA2A1E"/>
    <w:rsid w:val="00DA2F61"/>
    <w:rsid w:val="00DA3564"/>
    <w:rsid w:val="00DA43D8"/>
    <w:rsid w:val="00DA55DF"/>
    <w:rsid w:val="00DB0054"/>
    <w:rsid w:val="00DB05FE"/>
    <w:rsid w:val="00DB0691"/>
    <w:rsid w:val="00DB06AB"/>
    <w:rsid w:val="00DB2EAF"/>
    <w:rsid w:val="00DB4D22"/>
    <w:rsid w:val="00DB5C67"/>
    <w:rsid w:val="00DB5C7B"/>
    <w:rsid w:val="00DB6D8D"/>
    <w:rsid w:val="00DC08D9"/>
    <w:rsid w:val="00DC21B2"/>
    <w:rsid w:val="00DC23AF"/>
    <w:rsid w:val="00DC40F1"/>
    <w:rsid w:val="00DC626F"/>
    <w:rsid w:val="00DC72CF"/>
    <w:rsid w:val="00DD070E"/>
    <w:rsid w:val="00DD1230"/>
    <w:rsid w:val="00DD189B"/>
    <w:rsid w:val="00DD2972"/>
    <w:rsid w:val="00DD2D04"/>
    <w:rsid w:val="00DD3571"/>
    <w:rsid w:val="00DD4091"/>
    <w:rsid w:val="00DD4586"/>
    <w:rsid w:val="00DD50E6"/>
    <w:rsid w:val="00DD5791"/>
    <w:rsid w:val="00DD6F29"/>
    <w:rsid w:val="00DE0264"/>
    <w:rsid w:val="00DE357C"/>
    <w:rsid w:val="00DE46D4"/>
    <w:rsid w:val="00DE6768"/>
    <w:rsid w:val="00DE69A6"/>
    <w:rsid w:val="00DE6E4B"/>
    <w:rsid w:val="00DF05D2"/>
    <w:rsid w:val="00DF1101"/>
    <w:rsid w:val="00DF19D2"/>
    <w:rsid w:val="00DF24E1"/>
    <w:rsid w:val="00DF2592"/>
    <w:rsid w:val="00DF2D78"/>
    <w:rsid w:val="00DF346A"/>
    <w:rsid w:val="00DF3C59"/>
    <w:rsid w:val="00DF3D78"/>
    <w:rsid w:val="00DF3EC0"/>
    <w:rsid w:val="00DF42B3"/>
    <w:rsid w:val="00DF6373"/>
    <w:rsid w:val="00DF64DD"/>
    <w:rsid w:val="00E00759"/>
    <w:rsid w:val="00E01F41"/>
    <w:rsid w:val="00E02EA7"/>
    <w:rsid w:val="00E032FA"/>
    <w:rsid w:val="00E037C8"/>
    <w:rsid w:val="00E03BD1"/>
    <w:rsid w:val="00E03E60"/>
    <w:rsid w:val="00E0509D"/>
    <w:rsid w:val="00E0583B"/>
    <w:rsid w:val="00E06279"/>
    <w:rsid w:val="00E07B2F"/>
    <w:rsid w:val="00E07D2E"/>
    <w:rsid w:val="00E10ABD"/>
    <w:rsid w:val="00E10C84"/>
    <w:rsid w:val="00E11B3E"/>
    <w:rsid w:val="00E11BE3"/>
    <w:rsid w:val="00E11D45"/>
    <w:rsid w:val="00E11E34"/>
    <w:rsid w:val="00E12409"/>
    <w:rsid w:val="00E1384E"/>
    <w:rsid w:val="00E15A0A"/>
    <w:rsid w:val="00E16242"/>
    <w:rsid w:val="00E17246"/>
    <w:rsid w:val="00E17432"/>
    <w:rsid w:val="00E17E8C"/>
    <w:rsid w:val="00E215F4"/>
    <w:rsid w:val="00E21742"/>
    <w:rsid w:val="00E2210A"/>
    <w:rsid w:val="00E223E9"/>
    <w:rsid w:val="00E226B5"/>
    <w:rsid w:val="00E227EC"/>
    <w:rsid w:val="00E22AF2"/>
    <w:rsid w:val="00E23641"/>
    <w:rsid w:val="00E23FE7"/>
    <w:rsid w:val="00E2518A"/>
    <w:rsid w:val="00E25B09"/>
    <w:rsid w:val="00E26B6E"/>
    <w:rsid w:val="00E26C28"/>
    <w:rsid w:val="00E26FC9"/>
    <w:rsid w:val="00E276EC"/>
    <w:rsid w:val="00E277BF"/>
    <w:rsid w:val="00E30396"/>
    <w:rsid w:val="00E31602"/>
    <w:rsid w:val="00E32219"/>
    <w:rsid w:val="00E32D51"/>
    <w:rsid w:val="00E33681"/>
    <w:rsid w:val="00E3376D"/>
    <w:rsid w:val="00E3639D"/>
    <w:rsid w:val="00E365D1"/>
    <w:rsid w:val="00E36B1E"/>
    <w:rsid w:val="00E373AD"/>
    <w:rsid w:val="00E37E24"/>
    <w:rsid w:val="00E37EEB"/>
    <w:rsid w:val="00E42046"/>
    <w:rsid w:val="00E42731"/>
    <w:rsid w:val="00E431BE"/>
    <w:rsid w:val="00E43277"/>
    <w:rsid w:val="00E43F19"/>
    <w:rsid w:val="00E44BF2"/>
    <w:rsid w:val="00E4747E"/>
    <w:rsid w:val="00E502EF"/>
    <w:rsid w:val="00E50613"/>
    <w:rsid w:val="00E50FAA"/>
    <w:rsid w:val="00E51640"/>
    <w:rsid w:val="00E53D8F"/>
    <w:rsid w:val="00E53EC6"/>
    <w:rsid w:val="00E54C9F"/>
    <w:rsid w:val="00E556AD"/>
    <w:rsid w:val="00E566E3"/>
    <w:rsid w:val="00E56E6E"/>
    <w:rsid w:val="00E56EC6"/>
    <w:rsid w:val="00E6201B"/>
    <w:rsid w:val="00E6251A"/>
    <w:rsid w:val="00E62748"/>
    <w:rsid w:val="00E631E6"/>
    <w:rsid w:val="00E63596"/>
    <w:rsid w:val="00E64D28"/>
    <w:rsid w:val="00E65A0F"/>
    <w:rsid w:val="00E65C8B"/>
    <w:rsid w:val="00E70091"/>
    <w:rsid w:val="00E7109B"/>
    <w:rsid w:val="00E738AE"/>
    <w:rsid w:val="00E743C1"/>
    <w:rsid w:val="00E75788"/>
    <w:rsid w:val="00E773A9"/>
    <w:rsid w:val="00E80421"/>
    <w:rsid w:val="00E80955"/>
    <w:rsid w:val="00E80AD0"/>
    <w:rsid w:val="00E8185A"/>
    <w:rsid w:val="00E81A55"/>
    <w:rsid w:val="00E820F2"/>
    <w:rsid w:val="00E83C48"/>
    <w:rsid w:val="00E84406"/>
    <w:rsid w:val="00E85C43"/>
    <w:rsid w:val="00E85EBF"/>
    <w:rsid w:val="00E86D90"/>
    <w:rsid w:val="00E871E9"/>
    <w:rsid w:val="00E87CC4"/>
    <w:rsid w:val="00E9305C"/>
    <w:rsid w:val="00E93557"/>
    <w:rsid w:val="00E94331"/>
    <w:rsid w:val="00E95EA5"/>
    <w:rsid w:val="00E96238"/>
    <w:rsid w:val="00E963AC"/>
    <w:rsid w:val="00E97315"/>
    <w:rsid w:val="00EA0C59"/>
    <w:rsid w:val="00EA305B"/>
    <w:rsid w:val="00EA3B5E"/>
    <w:rsid w:val="00EA41DA"/>
    <w:rsid w:val="00EA4842"/>
    <w:rsid w:val="00EA4DB6"/>
    <w:rsid w:val="00EA56C9"/>
    <w:rsid w:val="00EA74C5"/>
    <w:rsid w:val="00EB0002"/>
    <w:rsid w:val="00EB0131"/>
    <w:rsid w:val="00EB17A4"/>
    <w:rsid w:val="00EB19EC"/>
    <w:rsid w:val="00EB1D92"/>
    <w:rsid w:val="00EB224C"/>
    <w:rsid w:val="00EB3B17"/>
    <w:rsid w:val="00EB45A8"/>
    <w:rsid w:val="00EB4718"/>
    <w:rsid w:val="00EB5332"/>
    <w:rsid w:val="00EB56F1"/>
    <w:rsid w:val="00EB5933"/>
    <w:rsid w:val="00EB6E21"/>
    <w:rsid w:val="00EB7D4F"/>
    <w:rsid w:val="00EB7E74"/>
    <w:rsid w:val="00EC13B0"/>
    <w:rsid w:val="00EC173D"/>
    <w:rsid w:val="00EC2B06"/>
    <w:rsid w:val="00EC2F91"/>
    <w:rsid w:val="00EC42B8"/>
    <w:rsid w:val="00EC6381"/>
    <w:rsid w:val="00EC6516"/>
    <w:rsid w:val="00EC6C07"/>
    <w:rsid w:val="00EC7ED8"/>
    <w:rsid w:val="00ED0E2F"/>
    <w:rsid w:val="00ED1313"/>
    <w:rsid w:val="00ED13F5"/>
    <w:rsid w:val="00ED1EEA"/>
    <w:rsid w:val="00ED317F"/>
    <w:rsid w:val="00ED4C2A"/>
    <w:rsid w:val="00ED4DA4"/>
    <w:rsid w:val="00ED534A"/>
    <w:rsid w:val="00ED569D"/>
    <w:rsid w:val="00EE1873"/>
    <w:rsid w:val="00EE2C37"/>
    <w:rsid w:val="00EE3F3C"/>
    <w:rsid w:val="00EE5F2B"/>
    <w:rsid w:val="00EE6E01"/>
    <w:rsid w:val="00EF08B6"/>
    <w:rsid w:val="00EF0CBC"/>
    <w:rsid w:val="00EF15ED"/>
    <w:rsid w:val="00EF1ADA"/>
    <w:rsid w:val="00EF28A5"/>
    <w:rsid w:val="00EF293A"/>
    <w:rsid w:val="00EF2DC4"/>
    <w:rsid w:val="00EF38EE"/>
    <w:rsid w:val="00EF3C71"/>
    <w:rsid w:val="00EF482A"/>
    <w:rsid w:val="00EF5155"/>
    <w:rsid w:val="00EF7CF2"/>
    <w:rsid w:val="00F0139E"/>
    <w:rsid w:val="00F02FC5"/>
    <w:rsid w:val="00F03285"/>
    <w:rsid w:val="00F039D5"/>
    <w:rsid w:val="00F03E06"/>
    <w:rsid w:val="00F05805"/>
    <w:rsid w:val="00F11CC9"/>
    <w:rsid w:val="00F13BFD"/>
    <w:rsid w:val="00F14B81"/>
    <w:rsid w:val="00F14C0D"/>
    <w:rsid w:val="00F15D52"/>
    <w:rsid w:val="00F16E9A"/>
    <w:rsid w:val="00F17084"/>
    <w:rsid w:val="00F178E1"/>
    <w:rsid w:val="00F17AF0"/>
    <w:rsid w:val="00F21174"/>
    <w:rsid w:val="00F21B1F"/>
    <w:rsid w:val="00F21F89"/>
    <w:rsid w:val="00F22017"/>
    <w:rsid w:val="00F22060"/>
    <w:rsid w:val="00F22443"/>
    <w:rsid w:val="00F23823"/>
    <w:rsid w:val="00F26350"/>
    <w:rsid w:val="00F27F33"/>
    <w:rsid w:val="00F301D8"/>
    <w:rsid w:val="00F308DD"/>
    <w:rsid w:val="00F312C6"/>
    <w:rsid w:val="00F320D7"/>
    <w:rsid w:val="00F32A5C"/>
    <w:rsid w:val="00F33075"/>
    <w:rsid w:val="00F33588"/>
    <w:rsid w:val="00F337F7"/>
    <w:rsid w:val="00F3484F"/>
    <w:rsid w:val="00F35145"/>
    <w:rsid w:val="00F37277"/>
    <w:rsid w:val="00F40C6A"/>
    <w:rsid w:val="00F41AC9"/>
    <w:rsid w:val="00F41D6E"/>
    <w:rsid w:val="00F43149"/>
    <w:rsid w:val="00F43779"/>
    <w:rsid w:val="00F45CD5"/>
    <w:rsid w:val="00F468A2"/>
    <w:rsid w:val="00F46CED"/>
    <w:rsid w:val="00F4717F"/>
    <w:rsid w:val="00F473DE"/>
    <w:rsid w:val="00F47439"/>
    <w:rsid w:val="00F50463"/>
    <w:rsid w:val="00F509D5"/>
    <w:rsid w:val="00F50B4E"/>
    <w:rsid w:val="00F50C6E"/>
    <w:rsid w:val="00F5157E"/>
    <w:rsid w:val="00F5336B"/>
    <w:rsid w:val="00F5388B"/>
    <w:rsid w:val="00F56908"/>
    <w:rsid w:val="00F60F55"/>
    <w:rsid w:val="00F6353E"/>
    <w:rsid w:val="00F6361A"/>
    <w:rsid w:val="00F64DA9"/>
    <w:rsid w:val="00F66255"/>
    <w:rsid w:val="00F66261"/>
    <w:rsid w:val="00F6706C"/>
    <w:rsid w:val="00F674E4"/>
    <w:rsid w:val="00F676D7"/>
    <w:rsid w:val="00F702AD"/>
    <w:rsid w:val="00F7041E"/>
    <w:rsid w:val="00F70A98"/>
    <w:rsid w:val="00F725D1"/>
    <w:rsid w:val="00F73C42"/>
    <w:rsid w:val="00F74D86"/>
    <w:rsid w:val="00F75EFF"/>
    <w:rsid w:val="00F775CD"/>
    <w:rsid w:val="00F80890"/>
    <w:rsid w:val="00F81A28"/>
    <w:rsid w:val="00F81D7C"/>
    <w:rsid w:val="00F81DA9"/>
    <w:rsid w:val="00F83E83"/>
    <w:rsid w:val="00F8467A"/>
    <w:rsid w:val="00F84C4A"/>
    <w:rsid w:val="00F8516B"/>
    <w:rsid w:val="00F87303"/>
    <w:rsid w:val="00F87F8E"/>
    <w:rsid w:val="00F94B28"/>
    <w:rsid w:val="00F961E7"/>
    <w:rsid w:val="00F963C7"/>
    <w:rsid w:val="00F96FB1"/>
    <w:rsid w:val="00FA0572"/>
    <w:rsid w:val="00FA0A56"/>
    <w:rsid w:val="00FA0DD4"/>
    <w:rsid w:val="00FA316D"/>
    <w:rsid w:val="00FA402E"/>
    <w:rsid w:val="00FA41D3"/>
    <w:rsid w:val="00FA6DDB"/>
    <w:rsid w:val="00FA7E18"/>
    <w:rsid w:val="00FB1718"/>
    <w:rsid w:val="00FB3087"/>
    <w:rsid w:val="00FB32EC"/>
    <w:rsid w:val="00FB478A"/>
    <w:rsid w:val="00FB4A4B"/>
    <w:rsid w:val="00FB5ABD"/>
    <w:rsid w:val="00FB748E"/>
    <w:rsid w:val="00FB78B2"/>
    <w:rsid w:val="00FC04DD"/>
    <w:rsid w:val="00FC070C"/>
    <w:rsid w:val="00FC1B13"/>
    <w:rsid w:val="00FC2047"/>
    <w:rsid w:val="00FC2D2B"/>
    <w:rsid w:val="00FC3563"/>
    <w:rsid w:val="00FC625F"/>
    <w:rsid w:val="00FD1BFE"/>
    <w:rsid w:val="00FD1CA0"/>
    <w:rsid w:val="00FD26FA"/>
    <w:rsid w:val="00FD35D1"/>
    <w:rsid w:val="00FD407F"/>
    <w:rsid w:val="00FD602B"/>
    <w:rsid w:val="00FD658E"/>
    <w:rsid w:val="00FE0255"/>
    <w:rsid w:val="00FE0768"/>
    <w:rsid w:val="00FE078D"/>
    <w:rsid w:val="00FE0C04"/>
    <w:rsid w:val="00FE2D8F"/>
    <w:rsid w:val="00FE48CE"/>
    <w:rsid w:val="00FE4C9C"/>
    <w:rsid w:val="00FE4DBA"/>
    <w:rsid w:val="00FE5752"/>
    <w:rsid w:val="00FE5860"/>
    <w:rsid w:val="00FE7B38"/>
    <w:rsid w:val="00FF0E2A"/>
    <w:rsid w:val="00FF0F6A"/>
    <w:rsid w:val="00FF0FAE"/>
    <w:rsid w:val="00FF1E5C"/>
    <w:rsid w:val="00FF273A"/>
    <w:rsid w:val="00FF2B76"/>
    <w:rsid w:val="00FF35BF"/>
    <w:rsid w:val="00FF3D84"/>
    <w:rsid w:val="00FF491A"/>
    <w:rsid w:val="00FF4AFE"/>
    <w:rsid w:val="00FF5676"/>
    <w:rsid w:val="00FF5C01"/>
    <w:rsid w:val="00FF7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F9F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1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4135"/>
    <w:pPr>
      <w:tabs>
        <w:tab w:val="center" w:pos="4536"/>
        <w:tab w:val="right" w:pos="9072"/>
      </w:tabs>
    </w:pPr>
  </w:style>
  <w:style w:type="character" w:customStyle="1" w:styleId="NagwekZnak">
    <w:name w:val="Nagłówek Znak"/>
    <w:basedOn w:val="Domylnaczcionkaakapitu"/>
    <w:link w:val="Nagwek"/>
    <w:uiPriority w:val="99"/>
    <w:rsid w:val="00344135"/>
  </w:style>
  <w:style w:type="paragraph" w:styleId="Stopka">
    <w:name w:val="footer"/>
    <w:basedOn w:val="Normalny"/>
    <w:link w:val="StopkaZnak"/>
    <w:uiPriority w:val="99"/>
    <w:unhideWhenUsed/>
    <w:rsid w:val="00344135"/>
    <w:pPr>
      <w:tabs>
        <w:tab w:val="center" w:pos="4536"/>
        <w:tab w:val="right" w:pos="9072"/>
      </w:tabs>
    </w:pPr>
  </w:style>
  <w:style w:type="character" w:customStyle="1" w:styleId="StopkaZnak">
    <w:name w:val="Stopka Znak"/>
    <w:basedOn w:val="Domylnaczcionkaakapitu"/>
    <w:link w:val="Stopka"/>
    <w:uiPriority w:val="99"/>
    <w:rsid w:val="00344135"/>
  </w:style>
  <w:style w:type="paragraph" w:customStyle="1" w:styleId="Default">
    <w:name w:val="Default"/>
    <w:rsid w:val="003441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2akcent51">
    <w:name w:val="Tabela siatki 2 — akcent 51"/>
    <w:basedOn w:val="Standardowy"/>
    <w:uiPriority w:val="47"/>
    <w:rsid w:val="00316AFF"/>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Tekstdymka">
    <w:name w:val="Balloon Text"/>
    <w:basedOn w:val="Normalny"/>
    <w:link w:val="TekstdymkaZnak"/>
    <w:uiPriority w:val="99"/>
    <w:semiHidden/>
    <w:unhideWhenUsed/>
    <w:rsid w:val="00287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8A3"/>
    <w:rPr>
      <w:rFonts w:ascii="Segoe UI" w:eastAsia="Times New Roman" w:hAnsi="Segoe UI" w:cs="Segoe UI"/>
      <w:sz w:val="18"/>
      <w:szCs w:val="18"/>
      <w:lang w:eastAsia="ar-SA"/>
    </w:rPr>
  </w:style>
  <w:style w:type="paragraph" w:styleId="Akapitzlist">
    <w:name w:val="List Paragraph"/>
    <w:basedOn w:val="Normalny"/>
    <w:uiPriority w:val="34"/>
    <w:qFormat/>
    <w:rsid w:val="002878A3"/>
    <w:pPr>
      <w:ind w:left="720"/>
      <w:contextualSpacing/>
    </w:pPr>
  </w:style>
  <w:style w:type="character" w:styleId="Odwoaniedokomentarza">
    <w:name w:val="annotation reference"/>
    <w:basedOn w:val="Domylnaczcionkaakapitu"/>
    <w:uiPriority w:val="99"/>
    <w:semiHidden/>
    <w:unhideWhenUsed/>
    <w:rsid w:val="00303EB4"/>
    <w:rPr>
      <w:sz w:val="16"/>
      <w:szCs w:val="16"/>
    </w:rPr>
  </w:style>
  <w:style w:type="paragraph" w:styleId="Tekstkomentarza">
    <w:name w:val="annotation text"/>
    <w:basedOn w:val="Normalny"/>
    <w:link w:val="TekstkomentarzaZnak"/>
    <w:uiPriority w:val="99"/>
    <w:unhideWhenUsed/>
    <w:rsid w:val="00303EB4"/>
    <w:rPr>
      <w:sz w:val="20"/>
      <w:szCs w:val="20"/>
    </w:rPr>
  </w:style>
  <w:style w:type="character" w:customStyle="1" w:styleId="TekstkomentarzaZnak">
    <w:name w:val="Tekst komentarza Znak"/>
    <w:basedOn w:val="Domylnaczcionkaakapitu"/>
    <w:link w:val="Tekstkomentarza"/>
    <w:uiPriority w:val="99"/>
    <w:rsid w:val="00303EB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3EB4"/>
    <w:rPr>
      <w:b/>
      <w:bCs/>
    </w:rPr>
  </w:style>
  <w:style w:type="character" w:customStyle="1" w:styleId="TematkomentarzaZnak">
    <w:name w:val="Temat komentarza Znak"/>
    <w:basedOn w:val="TekstkomentarzaZnak"/>
    <w:link w:val="Tematkomentarza"/>
    <w:uiPriority w:val="99"/>
    <w:semiHidden/>
    <w:rsid w:val="00303EB4"/>
    <w:rPr>
      <w:rFonts w:ascii="Times New Roman" w:eastAsia="Times New Roman" w:hAnsi="Times New Roman" w:cs="Times New Roman"/>
      <w:b/>
      <w:bCs/>
      <w:sz w:val="20"/>
      <w:szCs w:val="20"/>
      <w:lang w:eastAsia="ar-SA"/>
    </w:rPr>
  </w:style>
  <w:style w:type="paragraph" w:styleId="Poprawka">
    <w:name w:val="Revision"/>
    <w:hidden/>
    <w:uiPriority w:val="99"/>
    <w:semiHidden/>
    <w:rsid w:val="00152341"/>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1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4135"/>
    <w:pPr>
      <w:tabs>
        <w:tab w:val="center" w:pos="4536"/>
        <w:tab w:val="right" w:pos="9072"/>
      </w:tabs>
    </w:pPr>
  </w:style>
  <w:style w:type="character" w:customStyle="1" w:styleId="NagwekZnak">
    <w:name w:val="Nagłówek Znak"/>
    <w:basedOn w:val="Domylnaczcionkaakapitu"/>
    <w:link w:val="Nagwek"/>
    <w:uiPriority w:val="99"/>
    <w:rsid w:val="00344135"/>
  </w:style>
  <w:style w:type="paragraph" w:styleId="Stopka">
    <w:name w:val="footer"/>
    <w:basedOn w:val="Normalny"/>
    <w:link w:val="StopkaZnak"/>
    <w:uiPriority w:val="99"/>
    <w:unhideWhenUsed/>
    <w:rsid w:val="00344135"/>
    <w:pPr>
      <w:tabs>
        <w:tab w:val="center" w:pos="4536"/>
        <w:tab w:val="right" w:pos="9072"/>
      </w:tabs>
    </w:pPr>
  </w:style>
  <w:style w:type="character" w:customStyle="1" w:styleId="StopkaZnak">
    <w:name w:val="Stopka Znak"/>
    <w:basedOn w:val="Domylnaczcionkaakapitu"/>
    <w:link w:val="Stopka"/>
    <w:uiPriority w:val="99"/>
    <w:rsid w:val="00344135"/>
  </w:style>
  <w:style w:type="paragraph" w:customStyle="1" w:styleId="Default">
    <w:name w:val="Default"/>
    <w:rsid w:val="003441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2akcent51">
    <w:name w:val="Tabela siatki 2 — akcent 51"/>
    <w:basedOn w:val="Standardowy"/>
    <w:uiPriority w:val="47"/>
    <w:rsid w:val="00316AFF"/>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Tekstdymka">
    <w:name w:val="Balloon Text"/>
    <w:basedOn w:val="Normalny"/>
    <w:link w:val="TekstdymkaZnak"/>
    <w:uiPriority w:val="99"/>
    <w:semiHidden/>
    <w:unhideWhenUsed/>
    <w:rsid w:val="00287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8A3"/>
    <w:rPr>
      <w:rFonts w:ascii="Segoe UI" w:eastAsia="Times New Roman" w:hAnsi="Segoe UI" w:cs="Segoe UI"/>
      <w:sz w:val="18"/>
      <w:szCs w:val="18"/>
      <w:lang w:eastAsia="ar-SA"/>
    </w:rPr>
  </w:style>
  <w:style w:type="paragraph" w:styleId="Akapitzlist">
    <w:name w:val="List Paragraph"/>
    <w:basedOn w:val="Normalny"/>
    <w:uiPriority w:val="34"/>
    <w:qFormat/>
    <w:rsid w:val="002878A3"/>
    <w:pPr>
      <w:ind w:left="720"/>
      <w:contextualSpacing/>
    </w:pPr>
  </w:style>
  <w:style w:type="character" w:styleId="Odwoaniedokomentarza">
    <w:name w:val="annotation reference"/>
    <w:basedOn w:val="Domylnaczcionkaakapitu"/>
    <w:uiPriority w:val="99"/>
    <w:semiHidden/>
    <w:unhideWhenUsed/>
    <w:rsid w:val="00303EB4"/>
    <w:rPr>
      <w:sz w:val="16"/>
      <w:szCs w:val="16"/>
    </w:rPr>
  </w:style>
  <w:style w:type="paragraph" w:styleId="Tekstkomentarza">
    <w:name w:val="annotation text"/>
    <w:basedOn w:val="Normalny"/>
    <w:link w:val="TekstkomentarzaZnak"/>
    <w:uiPriority w:val="99"/>
    <w:unhideWhenUsed/>
    <w:rsid w:val="00303EB4"/>
    <w:rPr>
      <w:sz w:val="20"/>
      <w:szCs w:val="20"/>
    </w:rPr>
  </w:style>
  <w:style w:type="character" w:customStyle="1" w:styleId="TekstkomentarzaZnak">
    <w:name w:val="Tekst komentarza Znak"/>
    <w:basedOn w:val="Domylnaczcionkaakapitu"/>
    <w:link w:val="Tekstkomentarza"/>
    <w:uiPriority w:val="99"/>
    <w:rsid w:val="00303EB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3EB4"/>
    <w:rPr>
      <w:b/>
      <w:bCs/>
    </w:rPr>
  </w:style>
  <w:style w:type="character" w:customStyle="1" w:styleId="TematkomentarzaZnak">
    <w:name w:val="Temat komentarza Znak"/>
    <w:basedOn w:val="TekstkomentarzaZnak"/>
    <w:link w:val="Tematkomentarza"/>
    <w:uiPriority w:val="99"/>
    <w:semiHidden/>
    <w:rsid w:val="00303EB4"/>
    <w:rPr>
      <w:rFonts w:ascii="Times New Roman" w:eastAsia="Times New Roman" w:hAnsi="Times New Roman" w:cs="Times New Roman"/>
      <w:b/>
      <w:bCs/>
      <w:sz w:val="20"/>
      <w:szCs w:val="20"/>
      <w:lang w:eastAsia="ar-SA"/>
    </w:rPr>
  </w:style>
  <w:style w:type="paragraph" w:styleId="Poprawka">
    <w:name w:val="Revision"/>
    <w:hidden/>
    <w:uiPriority w:val="99"/>
    <w:semiHidden/>
    <w:rsid w:val="0015234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3485">
      <w:bodyDiv w:val="1"/>
      <w:marLeft w:val="0"/>
      <w:marRight w:val="0"/>
      <w:marTop w:val="0"/>
      <w:marBottom w:val="0"/>
      <w:divBdr>
        <w:top w:val="none" w:sz="0" w:space="0" w:color="auto"/>
        <w:left w:val="none" w:sz="0" w:space="0" w:color="auto"/>
        <w:bottom w:val="none" w:sz="0" w:space="0" w:color="auto"/>
        <w:right w:val="none" w:sz="0" w:space="0" w:color="auto"/>
      </w:divBdr>
    </w:div>
    <w:div w:id="538974960">
      <w:bodyDiv w:val="1"/>
      <w:marLeft w:val="0"/>
      <w:marRight w:val="0"/>
      <w:marTop w:val="0"/>
      <w:marBottom w:val="0"/>
      <w:divBdr>
        <w:top w:val="none" w:sz="0" w:space="0" w:color="auto"/>
        <w:left w:val="none" w:sz="0" w:space="0" w:color="auto"/>
        <w:bottom w:val="none" w:sz="0" w:space="0" w:color="auto"/>
        <w:right w:val="none" w:sz="0" w:space="0" w:color="auto"/>
      </w:divBdr>
    </w:div>
    <w:div w:id="6726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ropla">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ropl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opla">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A054-AFE0-401C-BBD1-8FA9C31E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5713</Words>
  <Characters>34278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Tendaj</dc:creator>
  <cp:lastModifiedBy>Lukasz Małecki</cp:lastModifiedBy>
  <cp:revision>11</cp:revision>
  <cp:lastPrinted>2015-11-30T09:58:00Z</cp:lastPrinted>
  <dcterms:created xsi:type="dcterms:W3CDTF">2016-11-30T09:07:00Z</dcterms:created>
  <dcterms:modified xsi:type="dcterms:W3CDTF">2016-12-01T14:00:00Z</dcterms:modified>
</cp:coreProperties>
</file>